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360" w:lineRule="auto"/>
        <w:jc w:val="center"/>
        <w:outlineLvl w:val="1"/>
        <w:rPr>
          <w:rFonts w:ascii="Arial" w:hAnsi="Arial" w:eastAsia="楷体-简" w:cs="Times New Roman"/>
          <w:b/>
          <w:bCs/>
          <w:sz w:val="32"/>
          <w:szCs w:val="32"/>
        </w:rPr>
      </w:pPr>
      <w:bookmarkStart w:id="2" w:name="_GoBack"/>
      <w:bookmarkEnd w:id="2"/>
      <w:r>
        <w:rPr>
          <w:rFonts w:hint="eastAsia" w:ascii="Arial" w:hAnsi="Arial" w:eastAsia="楷体-简" w:cs="Times New Roman"/>
          <w:b/>
          <w:bCs/>
          <w:sz w:val="32"/>
          <w:szCs w:val="32"/>
        </w:rPr>
        <w:t>实验一</w:t>
      </w:r>
      <w:r>
        <w:rPr>
          <w:rFonts w:hint="default" w:ascii="Arial" w:hAnsi="Arial" w:eastAsia="楷体-简" w:cs="Times New Roman"/>
          <w:b/>
          <w:bCs/>
          <w:sz w:val="32"/>
          <w:szCs w:val="32"/>
        </w:rPr>
        <w:t xml:space="preserve">预习  </w:t>
      </w:r>
      <w:r>
        <w:rPr>
          <w:rFonts w:hint="eastAsia" w:ascii="Arial" w:hAnsi="Arial" w:eastAsia="楷体-简" w:cs="Times New Roman"/>
          <w:b/>
          <w:bCs/>
          <w:sz w:val="32"/>
          <w:szCs w:val="32"/>
        </w:rPr>
        <w:t>双绞线的制作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实验目的</w:t>
      </w:r>
    </w:p>
    <w:p>
      <w:pPr>
        <w:numPr>
          <w:ilvl w:val="2"/>
          <w:numId w:val="2"/>
        </w:num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学习双绞线制作与测试方法</w:t>
      </w:r>
    </w:p>
    <w:p>
      <w:pPr>
        <w:numPr>
          <w:ilvl w:val="2"/>
          <w:numId w:val="2"/>
        </w:num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学习主机网络参数的配置方法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实验器材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测线仪、压线钳、非屏蔽双绞线、RJ-45水晶头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sz w:val="28"/>
          <w:szCs w:val="28"/>
        </w:rPr>
      </w:pPr>
      <w:bookmarkStart w:id="0" w:name="OLE_LINK2"/>
      <w:bookmarkStart w:id="1" w:name="OLE_LINK1"/>
      <w:r>
        <w:rPr>
          <w:rFonts w:hint="eastAsia" w:ascii="宋体" w:hAnsi="宋体" w:eastAsia="宋体" w:cs="Times New Roman"/>
          <w:b/>
          <w:sz w:val="28"/>
          <w:szCs w:val="28"/>
        </w:rPr>
        <w:t>实验内容</w:t>
      </w:r>
    </w:p>
    <w:bookmarkEnd w:id="0"/>
    <w:bookmarkEnd w:id="1"/>
    <w:p>
      <w:pPr>
        <w:spacing w:line="360" w:lineRule="auto"/>
        <w:rPr>
          <w:rFonts w:ascii="宋体" w:hAnsi="宋体" w:eastAsia="宋体" w:cs="Times New Roman"/>
          <w:b/>
          <w:sz w:val="24"/>
        </w:rPr>
      </w:pPr>
      <w:r>
        <w:rPr>
          <w:rFonts w:hint="eastAsia" w:ascii="宋体" w:hAnsi="宋体" w:eastAsia="宋体" w:cs="Times New Roman"/>
          <w:b/>
          <w:sz w:val="24"/>
        </w:rPr>
        <w:t>3.1 双绞线制作与测试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1、TIA/EIA标准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568A标准线序：绿白 绿 橙白 蓝 蓝白 橙 棕白 棕 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568B标准线须：橙白 橙 绿白 蓝 蓝白 绿 棕白 棕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在工程实践中，568B使用比较多。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2、何为直通线</w:t>
      </w:r>
      <w:r>
        <w:rPr>
          <w:rFonts w:hint="default" w:ascii="宋体" w:hAnsi="宋体" w:eastAsia="宋体" w:cs="Times New Roman"/>
          <w:sz w:val="24"/>
        </w:rPr>
        <w:t>？</w:t>
      </w:r>
      <w:r>
        <w:rPr>
          <w:rFonts w:hint="eastAsia" w:ascii="宋体" w:hAnsi="宋体" w:eastAsia="宋体" w:cs="Times New Roman"/>
          <w:sz w:val="24"/>
        </w:rPr>
        <w:t>何为交叉线？</w:t>
      </w:r>
    </w:p>
    <w:p>
      <w:pPr>
        <w:spacing w:line="360" w:lineRule="auto"/>
        <w:ind w:firstLine="435"/>
        <w:rPr>
          <w:rFonts w:ascii="Calibri" w:hAnsi="Calibri" w:eastAsia="宋体" w:cs="Times New Roman"/>
        </w:rPr>
      </w:pPr>
      <w:r>
        <w:rPr>
          <w:rFonts w:hint="eastAsia" w:ascii="宋体" w:hAnsi="宋体" w:eastAsia="宋体" w:cs="Times New Roman"/>
          <w:sz w:val="24"/>
        </w:rPr>
        <w:t>直通线：双绞线两端所使用的制作线序相同（同为T568A/T568B）即为直通线；用于连接异种设备，例如：计算机与交换机相连。</w:t>
      </w:r>
    </w:p>
    <w:p>
      <w:pPr>
        <w:spacing w:line="360" w:lineRule="auto"/>
        <w:ind w:firstLine="435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交叉线：双绞线两端所使用的制作线序不同（两端分别使用T568A和T568B）即为交叉线；用于连接同种设备，例如：计算机直接相连。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3、双绞线制作之直通线制作举例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1）使用压线钳上组刀片轻压双绞线并旋转，剥去双绞线两端外保护皮</w:t>
      </w:r>
      <w:r>
        <w:rPr>
          <w:rFonts w:ascii="Times New Roman" w:hAnsi="Times New Roman" w:eastAsia="宋体" w:cs="Times New Roman"/>
          <w:sz w:val="24"/>
        </w:rPr>
        <w:t>2cm~5cm</w:t>
      </w:r>
      <w:r>
        <w:rPr>
          <w:rFonts w:ascii="Times New Roman" w:hAnsi="宋体" w:eastAsia="宋体" w:cs="Times New Roman"/>
          <w:sz w:val="24"/>
        </w:rPr>
        <w:t>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2）按照线序中白线顺序分开四组双绞线，并将此四组线排列整齐；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3）分别分开各组双绞线并将已经分开的导线逐一捋直待用；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4）导线分开后交换四号线与六号线位置；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5）将导线收集起来并上下扭动，以达到让他们排列整齐的目的；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6）使用压线钳下组刀片截取1.5cm左右排列整齐的导线；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7）将导线并排送入水晶头；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8）使用压线钳凹槽压制排列整齐的水晶头即可。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各步骤注意事项：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1）剥去外保护皮时，注意压线钳力度不宜过大，否则容易伤害到导线；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2）四组线最好在导线的底部排列在同一个平面上，以避免导线的乱串；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3）捋直的作用是便于到最后制作水晶头；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4）交换四号线和六号线位置是为了达到线序要求；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5）上下扭动能够使导线自然并列在一起；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7）导线顺序：面向水晶头引脚，自左向右的顺序；</w:t>
      </w:r>
    </w:p>
    <w:p>
      <w:pPr>
        <w:spacing w:line="360" w:lineRule="auto"/>
        <w:ind w:firstLine="420"/>
        <w:rPr>
          <w:rFonts w:ascii="Calibri" w:hAnsi="Calibri" w:eastAsia="宋体" w:cs="Times New Roman"/>
        </w:rPr>
      </w:pPr>
      <w:r>
        <w:rPr>
          <w:rFonts w:hint="eastAsia" w:ascii="宋体" w:hAnsi="宋体" w:eastAsia="宋体" w:cs="Times New Roman"/>
          <w:sz w:val="24"/>
        </w:rPr>
        <w:t>8）压制的力度不宜过大，以免压碎水晶头；压制前观察前横截面是否能看到铜芯、侧面是否整条导线在引脚下方、双绞线外保护皮是否在三角楞的下方，符合以上三个条件后方可压制。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4、双绞线的测试</w:t>
      </w:r>
    </w:p>
    <w:p>
      <w:pPr>
        <w:spacing w:line="360" w:lineRule="auto"/>
        <w:ind w:left="210" w:leftChars="1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直通线：测线仪指示灯1-1 2-2 3-3 4-4 5-5 6-6 7-7 8-8显示即为测试成功；</w:t>
      </w:r>
    </w:p>
    <w:p>
      <w:pPr>
        <w:spacing w:line="360" w:lineRule="auto"/>
        <w:ind w:left="210" w:leftChars="1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交叉线：测线仪指示灯1-3 2-6 3-1 4-4 5-5 6-2 7-7 8-8显示即为测试成功；</w:t>
      </w:r>
    </w:p>
    <w:p>
      <w:pPr>
        <w:spacing w:line="360" w:lineRule="auto"/>
        <w:rPr>
          <w:rFonts w:ascii="宋体" w:hAnsi="宋体" w:eastAsia="宋体" w:cs="Times New Roman"/>
          <w:b/>
          <w:sz w:val="24"/>
        </w:rPr>
      </w:pPr>
      <w:r>
        <w:rPr>
          <w:rFonts w:hint="eastAsia" w:ascii="宋体" w:hAnsi="宋体" w:eastAsia="宋体" w:cs="Times New Roman"/>
          <w:b/>
          <w:sz w:val="24"/>
        </w:rPr>
        <w:t>3.2 组建小型网络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1、配置主机网络参数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1）选择控制面板、网络连接；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2）选择网卡、点击右键；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3）选择Internet协议（TCP/IP）,点击属性按钮；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4）设置网络参数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2、通过做好的网线，将主机连接到交换机上，通过以下命令测试连通性：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ping ip地址 -t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3、通过做好的网线，将两个主机连接在一起，通过以下命令测试连通性：</w:t>
      </w:r>
    </w:p>
    <w:p>
      <w:pPr>
        <w:spacing w:line="360" w:lineRule="auto"/>
        <w:rPr>
          <w:rFonts w:ascii="宋体" w:hAnsi="宋体" w:eastAsia="宋体" w:cs="Times New Roman"/>
          <w:sz w:val="24"/>
          <w:lang w:val="de-DE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  <w:lang w:val="de-DE"/>
        </w:rPr>
        <w:t>ping ip</w:t>
      </w:r>
      <w:r>
        <w:rPr>
          <w:rFonts w:hint="eastAsia" w:ascii="宋体" w:hAnsi="宋体" w:eastAsia="宋体" w:cs="Times New Roman"/>
          <w:sz w:val="24"/>
        </w:rPr>
        <w:t>地址</w:t>
      </w:r>
      <w:r>
        <w:rPr>
          <w:rFonts w:hint="eastAsia" w:ascii="宋体" w:hAnsi="宋体" w:eastAsia="宋体" w:cs="Times New Roman"/>
          <w:sz w:val="24"/>
          <w:lang w:val="de-DE"/>
        </w:rPr>
        <w:t xml:space="preserve"> -t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0C62"/>
    <w:multiLevelType w:val="multilevel"/>
    <w:tmpl w:val="39EE0C62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E747026"/>
    <w:multiLevelType w:val="multilevel"/>
    <w:tmpl w:val="4E747026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）"/>
      <w:lvlJc w:val="left"/>
      <w:pPr>
        <w:tabs>
          <w:tab w:val="left" w:pos="1215"/>
        </w:tabs>
        <w:ind w:left="1215" w:hanging="375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4AD"/>
    <w:rsid w:val="1BC5732F"/>
    <w:rsid w:val="3BFF88C8"/>
    <w:rsid w:val="4D6E701C"/>
    <w:rsid w:val="4DBE070D"/>
    <w:rsid w:val="6BD552F0"/>
    <w:rsid w:val="6FF314AD"/>
    <w:rsid w:val="7FDF7C15"/>
    <w:rsid w:val="FB4782CB"/>
    <w:rsid w:val="FD3FFCE6"/>
    <w:rsid w:val="FF754CE5"/>
    <w:rsid w:val="FFFF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2018-06-13T03:45:00Z</dcterms:created>
  <dc:creator>ck</dc:creator>
  <cp:lastModifiedBy>淡  墨</cp:lastModifiedBy>
  <dcterms:modified xsi:type="dcterms:W3CDTF">2019-06-08T04:45:30Z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