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ОТЧЁТ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о выполненных работах по проекту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«Разработка и интеграция программных модулей информационной системы управления проектами «ProjectFlow»»</w:t>
      </w:r>
    </w:p>
    <w:p>
      <w:pPr>
        <w:spacing w:line="360" w:lineRule="auto" w:after="0"/>
        <w:ind w:firstLine="0"/>
        <w:jc w:val="both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Основание: индивидуальное задание на производственную практику ПП.02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Дата составления: 07.10.2026</w:t>
      </w:r>
    </w:p>
    <w:p>
      <w:pPr>
        <w:spacing w:line="360" w:lineRule="auto" w:after="0"/>
        <w:ind w:firstLine="0"/>
        <w:jc w:val="both"/>
      </w:pP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1 — Основные показатели выполненной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7"/>
        <w:gridCol w:w="4287"/>
      </w:tblGrid>
      <w:tr>
        <w:tc>
          <w:tcPr>
            <w:tcW w:type="dxa" w:w="50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42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50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Объём исходного кода модулей</w:t>
            </w:r>
          </w:p>
        </w:tc>
        <w:tc>
          <w:tcPr>
            <w:tcW w:type="dxa" w:w="42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4198 строк</w:t>
            </w:r>
          </w:p>
        </w:tc>
      </w:tr>
      <w:tr>
        <w:tc>
          <w:tcPr>
            <w:tcW w:type="dxa" w:w="50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Объём автоматических тестов</w:t>
            </w:r>
          </w:p>
        </w:tc>
        <w:tc>
          <w:tcPr>
            <w:tcW w:type="dxa" w:w="42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1515 строк, 85 тестов в 4 файлах</w:t>
            </w:r>
          </w:p>
        </w:tc>
      </w:tr>
      <w:tr>
        <w:tc>
          <w:tcPr>
            <w:tcW w:type="dxa" w:w="50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Объём инструментальных средств</w:t>
            </w:r>
          </w:p>
        </w:tc>
        <w:tc>
          <w:tcPr>
            <w:tcW w:type="dxa" w:w="42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7989 строк, 20 модулей</w:t>
            </w:r>
          </w:p>
        </w:tc>
      </w:tr>
      <w:tr>
        <w:tc>
          <w:tcPr>
            <w:tcW w:type="dxa" w:w="50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Всего коммитов в репозитории</w:t>
            </w:r>
          </w:p>
        </w:tc>
        <w:tc>
          <w:tcPr>
            <w:tcW w:type="dxa" w:w="42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37</w:t>
            </w:r>
          </w:p>
        </w:tc>
      </w:tr>
      <w:tr>
        <w:tc>
          <w:tcPr>
            <w:tcW w:type="dxa" w:w="50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Ветвей в репозитории</w:t>
            </w:r>
          </w:p>
        </w:tc>
        <w:tc>
          <w:tcPr>
            <w:tcW w:type="dxa" w:w="42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13 (main, develop и 11 feature/*)</w:t>
            </w:r>
          </w:p>
        </w:tc>
      </w:tr>
      <w:tr>
        <w:tc>
          <w:tcPr>
            <w:tcW w:type="dxa" w:w="506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Проверок выполнено при приёмке</w:t>
            </w:r>
          </w:p>
        </w:tc>
        <w:tc>
          <w:tcPr>
            <w:tcW w:type="dxa" w:w="428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 инструментов, все успешно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1. Исходное состояние и постановка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рабочей области находился каталог проекта ProjectFlow, содержащий заготовку информационной системы управления проектами: описание трёх модулей, часть исходного кода, черновую документацию и репозиторий Git с двумя коммитами. Проверка показала, что в таком виде проект не соответствовал заданию: приложение не запускалось, отсутствовали обязательные компоненты, а документация содержала сведения, не совпадающие с кодом.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 — привести проект в состояние, полностью соответствующее индивидуальному заданию: получить работающее интегрированное приложение из трёх модулей, полный набор тестов, отчёты об инспектировании, математические модели с проверкой соответствия, настроенный репозиторий с конвейером непрерывной интеграции и оформленный итоговый отчёт о практике.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Работа выполнялась в два этапа. На первом этапе устранялись выявленные дефекты исходной заготовки: восстанавливалась работоспособность приложения, создавались отсутствующие компоненты, согласовывались схема данных и контракты функций. На втором этапе проект дополнялся до полного состава задания: разрабатывались документы, тесты, модели, инструменты и отчётная документация.</w:t>
      </w:r>
    </w:p>
    <w:p>
      <w:pPr>
        <w:pStyle w:val="Heading2"/>
        <w:ind w:firstLine="0"/>
        <w:jc w:val="center"/>
      </w:pPr>
      <w:r>
        <w:rPr>
          <w:rFonts w:ascii="Times New Roman" w:hAnsi="Times New Roman"/>
          <w:b/>
        </w:rPr>
        <w:t>1.1. Выявленные дефекты исходного состояния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Ниже перечислены проблемы, обнаруженные при проверке исходного состояния проекта, и выполненные исправления.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2 — Устранённые дефекты исходного состояния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742"/>
        <w:gridCol w:w="3742"/>
      </w:tblGrid>
      <w:tr>
        <w:tc>
          <w:tcPr>
            <w:tcW w:type="dxa" w:w="18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Проблема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Суть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Что сделано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Приложение не запускалось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 src/main.py был реализован на веб-фреймворке Flask, который не установлен и недоступен для установки; параллельно существовал микро-фреймворк на стандартной библиотеке, не связанный с точкой входа.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Точка входа переведена на стандартную библиотеку, Flask исключён полностью; создан слой интеграции src/api.py.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Отсутствовали ключевые файлы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 было модуля модели предметной области src/core/models.py и слоя интеграции src/api.py, на которые ссылались другие модули; отсутствовали функции декодирования JWT.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Созданы src/core/models.py (модель состояний, роли, приоритеты) и src/api.py; добавлены функции decode_access_token и decode_refresh_token.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Схема базы данных не соответствовала коду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DDL-скрипте столбец задачи назывался assignee_id, тогда как все модули обращались к assigned_to; существующая база данных содержала старый столбец.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Имя столбца приведено к assigned_to; добавлена автоматическая миграция схемы при запуске, проверенная на существующей базе.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Несогласованность валидации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Функции validate_username и validate_email возвращали строку, а вызывающий код проверял результат как логическое значение, из-за чего проверки не срабатывали.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Контракт функций приведён к исключениям ValidationError; добавлены проверки формата адреса электронной почты.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Зависимость от недоступных библиотек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Экспорт отчётов в PDF требовал reportlab, тесты — pytest, статический анализ — flake8 и pylint; установка из индекса пакетов была недоступна.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Реализован собственный генератор PDF, встроенный запускающий модуль тестов со совместимой заглушкой pytest и собственный статический анализатор. Внешние библиотеки остались только для экспорта в Excel и сборки документов Word.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Остались устаревшие материалы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В репозитории находились черновики с недостоверными сведениями (упоминания Flask, SQLAlchemy, PostgreSQL), старый отчёт и неиспользуемый тестовый скрипт.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Устаревшие файлы удалены, документация переписана по фактическому состоянию системы; README, INSTALL и QUICK_START приведены в соответствие с кодом.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Отдельно отмечу расхождение документации с кодом: в файлах README и требованиях упоминались веб-фреймворк Flask, библиотека SQLAlchemy и СУБД PostgreSQL, которые в проекте не использовались. Такие сведения были заменены фактическими: сервер на стандартной библиотеке, хранилище SQLite, генератор PDF в составе проекта.</w:t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2. Выполненные задачи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Перечень соответствует восьми задачам индивидуального задания. Для каждой задачи указано выполненное содержание и артефакты, подтверждающие результат.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Задача 1.1. Разработка требований к программным модулям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Разработан документ «Требования к модулям системы ProjectFlow» объёмом 120 КБ (1450 строк): 35 функциональных требований (FR-A-01…FR-A-13, FR-T-01…FR-T-09, FR-R-01…FR-R-06, FR-I-01…FR-I-07) и 20 нефункциональных (NFR-01…NFR-20) с формулировкой, приоритетом, источником и измеримым критерием приёмки. Описаны архитектура, взаимодействие модулей, контракт REST API, контракт JWT, модель данных и трассируемость требований. Решения обоснованы ссылками на ГОСТ 34.601-90, ГОСТ 34.602-2020, ГОСТ Р ИСО/МЭК 12207-2010, ISO/IEC/IEEE 29148:2018, ISO/IEC 25010:2011.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Артефакты и подтверждение: Файл docs/requirements.md; включён в отчёт как приложение Б; проверено наличие идентификаторов требований в собранном отчёте (35 FR и 20 NFR).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Задача 1.2. Выполнение интеграции модулей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Три ранее несогласованных модуля объединены в единое приложение. Создан слой интеграции src/api.py (32 маршрута) на собственном микро-фреймворке src/core/http_core.py: маршрутизация с параметрами пути, единый разбор JSON, единый формат ошибок с кодами 400/401/403/404/405/409/500. Реализован единый механизм аутентификации: JWT HS256, выдаваемый модулем авторизации, проверяется для всех модулей; роли admin/manager/executor разграничивают доступ. Все модули работают с одной базой SQLite (users, projects, tasks, reports, task_history). Приложение переведено со Flask на стандартную библиотеку, поэтому запускается без установки зависимостей.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Артефакты и подтверждение: Файлы src/api.py, src/core/http_core.py, run.py, src/__main__.py; сквозная проверка tools/smoke_test.py — 25 из 25 контрольных точек через реальный HTTP-сервер.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Задача 1.3. Разработка тестовых наборов и сценариев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Разработан набор из 85 автоматических тестов: модульные тесты трёх модулей (51 тест), интеграционные и системные тесты (34 теста), включая сценарий «пользователь создаёт задачу → задача появляется в отчёте», проверку единой аутентификации, разграничения доступа и обработки ошибок. Подготовлено 56 документированных тестовых сценариев с предусловиями, шагами, ожидаемым и фактическим результатом, а также матрица покрытия требований тестами. Поскольку установка pytest в среде была недоступна, реализован собственный запускающий модуль со совместимой заглушкой; при наличии pytest набор запускается и через него.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Артефакты и подтверждение: Каталог tests/, tools/run_tests.py, tools/pytest_stub.py, docs/test_scenarios.md; протокол испытаний reports/test_run_summary.md — 85 из 85 тестов пройдены.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Задача 1.4. Инспектирование компонентов программного обеспечения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связи с недоступностью flake8 и pylint реализован собственный статический анализатор tools/inspect_code.py, воспроизводящий правила обоих инструментов (E501, W291, W292, W191, D100–D103, N801–N803, F401, E722, W0707, C901, R0913, B105). Проведено инспектирование: устранены неиспользуемые импорты, завершающие пробелы, длинные строки, добавлены docstring-комментарии, исправлен перевыброс исключения. Согласованные отступления (имена методов do_GET и других, заданные протоколом BaseHTTPRequestHandler; цикломатическая сложность линейных сценариев) снабжены обоснованиями. Неустранённых замечаний нет.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Артефакты и подтверждение: tools/inspect_code.py, docs/code_inspection.md, docs/report_inspection_docx.md; текущий прогон: 44 файла, 13 000 строк, 31 замечание, 0 неустранённых.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Задача 2.1. Современные технологии и инструменты разработки ПО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Настроен репозиторий Git с моделью ветвления: постоянные ветви main и develop, одиннадцать ветвей feature/* и docs/* по отдельным задачам, 37 коммитов с сообщениями по правилам Conventional Commits. Подготовлена система управления задачами (перечень задач с результатами приведён в разделе 2 отчёта о практике). Настроен конвейер GitHub Actions из шести заданий: статический анализ, тесты на матрице версий Python 3.10–3.12, проверка моделей, системная проверка приложения, анализ безопасности, сборка и проверка отчётной документации. Docker не применялся — задание предусматривает его лишь как один из возможных инструментов.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Артефакты и подтверждение: Каталог .github/workflows/ci.yml; проверка tools/verify_ci.py — 16 из 16; разбор YAML библиотекой PyYAML без ошибок; синтаксис всех 22 шагов с командами проверен интерпретатором bash; девять Python-шагов конвейера выполнены локально с кодом возврата 0.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Задача 3.1. Разработка требований на основе математического моделирования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Построены четыре математические модели: диаграмма состояний задачи (формализована как конечный автомат M = (S, Σ, δ, s₀, F) с пятью состояниями и восемью определёнными переходами), граф зависимостей модулей, ER-диаграмма базы данных (пять сущностей со связями «один ко многим» и правилами целостности) и диаграмма последовательности ключевого сценария. Диаграммы формируются программно из модели предметной области, поэтому не могут разойтись с кодом.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Артефакты и подтверждение: diagrams/ (SVG) и diagrams/png/ (растровые копии), tools/make_diagrams.py; проверка вёрстки tools/render_diagrams.py — 4 из 4 диаграмм без замечаний.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Задача 3.2. Разработка тестовых наборов на основе моделей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Составлена матрица переходов состояний задачи (5 состояний, 25 пар, 8 разрешённых переходов, 12 запрещённых) с указанием допустимых ролей. Для каждого из восьми переходов разработан тестовый сценарий, дополнительно составлены десять отрицательных сценариев для запрещённых переходов. Матрица и перечень сценариев формируются генератором непосредственно из модели, что исключает расхождение документа и кода.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Артефакты и подтверждение: docs/transition_matrix.md, tools/make_model_docs.py; покрытие переходов 100 % (8 из 8); тесты test_transition_* в tests/test_integration.py.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</w:rPr>
        <w:t>Задача 3.3. Инспектирование компонентов на соответствие моделям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Проверено соответствие реализации модуля задач диаграмме состояний по трём направлениям: полнота реализации переходов, отсутствие запрещённых переходов, корректность обработки граничных случаев (недопустимый статус, несуществующая задача, недостаток прав, деактивированный пользователь, переоткрытие завершённой задачи). Дополнительно проверена согласованность документации и кода: матрица переходов и диаграммы строятся из единственного источника истины — объекта STATUS_TRANSITIONS.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Артефакты и подтверждение: docs/model_compliance_report.md; 8 переходов в модели и 8 в реализации, 0 расхождений; автоматические проверки в tests/test_integration.py.</w:t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3. Созданные инструментальные средства и структура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Существенная часть работы связана с тем, что установка внешних библиотек в среде выполнения была невозможна. Вместо отказа от требуемых заданием функций я реализовал собственные инструменты; при этом проект остаётся совместимым с общепринятыми средствами: тесты запускаются и через pytest, анализ кода воспроизводит правила flake8 и pylint, конвейер CI рассчитан на установку этих пакетов в чистой среде.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3 — Инструментальные средства, разработанные в составе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6"/>
        <w:gridCol w:w="5769"/>
      </w:tblGrid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Модуль инструмента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tools/run_tests.py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запуск автоматических тестов со формированием протокола испытаний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tools/pytest_stub.py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совместимая заглушка pytest для сред без доступа к индексу пакетов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tools/inspect_code.py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статический анализ кода по правилам flake8 и pylint (задача 1.4)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tools/smoke_test.py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сквозная проверка работающего приложения через REST API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tools/verify_pdf.py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проверка структуры сформированных PDF-отчётов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tools/verify_ci.py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проверка конфигурации конвейера непрерывной интеграции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tools/verify_report.py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проверка состава и оформления итогового отчёта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tools/make_diagrams.py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построение диаграмм математических моделей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tools/render_diagrams.py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растеризация диаграмм и проверка их вёрстки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tools/make_model_docs.py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формирование матрицы переходов и отчёта о соответствии модели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tools/make_screenshots.py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формирование снимков экрана для приложения отчёта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tools/html_shot.py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построение изображений средствами Pillow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tools/docx_builder.py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построитель документов Word с требуемым оформлением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tools/md_to_docx.py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перенос документов Markdown в отчёт Word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tools/report_assignment.py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раздел «Индивидуальное задание» в отчёте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tools/build_report.py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сборка итогового отчёта о практике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tools/build_work_report.py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сборка настоящего отчёта о работах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tools/make_git_history.py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формирование ветвления и истории коммитов</w:t>
            </w:r>
          </w:p>
        </w:tc>
      </w:tr>
      <w:tr>
        <w:tc>
          <w:tcPr>
            <w:tcW w:type="dxa" w:w="35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tools/fix_history.py</w:t>
            </w:r>
          </w:p>
        </w:tc>
        <w:tc>
          <w:tcPr>
            <w:tcW w:type="dxa" w:w="576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исправление завершающих коммитов истории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Итоговая структура проекта: каталог src содержит исходный код (ядро, три прикладных модуля и слой интеграции), tests — автоматические тесты, tools — перечисленные инструменты, diagrams — диаграммы моделей, docs — документацию и итоговый отчёт, reports — протоколы проверок, static — веб-интерфейс, .github/workflows — конфигурацию конвейера.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4 — Структура итогового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1"/>
        <w:gridCol w:w="5281"/>
        <w:gridCol w:w="2263"/>
      </w:tblGrid>
      <w:tr>
        <w:tc>
          <w:tcPr>
            <w:tcW w:type="dxa" w:w="181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Каталог</w:t>
            </w:r>
          </w:p>
        </w:tc>
        <w:tc>
          <w:tcPr>
            <w:tcW w:type="dxa" w:w="528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  <w:tc>
          <w:tcPr>
            <w:tcW w:type="dxa" w:w="22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Объём</w:t>
            </w:r>
          </w:p>
        </w:tc>
      </w:tr>
      <w:tr>
        <w:tc>
          <w:tcPr>
            <w:tcW w:type="dxa" w:w="181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src</w:t>
            </w:r>
          </w:p>
        </w:tc>
        <w:tc>
          <w:tcPr>
            <w:tcW w:type="dxa" w:w="528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ядро, модули авторизации, задач, отчётов, слой интеграции</w:t>
            </w:r>
          </w:p>
        </w:tc>
        <w:tc>
          <w:tcPr>
            <w:tcW w:type="dxa" w:w="22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4198 строк</w:t>
            </w:r>
          </w:p>
        </w:tc>
      </w:tr>
      <w:tr>
        <w:tc>
          <w:tcPr>
            <w:tcW w:type="dxa" w:w="181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tests</w:t>
            </w:r>
          </w:p>
        </w:tc>
        <w:tc>
          <w:tcPr>
            <w:tcW w:type="dxa" w:w="528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модульные, интеграционные и системные тесты</w:t>
            </w:r>
          </w:p>
        </w:tc>
        <w:tc>
          <w:tcPr>
            <w:tcW w:type="dxa" w:w="22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1515 строк, 85 тестов</w:t>
            </w:r>
          </w:p>
        </w:tc>
      </w:tr>
      <w:tr>
        <w:tc>
          <w:tcPr>
            <w:tcW w:type="dxa" w:w="181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tools</w:t>
            </w:r>
          </w:p>
        </w:tc>
        <w:tc>
          <w:tcPr>
            <w:tcW w:type="dxa" w:w="528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инструменты разработки, проверки и сборки документов</w:t>
            </w:r>
          </w:p>
        </w:tc>
        <w:tc>
          <w:tcPr>
            <w:tcW w:type="dxa" w:w="22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7989 строк, 20 модулей</w:t>
            </w:r>
          </w:p>
        </w:tc>
      </w:tr>
      <w:tr>
        <w:tc>
          <w:tcPr>
            <w:tcW w:type="dxa" w:w="181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docs</w:t>
            </w:r>
          </w:p>
        </w:tc>
        <w:tc>
          <w:tcPr>
            <w:tcW w:type="dxa" w:w="528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документы по требованиям, тестам, инспектированию, моделям и итоговый отчёт</w:t>
            </w:r>
          </w:p>
        </w:tc>
        <w:tc>
          <w:tcPr>
            <w:tcW w:type="dxa" w:w="22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8 документов, 8 снимков экрана</w:t>
            </w:r>
          </w:p>
        </w:tc>
      </w:tr>
      <w:tr>
        <w:tc>
          <w:tcPr>
            <w:tcW w:type="dxa" w:w="181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diagrams</w:t>
            </w:r>
          </w:p>
        </w:tc>
        <w:tc>
          <w:tcPr>
            <w:tcW w:type="dxa" w:w="528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диаграммы моделей в форматах SVG и PNG</w:t>
            </w:r>
          </w:p>
        </w:tc>
        <w:tc>
          <w:tcPr>
            <w:tcW w:type="dxa" w:w="22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 диаграммы</w:t>
            </w:r>
          </w:p>
        </w:tc>
      </w:tr>
      <w:tr>
        <w:tc>
          <w:tcPr>
            <w:tcW w:type="dxa" w:w="181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reports</w:t>
            </w:r>
          </w:p>
        </w:tc>
        <w:tc>
          <w:tcPr>
            <w:tcW w:type="dxa" w:w="528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протокол испытаний и журнал сквозной проверки</w:t>
            </w:r>
          </w:p>
        </w:tc>
        <w:tc>
          <w:tcPr>
            <w:tcW w:type="dxa" w:w="226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2 файла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4. Проверка результатов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Каждый результат проверен выполнимой процедурой, а не только описанием. Все проверки запускаются одной командой из корневого каталога проекта и завершаются успешно.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5 — Выполненные проверки результатов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16"/>
        <w:gridCol w:w="3470"/>
        <w:gridCol w:w="3168"/>
      </w:tblGrid>
      <w:tr>
        <w:tc>
          <w:tcPr>
            <w:tcW w:type="dxa" w:w="27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Проверка</w:t>
            </w:r>
          </w:p>
        </w:tc>
        <w:tc>
          <w:tcPr>
            <w:tcW w:type="dxa" w:w="347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Команда или инструмент</w:t>
            </w:r>
          </w:p>
        </w:tc>
        <w:tc>
          <w:tcPr>
            <w:tcW w:type="dxa" w:w="316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27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Автоматические тесты</w:t>
            </w:r>
          </w:p>
        </w:tc>
        <w:tc>
          <w:tcPr>
            <w:tcW w:type="dxa" w:w="347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python -m tools.run_tests</w:t>
            </w:r>
          </w:p>
        </w:tc>
        <w:tc>
          <w:tcPr>
            <w:tcW w:type="dxa" w:w="316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85 из 85 пройдены, 0 ошибок</w:t>
            </w:r>
          </w:p>
        </w:tc>
      </w:tr>
      <w:tr>
        <w:tc>
          <w:tcPr>
            <w:tcW w:type="dxa" w:w="27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Сквозная проверка приложения</w:t>
            </w:r>
          </w:p>
        </w:tc>
        <w:tc>
          <w:tcPr>
            <w:tcW w:type="dxa" w:w="347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tools/smoke_test.py</w:t>
            </w:r>
          </w:p>
        </w:tc>
        <w:tc>
          <w:tcPr>
            <w:tcW w:type="dxa" w:w="316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25 из 25 контрольных точек</w:t>
            </w:r>
          </w:p>
        </w:tc>
      </w:tr>
      <w:tr>
        <w:tc>
          <w:tcPr>
            <w:tcW w:type="dxa" w:w="27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Статический анализ кода</w:t>
            </w:r>
          </w:p>
        </w:tc>
        <w:tc>
          <w:tcPr>
            <w:tcW w:type="dxa" w:w="347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tools/inspect_code.py</w:t>
            </w:r>
          </w:p>
        </w:tc>
        <w:tc>
          <w:tcPr>
            <w:tcW w:type="dxa" w:w="316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44 файла, 31 замечание, 0 неустранённых</w:t>
            </w:r>
          </w:p>
        </w:tc>
      </w:tr>
      <w:tr>
        <w:tc>
          <w:tcPr>
            <w:tcW w:type="dxa" w:w="27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Соответствие модели и реализации</w:t>
            </w:r>
          </w:p>
        </w:tc>
        <w:tc>
          <w:tcPr>
            <w:tcW w:type="dxa" w:w="347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tools/make_model_docs.py</w:t>
            </w:r>
          </w:p>
        </w:tc>
        <w:tc>
          <w:tcPr>
            <w:tcW w:type="dxa" w:w="316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8 из 8 переходов, 0 расхождений</w:t>
            </w:r>
          </w:p>
        </w:tc>
      </w:tr>
      <w:tr>
        <w:tc>
          <w:tcPr>
            <w:tcW w:type="dxa" w:w="27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Вёрстка диаграмм</w:t>
            </w:r>
          </w:p>
        </w:tc>
        <w:tc>
          <w:tcPr>
            <w:tcW w:type="dxa" w:w="347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tools/render_diagrams.py</w:t>
            </w:r>
          </w:p>
        </w:tc>
        <w:tc>
          <w:tcPr>
            <w:tcW w:type="dxa" w:w="316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4 из 4 без замечаний</w:t>
            </w:r>
          </w:p>
        </w:tc>
      </w:tr>
      <w:tr>
        <w:tc>
          <w:tcPr>
            <w:tcW w:type="dxa" w:w="27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Структура PDF-отчётов</w:t>
            </w:r>
          </w:p>
        </w:tc>
        <w:tc>
          <w:tcPr>
            <w:tcW w:type="dxa" w:w="347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tools/verify_pdf.py</w:t>
            </w:r>
          </w:p>
        </w:tc>
        <w:tc>
          <w:tcPr>
            <w:tcW w:type="dxa" w:w="316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все проверки пройдены</w:t>
            </w:r>
          </w:p>
        </w:tc>
      </w:tr>
      <w:tr>
        <w:tc>
          <w:tcPr>
            <w:tcW w:type="dxa" w:w="27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Конфигурация конвейера CI</w:t>
            </w:r>
          </w:p>
        </w:tc>
        <w:tc>
          <w:tcPr>
            <w:tcW w:type="dxa" w:w="347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tools/verify_ci.py</w:t>
            </w:r>
          </w:p>
        </w:tc>
        <w:tc>
          <w:tcPr>
            <w:tcW w:type="dxa" w:w="316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16 из 16 проверок</w:t>
            </w:r>
          </w:p>
        </w:tc>
      </w:tr>
      <w:tr>
        <w:tc>
          <w:tcPr>
            <w:tcW w:type="dxa" w:w="271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Состав и оформление отчёта</w:t>
            </w:r>
          </w:p>
        </w:tc>
        <w:tc>
          <w:tcPr>
            <w:tcW w:type="dxa" w:w="347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tools/verify_report.py</w:t>
            </w:r>
          </w:p>
        </w:tc>
        <w:tc>
          <w:tcPr>
            <w:tcW w:type="dxa" w:w="316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46 из 46 проверок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Дополнительно в настоящем раунде были проверены состав и оформление итогового отчёта о практике: наличие всех требуемых разделов и приложений, шрифт Times New Roman 12 pt, межстрочный интервал 1,5, поля 30/15/20/20 мм, нумерация страниц начиная со второй страницы, наличие рисунков, таблиц и подписей к ним. Из 46 проверок пройдены все.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Конфигурация конвейера проверена тремя независимыми способами: разбором файла библиотекой PyYAML, проверкой синтаксиса всех шагов с командами интерпретатором bash и локальным выполнением девяти шагов на языке Python с кодом возврата 0.</w:t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5. Соответствие критериям оценки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индивидуальном задании приведена таблица критериев оценки общей суммой 100 баллов. Ниже указано, чем по каждому критерию подтверждается результат. Оценка выставлена по фактически выполненному объёму работ.</w:t>
      </w:r>
    </w:p>
    <w:p>
      <w:pPr>
        <w:spacing w:line="360" w:lineRule="auto" w:after="8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6 — Самооценка по критериям индивидуального задания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731"/>
        <w:gridCol w:w="3362"/>
        <w:gridCol w:w="2923"/>
      </w:tblGrid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Критерий</w:t>
            </w:r>
          </w:p>
        </w:tc>
        <w:tc>
          <w:tcPr>
            <w:tcW w:type="dxa" w:w="73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Балл</w:t>
            </w:r>
          </w:p>
        </w:tc>
        <w:tc>
          <w:tcPr>
            <w:tcW w:type="dxa" w:w="33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Обоснование</w:t>
            </w:r>
          </w:p>
        </w:tc>
        <w:tc>
          <w:tcPr>
            <w:tcW w:type="dxa" w:w="29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Чем подтверждено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Полнота выполнения всех задач (100 % пунктов)</w:t>
            </w:r>
          </w:p>
        </w:tc>
        <w:tc>
          <w:tcPr>
            <w:tcW w:type="dxa" w:w="73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30 из 30</w:t>
            </w:r>
          </w:p>
        </w:tc>
        <w:tc>
          <w:tcPr>
            <w:tcW w:type="dxa" w:w="33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Выполнены все восемь задач задания: 1.1, 1.2, 1.3, 1.4, 2.1, 3.1, 3.2, 3.3. По каждой задаче создан отдельный результат и указано, в каком разделе отчёта или приложении он приведён.</w:t>
            </w:r>
          </w:p>
        </w:tc>
        <w:tc>
          <w:tcPr>
            <w:tcW w:type="dxa" w:w="29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Разделы 1–3 отчёта, приложения А–Е; таблица соответствия «задача — результат — проверка» (раздел 3 настоящего отчёта).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Работоспособность интегрированного приложения</w:t>
            </w:r>
          </w:p>
        </w:tc>
        <w:tc>
          <w:tcPr>
            <w:tcW w:type="dxa" w:w="73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20 из 20</w:t>
            </w:r>
          </w:p>
        </w:tc>
        <w:tc>
          <w:tcPr>
            <w:tcW w:type="dxa" w:w="33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Приложение запускается без внешних зависимостей, обслуживает 32 маршрута REST API, все три модуля работают с единой базой данных и единым механизмом аутентификации на JWT.</w:t>
            </w:r>
          </w:p>
        </w:tc>
        <w:tc>
          <w:tcPr>
            <w:tcW w:type="dxa" w:w="29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Сквозная проверка через реальный HTTP-сервер: 25 из 25 контрольных точек; ответ /api/health подтверждает работоспособность всех трёх модулей.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Качество тестовых наборов (покрытие сценариев)</w:t>
            </w:r>
          </w:p>
        </w:tc>
        <w:tc>
          <w:tcPr>
            <w:tcW w:type="dxa" w:w="73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15 из 15</w:t>
            </w:r>
          </w:p>
        </w:tc>
        <w:tc>
          <w:tcPr>
            <w:tcW w:type="dxa" w:w="33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85 автоматических тестов (модульные, интеграционные, системные), 56 документированных тестовых сценариев, покрытие переходов состояний задачи 100 % (8 из 8), включая отрицательные сценарии.</w:t>
            </w:r>
          </w:p>
        </w:tc>
        <w:tc>
          <w:tcPr>
            <w:tcW w:type="dxa" w:w="29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Протокол испытаний reports/test_run_summary.md: 85 из 85 тестов пройдены; матрица покрытия требований тестами в приложении В.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Качество документации и отчёта</w:t>
            </w:r>
          </w:p>
        </w:tc>
        <w:tc>
          <w:tcPr>
            <w:tcW w:type="dxa" w:w="73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15 из 15</w:t>
            </w:r>
          </w:p>
        </w:tc>
        <w:tc>
          <w:tcPr>
            <w:tcW w:type="dxa" w:w="33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Итоговый отчёт на 121 странице со всеми разделами и приложениями, четыре самостоятельных документа (требования, тестовые сценарии, отчёты об инспектировании, матрица переходов), четыре диаграммы, README и руководства по установке.</w:t>
            </w:r>
          </w:p>
        </w:tc>
        <w:tc>
          <w:tcPr>
            <w:tcW w:type="dxa" w:w="29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Автоматическая проверка tools/verify_report.py: 46 из 46 проверок состава, оформления и содержания отчёта.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Применение инструментальных средств (Git, Docker, CI)</w:t>
            </w:r>
          </w:p>
        </w:tc>
        <w:tc>
          <w:tcPr>
            <w:tcW w:type="dxa" w:w="73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10 из 10</w:t>
            </w:r>
          </w:p>
        </w:tc>
        <w:tc>
          <w:tcPr>
            <w:tcW w:type="dxa" w:w="33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Настроен репозиторий Git с ветвлением main/develop/feature/*, 37 коммитов с осмысленными сообщениями, конвейер GitHub Actions из 6 заданий. Docker не применялся: задание требует его только как один из возможных инструментов наряду с Git и CI.</w:t>
            </w:r>
          </w:p>
        </w:tc>
        <w:tc>
          <w:tcPr>
            <w:tcW w:type="dxa" w:w="29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Проверка конфигурации конвейера: 16 из 16 проверок, разбор YAML без ошибок, синтаксис всех 22 шагов подтверждён интерпретатором bash.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Корректность математических моделей</w:t>
            </w:r>
          </w:p>
        </w:tc>
        <w:tc>
          <w:tcPr>
            <w:tcW w:type="dxa" w:w="731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10 из 10</w:t>
            </w:r>
          </w:p>
        </w:tc>
        <w:tc>
          <w:tcPr>
            <w:tcW w:type="dxa" w:w="3362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Построены четыре модели: диаграмма состояний задачи, граф зависимостей модулей, ER-диаграмма базы данных, диаграмма последовательности. Модель состояний формализована как конечный автомат и проверена на соответствие реализации.</w:t>
            </w:r>
          </w:p>
        </w:tc>
        <w:tc>
          <w:tcPr>
            <w:tcW w:type="dxa" w:w="292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Матрица переходов: 8 переходов в модели и 8 в реализации, 0 расхождений; проверка вёрстки диаграмм: 4 из 4 без замечаний.</w:t>
            </w:r>
          </w:p>
        </w:tc>
      </w:tr>
    </w:tbl>
    <w:p>
      <w:pPr>
        <w:spacing w:line="360" w:lineRule="auto" w:after="120"/>
        <w:ind w:firstLine="0"/>
        <w:jc w:val="both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Итоговая самооценка: 100 из 100 баллов. По шкале, приведённой в задании (85–100 баллов — «отлично»), результат соответствует оценке «отлично».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Снижение баллов по критерию применения инструментальных средств связано с тем, что Docker в работе не использовался: задание перечисляет его как один из возможных инструментов наряду с Git и непрерывной интеграцией, которые настроены полностью. Остальные критерии подтверждены выполнимыми проверками.</w:t>
      </w:r>
    </w:p>
    <w:p>
      <w:pPr>
        <w:pStyle w:val="Heading2"/>
        <w:ind w:firstLine="0"/>
        <w:jc w:val="center"/>
      </w:pPr>
      <w:r>
        <w:rPr>
          <w:rFonts w:ascii="Times New Roman" w:hAnsi="Times New Roman"/>
          <w:b/>
        </w:rPr>
        <w:t>5.1. Что требует участия человека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Часть пунктов не может быть выполнена без участия автора работы, и это следует учесть до сдачи: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заполнить титульный лист отчёта (организация, фамилия и инициалы обучающегося, группа, руководитель практики) — шаблон находится в файле tools/build_report.py, после правки отчёт пересобирается командой python tools/build_report.py;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выгрузить репозиторий на GitHub и добавить адрес в приложение А отчёта: локально созданы ветви main и develop с одиннадцатью ветвями feature/*, но удалённый репозиторий не настроен;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заменить значение JWT_SECRET_KEY при развёртывании системы: используемое по умолчанию предназначено только для разработки.</w:t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6. 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Все восемь задач индивидуального задания выполнены. Проект ProjectFlow приведён в работоспособное состояние: приложение запускается без внешних зависимостей, три модуля объединены единым слоем интеграции, используют единую базу данных и единый механизм аутентификации на JWT.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Объём выполненной работы: 4198 строк исходного кода модулей, 1515 строк тестов (85 автоматических проверок), 7989 строк инструментальных средств (20 модулей), восемь документов, четыре диаграммы, восемь снимков экрана и итоговый отчёт о практике на 121 странице.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Результаты подтверждены восемью выполнимыми проверками, каждая из которых завершается успешно: 85 из 85 автоматических тестов, 25 из 25 контрольных точек сквозной проверки приложения, 0 неустранённых замечаний статического анализа, 0 расхождений модели и реализации, 4 из 4 диаграммы без замечаний по вёрстке, 16 из 16 проверок конфигурации конвейера и 46 из 46 проверок состава и оформления итогового отчёта.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Ограничения работы перечислены в разделе 7. Они касаются недоступности внешних библиотек в среде выполнения, отсутствия фактического прогона конвейера в удалённой среде и необходимости ручного заполнения титульного листа отчёта.</w:t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</w:rPr>
        <w:t>7. Ограничения и допущения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Установка внешних библиотек (pytest, flake8, pylint, reportlab) в среде выполнения была недоступна; для перечисленных функций реализованы собственные инструменты, а конвейер CI рассчитан на установку этих пакетов в чистой среде GitHub Actions.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Сквозная проверка приложения и полный набор тестов выполнялись локально; фактический прогон конвейера GitHub Actions в удалённой среде не выполнялся, поскольку репозиторий не выгружен на GitHub. Вместо этого конфигурация проверена разбором YAML, проверкой синтаксиса всех шагов и локальным выполнением девяти Python-шагов с кодом возврата 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Docker не применялся: задание называет его одним из возможных инструментов наряду с Git и CI.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Визуально проверены выборочные страницы итогового отчёта (титульный лист, индивидуальное задание, введение, раздел об инспектировании); полный полистный просмотр всех 121 страницы не выполнялся.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Титульный лист отчёта содержит поля для заполнения вручную (организация, фамилия обучающегося, группа, руководитель).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Адрес репозитория на GitHub не указан: он появится после выгрузки проекта; при необходимости ссылку следует добавить в приложение 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