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2C52"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ASSUMPTION UNIVERSITY</w:t>
      </w:r>
    </w:p>
    <w:p w14:paraId="1E3CF5F8"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Martin De Tours School of Management and Economics</w:t>
      </w:r>
    </w:p>
    <w:p w14:paraId="23B4FD11"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Department of Accounting</w:t>
      </w:r>
    </w:p>
    <w:p w14:paraId="715D4413" w14:textId="6C11830C" w:rsidR="00ED1AA8" w:rsidRPr="006E38AD" w:rsidRDefault="00671A62">
      <w:pPr>
        <w:jc w:val="center"/>
        <w:rPr>
          <w:rFonts w:ascii="Arial" w:hAnsi="Arial" w:cs="Tahoma"/>
          <w:b/>
          <w:bCs/>
          <w:sz w:val="22"/>
          <w:szCs w:val="22"/>
        </w:rPr>
      </w:pPr>
      <w:r w:rsidRPr="006E38AD">
        <w:rPr>
          <w:rFonts w:ascii="Arial" w:hAnsi="Arial" w:cs="Tahoma"/>
          <w:b/>
          <w:bCs/>
          <w:sz w:val="22"/>
          <w:szCs w:val="22"/>
        </w:rPr>
        <w:t xml:space="preserve">Course Outline </w:t>
      </w:r>
      <w:r w:rsidR="00B33245">
        <w:rPr>
          <w:rFonts w:ascii="Arial" w:hAnsi="Arial" w:cs="Tahoma"/>
          <w:b/>
          <w:bCs/>
          <w:sz w:val="22"/>
          <w:szCs w:val="22"/>
        </w:rPr>
        <w:t>1</w:t>
      </w:r>
      <w:r w:rsidRPr="006E38AD">
        <w:rPr>
          <w:rFonts w:ascii="Arial" w:hAnsi="Arial" w:cs="Tahoma"/>
          <w:b/>
          <w:bCs/>
          <w:sz w:val="22"/>
          <w:szCs w:val="22"/>
        </w:rPr>
        <w:t>/20</w:t>
      </w:r>
      <w:r w:rsidR="00C5747E" w:rsidRPr="006E38AD">
        <w:rPr>
          <w:rFonts w:ascii="Arial" w:hAnsi="Arial" w:cs="Tahoma"/>
          <w:b/>
          <w:bCs/>
          <w:sz w:val="22"/>
          <w:szCs w:val="22"/>
        </w:rPr>
        <w:t>2</w:t>
      </w:r>
      <w:r w:rsidR="00B33245">
        <w:rPr>
          <w:rFonts w:ascii="Arial" w:hAnsi="Arial" w:cs="Tahoma"/>
          <w:b/>
          <w:bCs/>
          <w:sz w:val="22"/>
          <w:szCs w:val="22"/>
        </w:rPr>
        <w:t>3</w:t>
      </w:r>
    </w:p>
    <w:p w14:paraId="22097102" w14:textId="77777777" w:rsidR="00ED1AA8" w:rsidRPr="006E38AD" w:rsidRDefault="00ED1AA8">
      <w:pPr>
        <w:jc w:val="both"/>
        <w:rPr>
          <w:rFonts w:ascii="Arial" w:hAnsi="Arial" w:cs="Tahoma"/>
          <w:b/>
          <w:bCs/>
          <w:sz w:val="22"/>
          <w:szCs w:val="22"/>
        </w:rPr>
      </w:pPr>
    </w:p>
    <w:p w14:paraId="5F4126FA" w14:textId="36C69A7F" w:rsidR="00ED1AA8" w:rsidRPr="006E38AD" w:rsidRDefault="00ED1AA8">
      <w:pPr>
        <w:jc w:val="both"/>
        <w:rPr>
          <w:rFonts w:ascii="Arial" w:hAnsi="Arial" w:cs="Tahoma"/>
          <w:sz w:val="22"/>
          <w:szCs w:val="22"/>
        </w:rPr>
      </w:pPr>
      <w:r w:rsidRPr="006E38AD">
        <w:rPr>
          <w:rFonts w:ascii="Arial" w:hAnsi="Arial" w:cs="Tahoma"/>
          <w:b/>
          <w:bCs/>
          <w:sz w:val="22"/>
          <w:szCs w:val="22"/>
        </w:rPr>
        <w:t>COURSE CODE/TITLE:</w:t>
      </w:r>
      <w:r w:rsidRPr="006E38AD">
        <w:rPr>
          <w:rFonts w:ascii="Arial" w:hAnsi="Arial" w:cs="Tahoma"/>
          <w:b/>
          <w:bCs/>
          <w:sz w:val="22"/>
          <w:szCs w:val="22"/>
        </w:rPr>
        <w:tab/>
        <w:t>ACT 1601</w:t>
      </w:r>
      <w:r w:rsidR="00CA3E50" w:rsidRPr="006E38AD">
        <w:rPr>
          <w:rFonts w:ascii="Arial" w:hAnsi="Arial" w:cs="Tahoma"/>
          <w:b/>
          <w:bCs/>
          <w:sz w:val="22"/>
          <w:szCs w:val="22"/>
        </w:rPr>
        <w:t>/BAC1601</w:t>
      </w:r>
      <w:r w:rsidR="0046539C">
        <w:rPr>
          <w:rFonts w:ascii="Arial" w:hAnsi="Arial" w:cs="Tahoma"/>
          <w:b/>
          <w:bCs/>
          <w:sz w:val="22"/>
          <w:szCs w:val="22"/>
        </w:rPr>
        <w:t xml:space="preserve"> &amp; IBE1122</w:t>
      </w:r>
      <w:r w:rsidRPr="006E38AD">
        <w:rPr>
          <w:rFonts w:ascii="Arial" w:hAnsi="Arial" w:cs="Tahoma"/>
          <w:sz w:val="22"/>
          <w:szCs w:val="22"/>
        </w:rPr>
        <w:t>- Fundamentals of Financial Accounting</w:t>
      </w:r>
    </w:p>
    <w:p w14:paraId="61812913" w14:textId="77777777" w:rsidR="00ED1AA8" w:rsidRPr="006E38AD" w:rsidRDefault="00ED1AA8">
      <w:pPr>
        <w:pStyle w:val="4"/>
        <w:rPr>
          <w:rFonts w:cs="Tahoma"/>
        </w:rPr>
      </w:pPr>
      <w:r w:rsidRPr="006E38AD">
        <w:rPr>
          <w:rFonts w:cs="Tahoma"/>
        </w:rPr>
        <w:t>LECTURERS:</w:t>
      </w:r>
      <w:r w:rsidRPr="006E38AD">
        <w:rPr>
          <w:rFonts w:cs="Tahoma"/>
        </w:rPr>
        <w:tab/>
      </w:r>
      <w:r w:rsidRPr="006E38AD">
        <w:rPr>
          <w:rFonts w:cs="Tahoma"/>
        </w:rPr>
        <w:tab/>
      </w:r>
      <w:r w:rsidRPr="006E38AD">
        <w:rPr>
          <w:rFonts w:cs="Tahoma"/>
        </w:rPr>
        <w:tab/>
      </w:r>
      <w:r w:rsidRPr="006E38AD">
        <w:rPr>
          <w:rFonts w:cs="Tahoma"/>
          <w:b w:val="0"/>
          <w:bCs w:val="0"/>
        </w:rPr>
        <w:t>Accounting Lecturers</w:t>
      </w:r>
    </w:p>
    <w:p w14:paraId="33119917" w14:textId="77777777" w:rsidR="00ED1AA8" w:rsidRPr="006E38AD" w:rsidRDefault="00ED1AA8">
      <w:pPr>
        <w:jc w:val="both"/>
        <w:rPr>
          <w:rFonts w:ascii="Times New Roman" w:hAnsi="Times New Roman"/>
          <w:b/>
          <w:bCs/>
          <w:sz w:val="24"/>
          <w:szCs w:val="24"/>
        </w:rPr>
      </w:pPr>
      <w:r w:rsidRPr="006E38AD">
        <w:rPr>
          <w:rFonts w:ascii="Times New Roman" w:hAnsi="Times New Roman"/>
          <w:b/>
          <w:bCs/>
          <w:sz w:val="24"/>
          <w:szCs w:val="24"/>
        </w:rPr>
        <w:t>---------------------------------------------------------------------------------------------------------------------</w:t>
      </w:r>
    </w:p>
    <w:p w14:paraId="452AE35E" w14:textId="77777777" w:rsidR="00ED1AA8" w:rsidRPr="006E38AD" w:rsidRDefault="00ED1AA8">
      <w:pPr>
        <w:pStyle w:val="1"/>
        <w:rPr>
          <w:rFonts w:ascii="Arial" w:hAnsi="Arial"/>
          <w:sz w:val="22"/>
          <w:szCs w:val="22"/>
        </w:rPr>
      </w:pPr>
      <w:r w:rsidRPr="006E38AD">
        <w:rPr>
          <w:rFonts w:ascii="Arial" w:hAnsi="Arial"/>
          <w:sz w:val="22"/>
          <w:szCs w:val="22"/>
        </w:rPr>
        <w:t>COURSE DESCRIPTION</w:t>
      </w:r>
    </w:p>
    <w:p w14:paraId="19616917" w14:textId="77777777" w:rsidR="00ED1AA8" w:rsidRPr="006E38AD" w:rsidRDefault="00ED1AA8">
      <w:pPr>
        <w:pStyle w:val="a3"/>
        <w:rPr>
          <w:rFonts w:ascii="Arial" w:hAnsi="Arial"/>
          <w:sz w:val="22"/>
          <w:szCs w:val="22"/>
        </w:rPr>
      </w:pPr>
      <w:r w:rsidRPr="006E38AD">
        <w:rPr>
          <w:rFonts w:ascii="Arial" w:hAnsi="Arial"/>
          <w:sz w:val="22"/>
          <w:szCs w:val="22"/>
        </w:rPr>
        <w:t>The course is designed to introduce the fundamentals of accounting, to develop understanding of the basic concept underlying business transactions and financial statements, and to determine the most appropriate financial measures for those events.  Emphasis is placed on accounting practices in portraying corporate financial position, operating results and financial strengths.</w:t>
      </w:r>
    </w:p>
    <w:p w14:paraId="490945F6" w14:textId="77777777" w:rsidR="00ED1AA8" w:rsidRPr="006E38AD" w:rsidRDefault="00ED1AA8">
      <w:pPr>
        <w:jc w:val="both"/>
        <w:rPr>
          <w:rFonts w:ascii="Arial" w:hAnsi="Arial"/>
          <w:b/>
          <w:bCs/>
          <w:sz w:val="22"/>
          <w:szCs w:val="22"/>
        </w:rPr>
      </w:pPr>
    </w:p>
    <w:p w14:paraId="03CDC776" w14:textId="77777777" w:rsidR="00ED1AA8" w:rsidRPr="006E38AD" w:rsidRDefault="00ED1AA8">
      <w:pPr>
        <w:jc w:val="both"/>
        <w:rPr>
          <w:rFonts w:ascii="Arial" w:hAnsi="Arial"/>
          <w:b/>
          <w:bCs/>
          <w:sz w:val="22"/>
          <w:szCs w:val="22"/>
        </w:rPr>
      </w:pPr>
      <w:r w:rsidRPr="006E38AD">
        <w:rPr>
          <w:rFonts w:ascii="Arial" w:hAnsi="Arial"/>
          <w:b/>
          <w:bCs/>
          <w:sz w:val="22"/>
          <w:szCs w:val="22"/>
        </w:rPr>
        <w:t>COURSE OBJECTIVE</w:t>
      </w:r>
    </w:p>
    <w:p w14:paraId="0869AC39" w14:textId="77777777" w:rsidR="00ED1AA8" w:rsidRPr="006E38AD" w:rsidRDefault="00ED1AA8">
      <w:pPr>
        <w:pStyle w:val="a3"/>
        <w:rPr>
          <w:rFonts w:ascii="Arial" w:hAnsi="Arial"/>
          <w:sz w:val="22"/>
          <w:szCs w:val="22"/>
        </w:rPr>
      </w:pPr>
      <w:r w:rsidRPr="006E38AD">
        <w:rPr>
          <w:rFonts w:ascii="Arial" w:hAnsi="Arial"/>
          <w:sz w:val="22"/>
          <w:szCs w:val="22"/>
        </w:rPr>
        <w:t xml:space="preserve">To provide a </w:t>
      </w:r>
      <w:r w:rsidR="00C5747E" w:rsidRPr="006E38AD">
        <w:rPr>
          <w:rFonts w:ascii="Arial" w:hAnsi="Arial"/>
          <w:sz w:val="22"/>
          <w:szCs w:val="22"/>
        </w:rPr>
        <w:t>broad-based</w:t>
      </w:r>
      <w:r w:rsidRPr="006E38AD">
        <w:rPr>
          <w:rFonts w:ascii="Arial" w:hAnsi="Arial"/>
          <w:sz w:val="22"/>
          <w:szCs w:val="22"/>
        </w:rPr>
        <w:t xml:space="preserve"> understanding of the underlying principles that are used in the preparation of an organization’s financial statements since accounting has been described as the language of business.  The course will initially focus on how to analyze and record economic events in the accounting books (under accrual basis accounting), and how to prepare and interpret the primary financial statements, such as, the balance sheets and income statement.  The course then examines in depth the major assets, liabilities and stockholders’ equity accounts.</w:t>
      </w:r>
    </w:p>
    <w:p w14:paraId="5900BC94" w14:textId="77777777" w:rsidR="00ED1AA8" w:rsidRPr="006E38AD" w:rsidRDefault="00ED1AA8">
      <w:pPr>
        <w:jc w:val="both"/>
        <w:rPr>
          <w:rFonts w:ascii="Times New Roman" w:hAnsi="Times New Roman"/>
          <w:b/>
          <w:bCs/>
          <w:sz w:val="24"/>
          <w:szCs w:val="24"/>
        </w:rPr>
      </w:pPr>
    </w:p>
    <w:p w14:paraId="0C4F6A9C" w14:textId="77777777" w:rsidR="00ED1AA8" w:rsidRPr="006E38AD" w:rsidRDefault="00ED1AA8">
      <w:pPr>
        <w:jc w:val="both"/>
        <w:rPr>
          <w:rFonts w:ascii="Arial" w:hAnsi="Arial"/>
          <w:sz w:val="22"/>
          <w:szCs w:val="22"/>
        </w:rPr>
      </w:pPr>
      <w:r w:rsidRPr="006E38AD">
        <w:rPr>
          <w:rFonts w:ascii="Arial" w:hAnsi="Arial"/>
          <w:b/>
          <w:bCs/>
          <w:sz w:val="22"/>
          <w:szCs w:val="22"/>
        </w:rPr>
        <w:t xml:space="preserve">TEACHING HOURS: </w:t>
      </w:r>
      <w:r w:rsidRPr="006E38AD">
        <w:rPr>
          <w:rFonts w:ascii="Arial" w:hAnsi="Arial"/>
          <w:sz w:val="22"/>
          <w:szCs w:val="22"/>
        </w:rPr>
        <w:t>45 hours</w:t>
      </w:r>
    </w:p>
    <w:p w14:paraId="5DB9AB47" w14:textId="77777777" w:rsidR="00ED1AA8" w:rsidRPr="006E38AD" w:rsidRDefault="00ED1AA8">
      <w:pPr>
        <w:jc w:val="both"/>
        <w:rPr>
          <w:rFonts w:ascii="Arial" w:hAnsi="Arial"/>
          <w:b/>
          <w:bCs/>
          <w:sz w:val="22"/>
          <w:szCs w:val="22"/>
        </w:rPr>
      </w:pPr>
    </w:p>
    <w:p w14:paraId="36EC9D02" w14:textId="77777777" w:rsidR="00ED1AA8" w:rsidRPr="006E38AD" w:rsidRDefault="00ED1AA8">
      <w:pPr>
        <w:jc w:val="both"/>
        <w:rPr>
          <w:rFonts w:ascii="Arial" w:hAnsi="Arial"/>
          <w:b/>
          <w:bCs/>
          <w:sz w:val="22"/>
          <w:szCs w:val="22"/>
        </w:rPr>
      </w:pPr>
      <w:r w:rsidRPr="006E38AD">
        <w:rPr>
          <w:rFonts w:ascii="Arial" w:hAnsi="Arial"/>
          <w:b/>
          <w:bCs/>
          <w:sz w:val="22"/>
          <w:szCs w:val="22"/>
        </w:rPr>
        <w:t>REQUIREMENTS:</w:t>
      </w:r>
    </w:p>
    <w:p w14:paraId="2E5023E1"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80% attendance and coming to class on time is a must.</w:t>
      </w:r>
    </w:p>
    <w:p w14:paraId="537D3386"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Completion of assignments (problems and exercises from the textbook required by the lecturer).</w:t>
      </w:r>
    </w:p>
    <w:p w14:paraId="052E6BC8"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Students must have their own textbooks.</w:t>
      </w:r>
    </w:p>
    <w:p w14:paraId="60E991CD"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Abbreviations such as A/R, A/P, N/R, N/P, Acc. Dep. are not allowed.</w:t>
      </w:r>
    </w:p>
    <w:p w14:paraId="7B8B3D83"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 xml:space="preserve">Pencil is not allowed in any types of examination, pen with black and blue ink are only acceptable. </w:t>
      </w:r>
    </w:p>
    <w:p w14:paraId="27C3B4D7"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 xml:space="preserve">Programmable calculators are not allowed, only </w:t>
      </w:r>
      <w:proofErr w:type="spellStart"/>
      <w:r w:rsidRPr="006E38AD">
        <w:rPr>
          <w:rFonts w:ascii="Arial" w:hAnsi="Arial"/>
          <w:sz w:val="22"/>
          <w:szCs w:val="22"/>
        </w:rPr>
        <w:t>fx</w:t>
      </w:r>
      <w:proofErr w:type="spellEnd"/>
      <w:r w:rsidRPr="006E38AD">
        <w:rPr>
          <w:rFonts w:ascii="Arial" w:hAnsi="Arial"/>
          <w:sz w:val="22"/>
          <w:szCs w:val="22"/>
        </w:rPr>
        <w:t xml:space="preserve"> 1800 or lower models are acceptable.</w:t>
      </w:r>
    </w:p>
    <w:p w14:paraId="19FD6577" w14:textId="77777777" w:rsidR="00ED1AA8" w:rsidRPr="006E38AD" w:rsidRDefault="00ED1AA8">
      <w:pPr>
        <w:jc w:val="both"/>
        <w:rPr>
          <w:rFonts w:ascii="Arial" w:hAnsi="Arial"/>
          <w:sz w:val="22"/>
          <w:szCs w:val="22"/>
        </w:rPr>
      </w:pPr>
    </w:p>
    <w:p w14:paraId="292A330A" w14:textId="77777777" w:rsidR="00ED1AA8" w:rsidRPr="006E38AD" w:rsidRDefault="00ED1AA8">
      <w:pPr>
        <w:jc w:val="both"/>
        <w:rPr>
          <w:rFonts w:ascii="Arial" w:hAnsi="Arial"/>
          <w:b/>
          <w:bCs/>
          <w:sz w:val="22"/>
          <w:szCs w:val="22"/>
        </w:rPr>
      </w:pPr>
      <w:r w:rsidRPr="006E38AD">
        <w:rPr>
          <w:rFonts w:ascii="Arial" w:hAnsi="Arial"/>
          <w:b/>
          <w:bCs/>
          <w:sz w:val="22"/>
          <w:szCs w:val="22"/>
        </w:rPr>
        <w:t>MARKS ALLOCATION:</w:t>
      </w:r>
      <w:r w:rsidR="00ED3C8B" w:rsidRPr="006E38AD">
        <w:rPr>
          <w:rFonts w:ascii="Arial" w:hAnsi="Arial"/>
          <w:b/>
          <w:bCs/>
          <w:sz w:val="22"/>
          <w:szCs w:val="22"/>
        </w:rPr>
        <w:t xml:space="preserve"> (on-line class</w:t>
      </w:r>
      <w:r w:rsidR="003E279C" w:rsidRPr="006E38AD">
        <w:rPr>
          <w:rFonts w:ascii="Arial" w:hAnsi="Arial"/>
          <w:b/>
          <w:bCs/>
          <w:sz w:val="22"/>
          <w:szCs w:val="22"/>
        </w:rPr>
        <w:t xml:space="preserve"> before mid-term/on-site classes after midterm)</w:t>
      </w: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992"/>
        <w:gridCol w:w="4111"/>
        <w:gridCol w:w="2693"/>
      </w:tblGrid>
      <w:tr w:rsidR="006E38AD" w:rsidRPr="006E38AD" w14:paraId="7E4D0AE5" w14:textId="77777777" w:rsidTr="00722CCC">
        <w:tc>
          <w:tcPr>
            <w:tcW w:w="2978" w:type="dxa"/>
            <w:tcBorders>
              <w:top w:val="single" w:sz="18" w:space="0" w:color="auto"/>
              <w:left w:val="single" w:sz="18" w:space="0" w:color="auto"/>
              <w:bottom w:val="single" w:sz="18" w:space="0" w:color="auto"/>
            </w:tcBorders>
            <w:shd w:val="clear" w:color="auto" w:fill="auto"/>
          </w:tcPr>
          <w:p w14:paraId="52F4D1EF" w14:textId="77777777" w:rsidR="00C664D4" w:rsidRPr="006E38AD" w:rsidRDefault="00C664D4" w:rsidP="007761F5">
            <w:pPr>
              <w:jc w:val="both"/>
              <w:rPr>
                <w:rFonts w:ascii="Arial" w:hAnsi="Arial"/>
                <w:b/>
                <w:bCs/>
                <w:sz w:val="22"/>
                <w:szCs w:val="22"/>
              </w:rPr>
            </w:pPr>
          </w:p>
        </w:tc>
        <w:tc>
          <w:tcPr>
            <w:tcW w:w="992" w:type="dxa"/>
            <w:tcBorders>
              <w:top w:val="single" w:sz="18" w:space="0" w:color="auto"/>
              <w:bottom w:val="single" w:sz="18" w:space="0" w:color="auto"/>
            </w:tcBorders>
            <w:shd w:val="clear" w:color="auto" w:fill="auto"/>
          </w:tcPr>
          <w:p w14:paraId="1526ACB9"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w:t>
            </w:r>
          </w:p>
        </w:tc>
        <w:tc>
          <w:tcPr>
            <w:tcW w:w="4111" w:type="dxa"/>
            <w:tcBorders>
              <w:top w:val="single" w:sz="18" w:space="0" w:color="auto"/>
              <w:bottom w:val="single" w:sz="18" w:space="0" w:color="auto"/>
            </w:tcBorders>
            <w:shd w:val="clear" w:color="auto" w:fill="auto"/>
          </w:tcPr>
          <w:p w14:paraId="07BCE218"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Date</w:t>
            </w:r>
            <w:r w:rsidR="00076E0C" w:rsidRPr="006E38AD">
              <w:rPr>
                <w:rFonts w:ascii="Arial" w:hAnsi="Arial"/>
                <w:b/>
                <w:bCs/>
                <w:sz w:val="22"/>
                <w:szCs w:val="22"/>
              </w:rPr>
              <w:t>/Time</w:t>
            </w:r>
          </w:p>
        </w:tc>
        <w:tc>
          <w:tcPr>
            <w:tcW w:w="2693" w:type="dxa"/>
            <w:tcBorders>
              <w:top w:val="single" w:sz="18" w:space="0" w:color="auto"/>
              <w:bottom w:val="single" w:sz="18" w:space="0" w:color="auto"/>
              <w:right w:val="single" w:sz="18" w:space="0" w:color="auto"/>
            </w:tcBorders>
            <w:shd w:val="clear" w:color="auto" w:fill="auto"/>
          </w:tcPr>
          <w:p w14:paraId="743A5EA0"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On-line quizzes/exams</w:t>
            </w:r>
          </w:p>
        </w:tc>
      </w:tr>
      <w:tr w:rsidR="006E38AD" w:rsidRPr="006E38AD" w14:paraId="518D7074" w14:textId="77777777" w:rsidTr="00722CCC">
        <w:tc>
          <w:tcPr>
            <w:tcW w:w="2978" w:type="dxa"/>
            <w:tcBorders>
              <w:top w:val="single" w:sz="18" w:space="0" w:color="auto"/>
              <w:left w:val="single" w:sz="18" w:space="0" w:color="auto"/>
              <w:bottom w:val="single" w:sz="8" w:space="0" w:color="auto"/>
            </w:tcBorders>
            <w:shd w:val="clear" w:color="auto" w:fill="auto"/>
          </w:tcPr>
          <w:p w14:paraId="6CA7ED3F" w14:textId="77777777" w:rsidR="00C664D4" w:rsidRPr="006E38AD" w:rsidRDefault="00C664D4" w:rsidP="00C664D4">
            <w:pPr>
              <w:rPr>
                <w:rFonts w:ascii="Arial" w:hAnsi="Arial"/>
                <w:b/>
                <w:bCs/>
                <w:sz w:val="22"/>
                <w:szCs w:val="22"/>
              </w:rPr>
            </w:pPr>
            <w:r w:rsidRPr="006E38AD">
              <w:rPr>
                <w:rFonts w:ascii="Arial" w:hAnsi="Arial"/>
                <w:sz w:val="22"/>
                <w:szCs w:val="22"/>
              </w:rPr>
              <w:t xml:space="preserve">Quiz I </w:t>
            </w:r>
            <w:r w:rsidR="00FC08F4" w:rsidRPr="006E38AD">
              <w:rPr>
                <w:rFonts w:ascii="Arial" w:hAnsi="Arial"/>
                <w:sz w:val="22"/>
                <w:szCs w:val="22"/>
              </w:rPr>
              <w:t xml:space="preserve">(Chap </w:t>
            </w:r>
            <w:r w:rsidR="003249B0" w:rsidRPr="002F1BD2">
              <w:rPr>
                <w:rFonts w:ascii="Arial" w:hAnsi="Arial"/>
                <w:sz w:val="22"/>
                <w:szCs w:val="22"/>
              </w:rPr>
              <w:t>1</w:t>
            </w:r>
            <w:r w:rsidR="003E71F9">
              <w:rPr>
                <w:rFonts w:ascii="Arial" w:hAnsi="Arial"/>
                <w:color w:val="FF0000"/>
                <w:sz w:val="22"/>
                <w:szCs w:val="22"/>
              </w:rPr>
              <w:t xml:space="preserve"> </w:t>
            </w:r>
            <w:r w:rsidR="003249B0">
              <w:rPr>
                <w:rFonts w:ascii="Arial" w:hAnsi="Arial"/>
                <w:sz w:val="22"/>
                <w:szCs w:val="22"/>
              </w:rPr>
              <w:t xml:space="preserve">&amp; </w:t>
            </w:r>
            <w:r w:rsidR="00FC08F4" w:rsidRPr="006E38AD">
              <w:rPr>
                <w:rFonts w:ascii="Arial" w:hAnsi="Arial"/>
                <w:sz w:val="22"/>
                <w:szCs w:val="22"/>
              </w:rPr>
              <w:t>2)</w:t>
            </w:r>
          </w:p>
        </w:tc>
        <w:tc>
          <w:tcPr>
            <w:tcW w:w="992" w:type="dxa"/>
            <w:tcBorders>
              <w:top w:val="single" w:sz="18" w:space="0" w:color="auto"/>
              <w:bottom w:val="single" w:sz="8" w:space="0" w:color="auto"/>
            </w:tcBorders>
            <w:shd w:val="clear" w:color="auto" w:fill="auto"/>
          </w:tcPr>
          <w:p w14:paraId="0145860C" w14:textId="2BD5611F" w:rsidR="00C664D4" w:rsidRPr="006E38AD" w:rsidRDefault="00EB39F3" w:rsidP="007761F5">
            <w:pPr>
              <w:jc w:val="center"/>
              <w:rPr>
                <w:rFonts w:ascii="Arial" w:hAnsi="Arial"/>
                <w:b/>
                <w:bCs/>
                <w:sz w:val="22"/>
                <w:szCs w:val="22"/>
              </w:rPr>
            </w:pPr>
            <w:r>
              <w:rPr>
                <w:rFonts w:ascii="Arial" w:hAnsi="Arial"/>
                <w:b/>
                <w:bCs/>
                <w:sz w:val="22"/>
                <w:szCs w:val="22"/>
              </w:rPr>
              <w:t>3</w:t>
            </w:r>
            <w:r w:rsidR="00C664D4" w:rsidRPr="006E38AD">
              <w:rPr>
                <w:rFonts w:ascii="Arial" w:hAnsi="Arial"/>
                <w:b/>
                <w:bCs/>
                <w:sz w:val="22"/>
                <w:szCs w:val="22"/>
              </w:rPr>
              <w:t>%</w:t>
            </w:r>
          </w:p>
        </w:tc>
        <w:tc>
          <w:tcPr>
            <w:tcW w:w="4111" w:type="dxa"/>
            <w:tcBorders>
              <w:top w:val="single" w:sz="18" w:space="0" w:color="auto"/>
              <w:bottom w:val="single" w:sz="8" w:space="0" w:color="auto"/>
            </w:tcBorders>
            <w:shd w:val="clear" w:color="auto" w:fill="auto"/>
          </w:tcPr>
          <w:p w14:paraId="63342D16" w14:textId="38CA6879" w:rsidR="00C664D4" w:rsidRPr="006E38AD" w:rsidRDefault="00EB39F3" w:rsidP="00076E0C">
            <w:pPr>
              <w:rPr>
                <w:rFonts w:ascii="Arial" w:hAnsi="Arial"/>
                <w:b/>
                <w:bCs/>
                <w:sz w:val="22"/>
                <w:szCs w:val="22"/>
              </w:rPr>
            </w:pPr>
            <w:r>
              <w:rPr>
                <w:rFonts w:ascii="Arial" w:hAnsi="Arial"/>
                <w:b/>
                <w:bCs/>
                <w:sz w:val="22"/>
                <w:szCs w:val="22"/>
              </w:rPr>
              <w:t>Will be announced later</w:t>
            </w:r>
          </w:p>
        </w:tc>
        <w:tc>
          <w:tcPr>
            <w:tcW w:w="2693" w:type="dxa"/>
            <w:tcBorders>
              <w:top w:val="single" w:sz="18" w:space="0" w:color="auto"/>
              <w:bottom w:val="single" w:sz="8" w:space="0" w:color="auto"/>
              <w:right w:val="single" w:sz="18" w:space="0" w:color="auto"/>
            </w:tcBorders>
            <w:shd w:val="clear" w:color="auto" w:fill="auto"/>
          </w:tcPr>
          <w:p w14:paraId="63B27DB5" w14:textId="1B83C5B6" w:rsidR="00C664D4" w:rsidRPr="006E38AD" w:rsidRDefault="00EB39F3" w:rsidP="007761F5">
            <w:pPr>
              <w:jc w:val="both"/>
              <w:rPr>
                <w:rFonts w:ascii="Arial" w:hAnsi="Arial"/>
                <w:b/>
                <w:bCs/>
                <w:sz w:val="22"/>
                <w:szCs w:val="22"/>
              </w:rPr>
            </w:pPr>
            <w:r>
              <w:rPr>
                <w:rFonts w:ascii="Arial" w:hAnsi="Arial"/>
                <w:b/>
                <w:bCs/>
                <w:sz w:val="22"/>
                <w:szCs w:val="22"/>
              </w:rPr>
              <w:t>On campus</w:t>
            </w:r>
            <w:r w:rsidR="00076E0C" w:rsidRPr="006E38AD">
              <w:rPr>
                <w:rFonts w:ascii="Arial" w:hAnsi="Arial"/>
                <w:b/>
                <w:bCs/>
                <w:sz w:val="22"/>
                <w:szCs w:val="22"/>
              </w:rPr>
              <w:t xml:space="preserve"> </w:t>
            </w:r>
          </w:p>
        </w:tc>
      </w:tr>
      <w:tr w:rsidR="00EB39F3" w:rsidRPr="006E38AD" w14:paraId="1EE1154A" w14:textId="77777777" w:rsidTr="00722CCC">
        <w:tc>
          <w:tcPr>
            <w:tcW w:w="2978" w:type="dxa"/>
            <w:tcBorders>
              <w:top w:val="single" w:sz="8" w:space="0" w:color="auto"/>
              <w:left w:val="single" w:sz="18" w:space="0" w:color="auto"/>
            </w:tcBorders>
            <w:shd w:val="clear" w:color="auto" w:fill="auto"/>
          </w:tcPr>
          <w:p w14:paraId="3A1FFAF7" w14:textId="77777777" w:rsidR="00EB39F3" w:rsidRPr="006E38AD" w:rsidRDefault="00EB39F3" w:rsidP="00EB39F3">
            <w:pPr>
              <w:rPr>
                <w:rFonts w:ascii="Arial" w:hAnsi="Arial"/>
                <w:sz w:val="22"/>
                <w:szCs w:val="22"/>
              </w:rPr>
            </w:pPr>
            <w:r w:rsidRPr="006E38AD">
              <w:rPr>
                <w:rFonts w:ascii="Arial" w:hAnsi="Arial"/>
                <w:sz w:val="22"/>
                <w:szCs w:val="22"/>
              </w:rPr>
              <w:t>Quiz II (Chap 5)</w:t>
            </w:r>
          </w:p>
        </w:tc>
        <w:tc>
          <w:tcPr>
            <w:tcW w:w="992" w:type="dxa"/>
            <w:tcBorders>
              <w:top w:val="single" w:sz="8" w:space="0" w:color="auto"/>
            </w:tcBorders>
            <w:shd w:val="clear" w:color="auto" w:fill="auto"/>
          </w:tcPr>
          <w:p w14:paraId="77EBB3FD" w14:textId="571F14A6" w:rsidR="00EB39F3" w:rsidRPr="006E38AD" w:rsidRDefault="00EB39F3" w:rsidP="00EB39F3">
            <w:pPr>
              <w:jc w:val="center"/>
              <w:rPr>
                <w:rFonts w:ascii="Arial" w:hAnsi="Arial"/>
                <w:b/>
                <w:bCs/>
                <w:sz w:val="22"/>
                <w:szCs w:val="22"/>
              </w:rPr>
            </w:pPr>
            <w:r>
              <w:rPr>
                <w:rFonts w:ascii="Arial" w:hAnsi="Arial"/>
                <w:b/>
                <w:bCs/>
                <w:sz w:val="22"/>
                <w:szCs w:val="22"/>
              </w:rPr>
              <w:t>3</w:t>
            </w:r>
            <w:r w:rsidRPr="006E38AD">
              <w:rPr>
                <w:rFonts w:ascii="Arial" w:hAnsi="Arial"/>
                <w:b/>
                <w:bCs/>
                <w:sz w:val="22"/>
                <w:szCs w:val="22"/>
              </w:rPr>
              <w:t>%</w:t>
            </w:r>
          </w:p>
        </w:tc>
        <w:tc>
          <w:tcPr>
            <w:tcW w:w="4111" w:type="dxa"/>
            <w:tcBorders>
              <w:top w:val="single" w:sz="8" w:space="0" w:color="auto"/>
            </w:tcBorders>
            <w:shd w:val="clear" w:color="auto" w:fill="auto"/>
          </w:tcPr>
          <w:p w14:paraId="2864DE15" w14:textId="37E36114" w:rsidR="00EB39F3" w:rsidRPr="006E38AD" w:rsidRDefault="00EB39F3" w:rsidP="00EB39F3">
            <w:pPr>
              <w:rPr>
                <w:rFonts w:ascii="Arial" w:hAnsi="Arial"/>
                <w:b/>
                <w:bCs/>
                <w:sz w:val="22"/>
                <w:szCs w:val="22"/>
              </w:rPr>
            </w:pPr>
            <w:r w:rsidRPr="00867B10">
              <w:rPr>
                <w:rFonts w:ascii="Arial" w:hAnsi="Arial"/>
                <w:b/>
                <w:bCs/>
                <w:sz w:val="22"/>
                <w:szCs w:val="22"/>
              </w:rPr>
              <w:t>Will be announced later</w:t>
            </w:r>
          </w:p>
        </w:tc>
        <w:tc>
          <w:tcPr>
            <w:tcW w:w="2693" w:type="dxa"/>
            <w:tcBorders>
              <w:top w:val="single" w:sz="8" w:space="0" w:color="auto"/>
              <w:right w:val="single" w:sz="18" w:space="0" w:color="auto"/>
            </w:tcBorders>
            <w:shd w:val="clear" w:color="auto" w:fill="auto"/>
          </w:tcPr>
          <w:p w14:paraId="40A89822" w14:textId="5EE26242"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05A7157A" w14:textId="77777777" w:rsidTr="00722CCC">
        <w:tc>
          <w:tcPr>
            <w:tcW w:w="2978" w:type="dxa"/>
            <w:tcBorders>
              <w:left w:val="single" w:sz="18" w:space="0" w:color="auto"/>
            </w:tcBorders>
            <w:shd w:val="clear" w:color="auto" w:fill="auto"/>
          </w:tcPr>
          <w:p w14:paraId="3BFA6F8E" w14:textId="77777777" w:rsidR="00EB39F3" w:rsidRPr="006E38AD" w:rsidRDefault="00EB39F3" w:rsidP="00EB39F3">
            <w:pPr>
              <w:rPr>
                <w:rFonts w:ascii="Arial" w:hAnsi="Arial"/>
                <w:b/>
                <w:bCs/>
                <w:sz w:val="22"/>
                <w:szCs w:val="22"/>
              </w:rPr>
            </w:pPr>
            <w:r w:rsidRPr="006E38AD">
              <w:rPr>
                <w:rFonts w:ascii="Arial" w:hAnsi="Arial"/>
                <w:sz w:val="22"/>
                <w:szCs w:val="22"/>
              </w:rPr>
              <w:t>Attendance + Assignments</w:t>
            </w:r>
          </w:p>
        </w:tc>
        <w:tc>
          <w:tcPr>
            <w:tcW w:w="992" w:type="dxa"/>
            <w:shd w:val="clear" w:color="auto" w:fill="auto"/>
          </w:tcPr>
          <w:p w14:paraId="119672DB" w14:textId="6F251F99" w:rsidR="00EB39F3" w:rsidRPr="006E38AD" w:rsidRDefault="00EB39F3" w:rsidP="00EB39F3">
            <w:pPr>
              <w:jc w:val="center"/>
              <w:rPr>
                <w:rFonts w:ascii="Arial" w:hAnsi="Arial"/>
                <w:b/>
                <w:bCs/>
                <w:sz w:val="22"/>
                <w:szCs w:val="22"/>
              </w:rPr>
            </w:pPr>
            <w:r>
              <w:rPr>
                <w:rFonts w:ascii="Arial" w:hAnsi="Arial"/>
                <w:b/>
                <w:bCs/>
                <w:sz w:val="22"/>
                <w:szCs w:val="22"/>
              </w:rPr>
              <w:t>4</w:t>
            </w:r>
            <w:r w:rsidRPr="006E38AD">
              <w:rPr>
                <w:rFonts w:ascii="Arial" w:hAnsi="Arial"/>
                <w:b/>
                <w:bCs/>
                <w:sz w:val="22"/>
                <w:szCs w:val="22"/>
              </w:rPr>
              <w:t>%</w:t>
            </w:r>
          </w:p>
        </w:tc>
        <w:tc>
          <w:tcPr>
            <w:tcW w:w="4111" w:type="dxa"/>
            <w:shd w:val="clear" w:color="auto" w:fill="auto"/>
          </w:tcPr>
          <w:p w14:paraId="53C0EDFC" w14:textId="7B3BE1A3" w:rsidR="00EB39F3" w:rsidRPr="006E38AD" w:rsidRDefault="00EB39F3" w:rsidP="00EB39F3">
            <w:pPr>
              <w:rPr>
                <w:rFonts w:ascii="Arial" w:hAnsi="Arial"/>
                <w:b/>
                <w:bCs/>
                <w:sz w:val="22"/>
                <w:szCs w:val="22"/>
              </w:rPr>
            </w:pPr>
          </w:p>
        </w:tc>
        <w:tc>
          <w:tcPr>
            <w:tcW w:w="2693" w:type="dxa"/>
            <w:tcBorders>
              <w:right w:val="single" w:sz="18" w:space="0" w:color="auto"/>
            </w:tcBorders>
            <w:shd w:val="clear" w:color="auto" w:fill="auto"/>
          </w:tcPr>
          <w:p w14:paraId="2B76BFC1" w14:textId="17BD233D"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0B729C1E" w14:textId="77777777" w:rsidTr="00722CCC">
        <w:tc>
          <w:tcPr>
            <w:tcW w:w="2978" w:type="dxa"/>
            <w:tcBorders>
              <w:left w:val="single" w:sz="18" w:space="0" w:color="auto"/>
            </w:tcBorders>
            <w:shd w:val="clear" w:color="auto" w:fill="auto"/>
          </w:tcPr>
          <w:p w14:paraId="75EF8BEF" w14:textId="77777777" w:rsidR="00EB39F3" w:rsidRPr="006E38AD" w:rsidRDefault="00EB39F3" w:rsidP="00EB39F3">
            <w:pPr>
              <w:rPr>
                <w:rFonts w:ascii="Arial" w:hAnsi="Arial"/>
                <w:b/>
                <w:bCs/>
                <w:sz w:val="22"/>
                <w:szCs w:val="22"/>
              </w:rPr>
            </w:pPr>
            <w:r w:rsidRPr="006E38AD">
              <w:rPr>
                <w:rFonts w:ascii="Arial" w:hAnsi="Arial"/>
                <w:sz w:val="22"/>
                <w:szCs w:val="22"/>
              </w:rPr>
              <w:t>Mid-term exam</w:t>
            </w:r>
          </w:p>
        </w:tc>
        <w:tc>
          <w:tcPr>
            <w:tcW w:w="992" w:type="dxa"/>
            <w:shd w:val="clear" w:color="auto" w:fill="auto"/>
          </w:tcPr>
          <w:p w14:paraId="01D84CE2" w14:textId="0C697DF9" w:rsidR="00EB39F3" w:rsidRPr="006E38AD" w:rsidRDefault="00EB39F3" w:rsidP="00EB39F3">
            <w:pPr>
              <w:jc w:val="center"/>
              <w:rPr>
                <w:rFonts w:ascii="Arial" w:hAnsi="Arial"/>
                <w:b/>
                <w:bCs/>
                <w:sz w:val="22"/>
                <w:szCs w:val="22"/>
              </w:rPr>
            </w:pPr>
            <w:r>
              <w:rPr>
                <w:rFonts w:ascii="Arial" w:hAnsi="Arial"/>
                <w:b/>
                <w:bCs/>
                <w:sz w:val="22"/>
                <w:szCs w:val="22"/>
              </w:rPr>
              <w:t>40</w:t>
            </w:r>
            <w:r w:rsidRPr="006E38AD">
              <w:rPr>
                <w:rFonts w:ascii="Arial" w:hAnsi="Arial"/>
                <w:b/>
                <w:bCs/>
                <w:sz w:val="22"/>
                <w:szCs w:val="22"/>
              </w:rPr>
              <w:t>%</w:t>
            </w:r>
          </w:p>
        </w:tc>
        <w:tc>
          <w:tcPr>
            <w:tcW w:w="4111" w:type="dxa"/>
            <w:shd w:val="clear" w:color="auto" w:fill="auto"/>
          </w:tcPr>
          <w:p w14:paraId="620A33B8" w14:textId="434C362F" w:rsidR="00EB39F3" w:rsidRPr="006E38AD" w:rsidRDefault="00EB39F3" w:rsidP="00EB39F3">
            <w:pPr>
              <w:rPr>
                <w:rFonts w:ascii="Arial" w:hAnsi="Arial"/>
                <w:b/>
                <w:bCs/>
                <w:sz w:val="22"/>
                <w:szCs w:val="22"/>
              </w:rPr>
            </w:pPr>
          </w:p>
        </w:tc>
        <w:tc>
          <w:tcPr>
            <w:tcW w:w="2693" w:type="dxa"/>
            <w:tcBorders>
              <w:right w:val="single" w:sz="18" w:space="0" w:color="auto"/>
            </w:tcBorders>
            <w:shd w:val="clear" w:color="auto" w:fill="auto"/>
          </w:tcPr>
          <w:p w14:paraId="3C6F0DD6" w14:textId="174107C1"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64811663" w14:textId="77777777" w:rsidTr="00722CCC">
        <w:tc>
          <w:tcPr>
            <w:tcW w:w="2978" w:type="dxa"/>
            <w:tcBorders>
              <w:left w:val="single" w:sz="18" w:space="0" w:color="auto"/>
            </w:tcBorders>
            <w:shd w:val="clear" w:color="auto" w:fill="auto"/>
          </w:tcPr>
          <w:p w14:paraId="46DBE86A" w14:textId="77777777" w:rsidR="00EB39F3" w:rsidRPr="002F1BD2" w:rsidRDefault="00EB39F3" w:rsidP="00EB39F3">
            <w:pPr>
              <w:rPr>
                <w:rFonts w:ascii="Arial" w:hAnsi="Arial"/>
                <w:b/>
                <w:bCs/>
                <w:sz w:val="22"/>
                <w:szCs w:val="22"/>
              </w:rPr>
            </w:pPr>
            <w:r w:rsidRPr="002F1BD2">
              <w:rPr>
                <w:rFonts w:ascii="Arial" w:hAnsi="Arial"/>
                <w:sz w:val="22"/>
                <w:szCs w:val="22"/>
              </w:rPr>
              <w:t>Final exam</w:t>
            </w:r>
            <w:r w:rsidRPr="002F1BD2">
              <w:rPr>
                <w:rFonts w:ascii="Arial" w:hAnsi="Arial"/>
                <w:sz w:val="22"/>
                <w:szCs w:val="22"/>
              </w:rPr>
              <w:tab/>
            </w:r>
          </w:p>
        </w:tc>
        <w:tc>
          <w:tcPr>
            <w:tcW w:w="992" w:type="dxa"/>
            <w:shd w:val="clear" w:color="auto" w:fill="auto"/>
          </w:tcPr>
          <w:p w14:paraId="7D700937" w14:textId="4BFB1DB8" w:rsidR="00EB39F3" w:rsidRPr="002F1BD2" w:rsidRDefault="00EB39F3" w:rsidP="00EB39F3">
            <w:pPr>
              <w:jc w:val="center"/>
              <w:rPr>
                <w:rFonts w:ascii="Arial" w:hAnsi="Arial"/>
                <w:b/>
                <w:bCs/>
                <w:sz w:val="22"/>
                <w:szCs w:val="22"/>
              </w:rPr>
            </w:pPr>
            <w:r w:rsidRPr="002F1BD2">
              <w:rPr>
                <w:rFonts w:ascii="Arial" w:hAnsi="Arial"/>
                <w:b/>
                <w:bCs/>
                <w:sz w:val="22"/>
                <w:szCs w:val="22"/>
              </w:rPr>
              <w:t>50%</w:t>
            </w:r>
          </w:p>
        </w:tc>
        <w:tc>
          <w:tcPr>
            <w:tcW w:w="4111" w:type="dxa"/>
            <w:shd w:val="clear" w:color="auto" w:fill="auto"/>
          </w:tcPr>
          <w:p w14:paraId="4E1E7399" w14:textId="5DC77F51" w:rsidR="00EB39F3" w:rsidRPr="002F1BD2" w:rsidRDefault="00EB39F3" w:rsidP="00EB39F3">
            <w:pPr>
              <w:jc w:val="both"/>
              <w:rPr>
                <w:rFonts w:ascii="Arial" w:hAnsi="Arial"/>
                <w:b/>
                <w:bCs/>
                <w:sz w:val="22"/>
                <w:szCs w:val="22"/>
              </w:rPr>
            </w:pPr>
          </w:p>
        </w:tc>
        <w:tc>
          <w:tcPr>
            <w:tcW w:w="2693" w:type="dxa"/>
            <w:tcBorders>
              <w:right w:val="single" w:sz="18" w:space="0" w:color="auto"/>
            </w:tcBorders>
            <w:shd w:val="clear" w:color="auto" w:fill="auto"/>
          </w:tcPr>
          <w:p w14:paraId="01458EBA" w14:textId="26F2B38D" w:rsidR="00EB39F3" w:rsidRPr="006E38AD" w:rsidRDefault="00EB39F3" w:rsidP="00EB39F3">
            <w:pPr>
              <w:jc w:val="both"/>
              <w:rPr>
                <w:rFonts w:ascii="Arial" w:hAnsi="Arial"/>
                <w:b/>
                <w:bCs/>
                <w:sz w:val="22"/>
                <w:szCs w:val="22"/>
                <w:highlight w:val="yellow"/>
              </w:rPr>
            </w:pPr>
            <w:r w:rsidRPr="00474657">
              <w:rPr>
                <w:rFonts w:ascii="Arial" w:hAnsi="Arial"/>
                <w:b/>
                <w:bCs/>
                <w:sz w:val="22"/>
                <w:szCs w:val="22"/>
              </w:rPr>
              <w:t xml:space="preserve">On campus </w:t>
            </w:r>
          </w:p>
        </w:tc>
      </w:tr>
      <w:tr w:rsidR="006E38AD" w:rsidRPr="006E38AD" w14:paraId="4260A06F" w14:textId="77777777" w:rsidTr="00722CCC">
        <w:tc>
          <w:tcPr>
            <w:tcW w:w="2978" w:type="dxa"/>
            <w:tcBorders>
              <w:left w:val="single" w:sz="18" w:space="0" w:color="auto"/>
              <w:bottom w:val="single" w:sz="18" w:space="0" w:color="auto"/>
            </w:tcBorders>
            <w:shd w:val="clear" w:color="auto" w:fill="auto"/>
          </w:tcPr>
          <w:p w14:paraId="4744C33C" w14:textId="77777777" w:rsidR="00C664D4" w:rsidRPr="006E38AD" w:rsidRDefault="00C664D4" w:rsidP="007761F5">
            <w:pPr>
              <w:jc w:val="both"/>
              <w:rPr>
                <w:rFonts w:ascii="Arial" w:hAnsi="Arial"/>
                <w:b/>
                <w:bCs/>
                <w:sz w:val="22"/>
                <w:szCs w:val="22"/>
              </w:rPr>
            </w:pPr>
            <w:r w:rsidRPr="006E38AD">
              <w:rPr>
                <w:rFonts w:ascii="Arial" w:hAnsi="Arial"/>
                <w:b/>
                <w:bCs/>
                <w:sz w:val="22"/>
                <w:szCs w:val="22"/>
              </w:rPr>
              <w:t xml:space="preserve">    TOTAL</w:t>
            </w:r>
          </w:p>
        </w:tc>
        <w:tc>
          <w:tcPr>
            <w:tcW w:w="992" w:type="dxa"/>
            <w:tcBorders>
              <w:bottom w:val="single" w:sz="18" w:space="0" w:color="auto"/>
            </w:tcBorders>
            <w:shd w:val="clear" w:color="auto" w:fill="auto"/>
          </w:tcPr>
          <w:p w14:paraId="3402AFFC" w14:textId="77777777" w:rsidR="00C664D4" w:rsidRPr="006E38AD" w:rsidRDefault="00A57247" w:rsidP="007761F5">
            <w:pPr>
              <w:jc w:val="center"/>
              <w:rPr>
                <w:rFonts w:ascii="Arial" w:hAnsi="Arial"/>
                <w:b/>
                <w:bCs/>
                <w:sz w:val="22"/>
                <w:szCs w:val="22"/>
              </w:rPr>
            </w:pPr>
            <w:r w:rsidRPr="006E38AD">
              <w:rPr>
                <w:rFonts w:ascii="Arial" w:hAnsi="Arial"/>
                <w:b/>
                <w:bCs/>
                <w:sz w:val="22"/>
                <w:szCs w:val="22"/>
              </w:rPr>
              <w:t>100%</w:t>
            </w:r>
          </w:p>
        </w:tc>
        <w:tc>
          <w:tcPr>
            <w:tcW w:w="4111" w:type="dxa"/>
            <w:tcBorders>
              <w:bottom w:val="single" w:sz="18" w:space="0" w:color="auto"/>
            </w:tcBorders>
            <w:shd w:val="clear" w:color="auto" w:fill="auto"/>
          </w:tcPr>
          <w:p w14:paraId="6626328F" w14:textId="77777777" w:rsidR="00C664D4" w:rsidRPr="006E38AD" w:rsidRDefault="00C664D4" w:rsidP="007761F5">
            <w:pPr>
              <w:jc w:val="both"/>
              <w:rPr>
                <w:rFonts w:ascii="Arial" w:hAnsi="Arial"/>
                <w:b/>
                <w:bCs/>
                <w:sz w:val="22"/>
                <w:szCs w:val="22"/>
              </w:rPr>
            </w:pPr>
          </w:p>
        </w:tc>
        <w:tc>
          <w:tcPr>
            <w:tcW w:w="2693" w:type="dxa"/>
            <w:tcBorders>
              <w:bottom w:val="single" w:sz="18" w:space="0" w:color="auto"/>
              <w:right w:val="single" w:sz="18" w:space="0" w:color="auto"/>
            </w:tcBorders>
            <w:shd w:val="clear" w:color="auto" w:fill="auto"/>
          </w:tcPr>
          <w:p w14:paraId="626E73E2" w14:textId="77777777" w:rsidR="00C664D4" w:rsidRPr="006E38AD" w:rsidRDefault="00C664D4" w:rsidP="007761F5">
            <w:pPr>
              <w:jc w:val="both"/>
              <w:rPr>
                <w:rFonts w:ascii="Arial" w:hAnsi="Arial"/>
                <w:b/>
                <w:bCs/>
                <w:sz w:val="22"/>
                <w:szCs w:val="22"/>
              </w:rPr>
            </w:pPr>
          </w:p>
        </w:tc>
      </w:tr>
    </w:tbl>
    <w:p w14:paraId="0FF79B6B" w14:textId="77777777" w:rsidR="00C664D4" w:rsidRPr="006E38AD" w:rsidRDefault="00C664D4">
      <w:pPr>
        <w:jc w:val="both"/>
        <w:rPr>
          <w:rFonts w:ascii="Arial" w:hAnsi="Arial"/>
          <w:b/>
          <w:bCs/>
          <w:sz w:val="22"/>
          <w:szCs w:val="22"/>
        </w:rPr>
      </w:pPr>
    </w:p>
    <w:p w14:paraId="29120A3A" w14:textId="77777777" w:rsidR="00ED1AA8" w:rsidRPr="006E38AD" w:rsidRDefault="00ED1AA8"/>
    <w:p w14:paraId="341F08F2" w14:textId="77777777" w:rsidR="00571073" w:rsidRPr="006E38AD" w:rsidRDefault="00571073">
      <w:pPr>
        <w:pStyle w:val="a3"/>
        <w:rPr>
          <w:rFonts w:ascii="Arial" w:hAnsi="Arial"/>
          <w:sz w:val="22"/>
          <w:szCs w:val="22"/>
        </w:rPr>
      </w:pPr>
      <w:r w:rsidRPr="006E38AD">
        <w:rPr>
          <w:rFonts w:ascii="Arial" w:hAnsi="Arial"/>
          <w:b/>
          <w:bCs/>
          <w:sz w:val="22"/>
          <w:szCs w:val="22"/>
        </w:rPr>
        <w:t>Teaching Material:</w:t>
      </w:r>
      <w:r w:rsidRPr="006E38AD">
        <w:rPr>
          <w:rFonts w:ascii="Arial" w:hAnsi="Arial"/>
          <w:sz w:val="22"/>
          <w:szCs w:val="22"/>
        </w:rPr>
        <w:t xml:space="preserve"> Text book containing the university teaching materials are available at the book store.  Students are required to have this textbook.</w:t>
      </w:r>
    </w:p>
    <w:p w14:paraId="25A6F665" w14:textId="77777777" w:rsidR="00ED1AA8" w:rsidRPr="006E38AD" w:rsidRDefault="00ED1AA8">
      <w:pPr>
        <w:jc w:val="both"/>
        <w:rPr>
          <w:rFonts w:ascii="Arial" w:hAnsi="Arial"/>
          <w:sz w:val="22"/>
          <w:szCs w:val="22"/>
        </w:rPr>
      </w:pPr>
    </w:p>
    <w:p w14:paraId="1147494D" w14:textId="77777777" w:rsidR="00ED1AA8" w:rsidRPr="006E38AD" w:rsidRDefault="00ED1AA8" w:rsidP="00571073">
      <w:pPr>
        <w:pStyle w:val="1"/>
        <w:spacing w:after="120"/>
      </w:pPr>
      <w:r w:rsidRPr="006E38AD">
        <w:rPr>
          <w:rFonts w:ascii="Arial" w:hAnsi="Arial"/>
          <w:sz w:val="22"/>
          <w:szCs w:val="22"/>
        </w:rPr>
        <w:t>CONTENTS:</w:t>
      </w:r>
    </w:p>
    <w:p w14:paraId="76D3C2D2" w14:textId="77777777" w:rsidR="00ED1AA8" w:rsidRPr="006E38AD" w:rsidRDefault="00ED1AA8">
      <w:pPr>
        <w:rPr>
          <w:rFonts w:ascii="Arial" w:hAnsi="Arial"/>
          <w:b/>
          <w:bCs/>
          <w:sz w:val="22"/>
          <w:szCs w:val="22"/>
        </w:rPr>
      </w:pPr>
      <w:r w:rsidRPr="006E38AD">
        <w:rPr>
          <w:rFonts w:ascii="Arial" w:hAnsi="Arial"/>
          <w:b/>
          <w:bCs/>
          <w:sz w:val="22"/>
          <w:szCs w:val="22"/>
          <w:u w:val="single"/>
        </w:rPr>
        <w:t>WEEK</w:t>
      </w:r>
      <w:r w:rsidRPr="006E38AD">
        <w:rPr>
          <w:rFonts w:ascii="Arial" w:hAnsi="Arial"/>
          <w:b/>
          <w:bCs/>
          <w:sz w:val="22"/>
          <w:szCs w:val="22"/>
          <w:u w:val="single"/>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u w:val="single"/>
        </w:rPr>
        <w:t>TOPICS</w:t>
      </w:r>
      <w:r w:rsidRPr="006E38AD">
        <w:rPr>
          <w:rFonts w:ascii="Arial" w:hAnsi="Arial"/>
          <w:b/>
          <w:bCs/>
          <w:sz w:val="22"/>
          <w:szCs w:val="22"/>
        </w:rPr>
        <w:tab/>
      </w:r>
      <w:r w:rsidRPr="006E38AD">
        <w:rPr>
          <w:rFonts w:ascii="Arial" w:hAnsi="Arial"/>
          <w:sz w:val="22"/>
          <w:szCs w:val="22"/>
        </w:rPr>
        <w:tab/>
        <w:t xml:space="preserve">         </w:t>
      </w:r>
      <w:r w:rsidRPr="006E38AD">
        <w:rPr>
          <w:rFonts w:ascii="Arial" w:hAnsi="Arial"/>
          <w:b/>
          <w:bCs/>
          <w:sz w:val="22"/>
          <w:szCs w:val="22"/>
        </w:rPr>
        <w:t xml:space="preserve">                        </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u w:val="single"/>
        </w:rPr>
        <w:t>CHAPTER</w:t>
      </w:r>
      <w:r w:rsidRPr="006E38AD">
        <w:rPr>
          <w:rFonts w:ascii="Arial" w:hAnsi="Arial"/>
          <w:b/>
          <w:bCs/>
          <w:sz w:val="22"/>
          <w:szCs w:val="22"/>
        </w:rPr>
        <w:t xml:space="preserve"> </w:t>
      </w:r>
      <w:r w:rsidRPr="006E38AD">
        <w:rPr>
          <w:rFonts w:ascii="Arial" w:hAnsi="Arial"/>
          <w:b/>
          <w:bCs/>
          <w:sz w:val="22"/>
          <w:szCs w:val="22"/>
        </w:rPr>
        <w:tab/>
      </w:r>
      <w:r w:rsidRPr="006E38AD">
        <w:rPr>
          <w:rFonts w:ascii="Arial" w:hAnsi="Arial"/>
          <w:b/>
          <w:bCs/>
          <w:sz w:val="22"/>
          <w:szCs w:val="22"/>
          <w:u w:val="single"/>
        </w:rPr>
        <w:t>TIME (HRS.)</w:t>
      </w:r>
    </w:p>
    <w:p w14:paraId="34E5E6CE" w14:textId="77777777" w:rsidR="00ED1AA8" w:rsidRPr="006E38AD" w:rsidRDefault="00ED1AA8">
      <w:pPr>
        <w:rPr>
          <w:rFonts w:ascii="Arial" w:hAnsi="Arial"/>
          <w:b/>
          <w:bCs/>
          <w:sz w:val="22"/>
          <w:szCs w:val="22"/>
        </w:rPr>
      </w:pPr>
    </w:p>
    <w:p w14:paraId="72D431B1" w14:textId="77777777" w:rsidR="00ED1AA8" w:rsidRPr="006E38AD" w:rsidRDefault="00ED1AA8">
      <w:pPr>
        <w:jc w:val="both"/>
        <w:rPr>
          <w:rFonts w:ascii="Arial" w:hAnsi="Arial"/>
          <w:sz w:val="22"/>
          <w:szCs w:val="22"/>
        </w:rPr>
      </w:pPr>
      <w:r w:rsidRPr="006E38AD">
        <w:rPr>
          <w:rFonts w:ascii="Arial" w:hAnsi="Arial"/>
          <w:b/>
          <w:bCs/>
          <w:sz w:val="22"/>
          <w:szCs w:val="22"/>
        </w:rPr>
        <w:t xml:space="preserve">1 – 2 </w:t>
      </w:r>
      <w:r w:rsidRPr="006E38AD">
        <w:rPr>
          <w:rFonts w:ascii="Arial" w:hAnsi="Arial"/>
          <w:b/>
          <w:bCs/>
          <w:sz w:val="22"/>
          <w:szCs w:val="22"/>
        </w:rPr>
        <w:tab/>
      </w:r>
      <w:r w:rsidRPr="006E38AD">
        <w:rPr>
          <w:rFonts w:ascii="Arial" w:hAnsi="Arial"/>
          <w:sz w:val="22"/>
          <w:szCs w:val="22"/>
        </w:rPr>
        <w:tab/>
      </w:r>
      <w:r w:rsidR="00571073" w:rsidRPr="006E38AD">
        <w:rPr>
          <w:rFonts w:ascii="Arial" w:hAnsi="Arial"/>
          <w:b/>
          <w:bCs/>
          <w:sz w:val="22"/>
          <w:szCs w:val="22"/>
        </w:rPr>
        <w:t>Accounting in action</w:t>
      </w:r>
      <w:r w:rsidR="00571073" w:rsidRPr="006E38AD">
        <w:rPr>
          <w:rFonts w:ascii="Arial" w:hAnsi="Arial"/>
          <w:b/>
          <w:bCs/>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b/>
          <w:bCs/>
          <w:sz w:val="22"/>
          <w:szCs w:val="22"/>
        </w:rPr>
        <w:t>Ch 1.</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518350BB" w14:textId="77777777" w:rsidR="00ED1AA8" w:rsidRPr="006E38AD" w:rsidRDefault="00ED1AA8">
      <w:pPr>
        <w:numPr>
          <w:ilvl w:val="0"/>
          <w:numId w:val="5"/>
        </w:numPr>
        <w:tabs>
          <w:tab w:val="clear" w:pos="360"/>
          <w:tab w:val="num" w:pos="1800"/>
        </w:tabs>
        <w:ind w:left="1800"/>
        <w:jc w:val="both"/>
        <w:rPr>
          <w:rFonts w:ascii="Arial" w:hAnsi="Arial"/>
          <w:sz w:val="22"/>
          <w:szCs w:val="22"/>
        </w:rPr>
      </w:pPr>
      <w:r w:rsidRPr="006E38AD">
        <w:rPr>
          <w:rFonts w:ascii="Arial" w:hAnsi="Arial"/>
          <w:sz w:val="22"/>
          <w:szCs w:val="22"/>
        </w:rPr>
        <w:t>Wh</w:t>
      </w:r>
      <w:r w:rsidR="00571073" w:rsidRPr="006E38AD">
        <w:rPr>
          <w:rFonts w:ascii="Arial" w:hAnsi="Arial"/>
          <w:sz w:val="22"/>
          <w:szCs w:val="22"/>
        </w:rPr>
        <w:t>at is accounting</w:t>
      </w:r>
      <w:r w:rsidRPr="006E38AD">
        <w:rPr>
          <w:rFonts w:ascii="Arial" w:hAnsi="Arial"/>
          <w:sz w:val="22"/>
          <w:szCs w:val="22"/>
        </w:rPr>
        <w:t>?</w:t>
      </w:r>
    </w:p>
    <w:p w14:paraId="35BCF279" w14:textId="77777777" w:rsidR="00ED1AA8" w:rsidRPr="006E38AD" w:rsidRDefault="00571073">
      <w:pPr>
        <w:numPr>
          <w:ilvl w:val="0"/>
          <w:numId w:val="6"/>
        </w:numPr>
        <w:tabs>
          <w:tab w:val="clear" w:pos="360"/>
          <w:tab w:val="num" w:pos="1800"/>
        </w:tabs>
        <w:ind w:left="1800"/>
        <w:jc w:val="both"/>
        <w:rPr>
          <w:rFonts w:ascii="Arial" w:hAnsi="Arial"/>
          <w:sz w:val="22"/>
          <w:szCs w:val="22"/>
        </w:rPr>
      </w:pPr>
      <w:r w:rsidRPr="006E38AD">
        <w:rPr>
          <w:rFonts w:ascii="Arial" w:hAnsi="Arial"/>
          <w:sz w:val="22"/>
          <w:szCs w:val="22"/>
        </w:rPr>
        <w:t>The Building Blocks of Accounting</w:t>
      </w:r>
      <w:r w:rsidR="001C1BB4" w:rsidRPr="006E38AD">
        <w:rPr>
          <w:rFonts w:ascii="Arial" w:hAnsi="Arial"/>
          <w:sz w:val="22"/>
          <w:szCs w:val="22"/>
        </w:rPr>
        <w:t>:</w:t>
      </w:r>
    </w:p>
    <w:p w14:paraId="2CAECBF3"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Professional ethics</w:t>
      </w:r>
    </w:p>
    <w:p w14:paraId="48D2E166"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Accounting standards</w:t>
      </w:r>
    </w:p>
    <w:p w14:paraId="5D1DE1C4"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Measurement principles</w:t>
      </w:r>
    </w:p>
    <w:p w14:paraId="5E6B02A1"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Assumptions</w:t>
      </w:r>
    </w:p>
    <w:p w14:paraId="4A50BFF1" w14:textId="77777777" w:rsidR="00571073" w:rsidRPr="006E38AD" w:rsidRDefault="00571073">
      <w:pPr>
        <w:numPr>
          <w:ilvl w:val="0"/>
          <w:numId w:val="8"/>
        </w:numPr>
        <w:tabs>
          <w:tab w:val="clear" w:pos="360"/>
          <w:tab w:val="num" w:pos="1800"/>
        </w:tabs>
        <w:ind w:left="1800"/>
        <w:jc w:val="both"/>
        <w:rPr>
          <w:rFonts w:ascii="Arial" w:hAnsi="Arial"/>
          <w:sz w:val="22"/>
          <w:szCs w:val="22"/>
        </w:rPr>
      </w:pPr>
      <w:r w:rsidRPr="006E38AD">
        <w:rPr>
          <w:rFonts w:ascii="Arial" w:hAnsi="Arial"/>
          <w:sz w:val="22"/>
          <w:szCs w:val="22"/>
        </w:rPr>
        <w:t>The b</w:t>
      </w:r>
      <w:r w:rsidR="00ED1AA8" w:rsidRPr="006E38AD">
        <w:rPr>
          <w:rFonts w:ascii="Arial" w:hAnsi="Arial"/>
          <w:sz w:val="22"/>
          <w:szCs w:val="22"/>
        </w:rPr>
        <w:t>asic accounting equation</w:t>
      </w:r>
    </w:p>
    <w:p w14:paraId="16E05825" w14:textId="77777777" w:rsidR="00ED1AA8" w:rsidRPr="006E38AD" w:rsidRDefault="00ED1AA8">
      <w:pPr>
        <w:numPr>
          <w:ilvl w:val="0"/>
          <w:numId w:val="8"/>
        </w:numPr>
        <w:tabs>
          <w:tab w:val="clear" w:pos="360"/>
          <w:tab w:val="num" w:pos="1800"/>
        </w:tabs>
        <w:ind w:left="1800"/>
        <w:jc w:val="both"/>
        <w:rPr>
          <w:rFonts w:ascii="Arial" w:hAnsi="Arial"/>
          <w:sz w:val="22"/>
          <w:szCs w:val="22"/>
        </w:rPr>
      </w:pPr>
      <w:r w:rsidRPr="006E38AD">
        <w:rPr>
          <w:rFonts w:ascii="Arial" w:hAnsi="Arial"/>
          <w:sz w:val="22"/>
          <w:szCs w:val="22"/>
        </w:rPr>
        <w:t>Transaction Analysis</w:t>
      </w:r>
    </w:p>
    <w:p w14:paraId="37A243E1" w14:textId="77777777" w:rsidR="00571073" w:rsidRPr="006E38AD" w:rsidRDefault="00ED1AA8">
      <w:pPr>
        <w:numPr>
          <w:ilvl w:val="0"/>
          <w:numId w:val="9"/>
        </w:numPr>
        <w:tabs>
          <w:tab w:val="clear" w:pos="360"/>
          <w:tab w:val="num" w:pos="1800"/>
        </w:tabs>
        <w:ind w:left="1800"/>
        <w:jc w:val="both"/>
        <w:rPr>
          <w:rFonts w:ascii="Arial" w:hAnsi="Arial"/>
          <w:sz w:val="22"/>
          <w:szCs w:val="22"/>
        </w:rPr>
      </w:pPr>
      <w:r w:rsidRPr="006E38AD">
        <w:rPr>
          <w:rFonts w:ascii="Arial" w:hAnsi="Arial"/>
          <w:sz w:val="22"/>
          <w:szCs w:val="22"/>
        </w:rPr>
        <w:t>Financial statements</w:t>
      </w:r>
    </w:p>
    <w:p w14:paraId="6712F0AB" w14:textId="77777777" w:rsidR="00571073" w:rsidRPr="006E38AD" w:rsidRDefault="00ED1AA8" w:rsidP="00571073">
      <w:pPr>
        <w:ind w:left="1800"/>
        <w:jc w:val="both"/>
        <w:rPr>
          <w:rFonts w:ascii="Arial" w:hAnsi="Arial"/>
          <w:sz w:val="22"/>
          <w:szCs w:val="22"/>
        </w:rPr>
      </w:pPr>
      <w:r w:rsidRPr="006E38AD">
        <w:rPr>
          <w:rFonts w:ascii="Arial" w:hAnsi="Arial"/>
          <w:sz w:val="22"/>
          <w:szCs w:val="22"/>
        </w:rPr>
        <w:t xml:space="preserve">- Income Statement </w:t>
      </w:r>
    </w:p>
    <w:p w14:paraId="5CA7B978" w14:textId="77777777" w:rsidR="00571073" w:rsidRPr="006E38AD" w:rsidRDefault="00571073" w:rsidP="00571073">
      <w:pPr>
        <w:ind w:left="1800"/>
        <w:jc w:val="both"/>
        <w:rPr>
          <w:rFonts w:ascii="Arial" w:hAnsi="Arial"/>
          <w:sz w:val="22"/>
          <w:szCs w:val="22"/>
        </w:rPr>
      </w:pPr>
      <w:r w:rsidRPr="006E38AD">
        <w:rPr>
          <w:rFonts w:ascii="Arial" w:hAnsi="Arial"/>
          <w:sz w:val="22"/>
          <w:szCs w:val="22"/>
        </w:rPr>
        <w:t xml:space="preserve">- </w:t>
      </w:r>
      <w:r w:rsidR="00ED1AA8" w:rsidRPr="006E38AD">
        <w:rPr>
          <w:rFonts w:ascii="Arial" w:hAnsi="Arial"/>
          <w:sz w:val="22"/>
          <w:szCs w:val="22"/>
        </w:rPr>
        <w:t>Retained Earnings</w:t>
      </w:r>
      <w:r w:rsidRPr="006E38AD">
        <w:rPr>
          <w:rFonts w:ascii="Arial" w:hAnsi="Arial"/>
          <w:sz w:val="22"/>
          <w:szCs w:val="22"/>
        </w:rPr>
        <w:t xml:space="preserve"> Statement</w:t>
      </w:r>
      <w:r w:rsidR="00ED1AA8" w:rsidRPr="006E38AD">
        <w:rPr>
          <w:rFonts w:ascii="Arial" w:hAnsi="Arial"/>
          <w:sz w:val="22"/>
          <w:szCs w:val="22"/>
        </w:rPr>
        <w:t xml:space="preserve"> </w:t>
      </w:r>
    </w:p>
    <w:p w14:paraId="29831945" w14:textId="77777777" w:rsidR="00ED1AA8" w:rsidRPr="006E38AD" w:rsidRDefault="00571073" w:rsidP="00571073">
      <w:pPr>
        <w:ind w:left="1800"/>
        <w:jc w:val="both"/>
        <w:rPr>
          <w:rFonts w:ascii="Arial" w:hAnsi="Arial"/>
          <w:sz w:val="22"/>
          <w:szCs w:val="22"/>
        </w:rPr>
      </w:pPr>
      <w:r w:rsidRPr="006E38AD">
        <w:rPr>
          <w:rFonts w:ascii="Arial" w:hAnsi="Arial"/>
          <w:sz w:val="22"/>
          <w:szCs w:val="22"/>
        </w:rPr>
        <w:t xml:space="preserve">- </w:t>
      </w:r>
      <w:r w:rsidR="00ED1AA8" w:rsidRPr="006E38AD">
        <w:rPr>
          <w:rFonts w:ascii="Arial" w:hAnsi="Arial"/>
          <w:sz w:val="22"/>
          <w:szCs w:val="22"/>
        </w:rPr>
        <w:t xml:space="preserve">Statement </w:t>
      </w:r>
      <w:r w:rsidRPr="006E38AD">
        <w:rPr>
          <w:rFonts w:ascii="Arial" w:hAnsi="Arial"/>
          <w:sz w:val="22"/>
          <w:szCs w:val="22"/>
        </w:rPr>
        <w:t>of financial position</w:t>
      </w:r>
    </w:p>
    <w:p w14:paraId="256D3C64" w14:textId="77777777" w:rsidR="00ED1AA8" w:rsidRPr="006E38AD" w:rsidRDefault="00ED1AA8">
      <w:pPr>
        <w:rPr>
          <w:rFonts w:ascii="Arial" w:hAnsi="Arial"/>
          <w:sz w:val="22"/>
          <w:szCs w:val="22"/>
        </w:rPr>
      </w:pPr>
    </w:p>
    <w:p w14:paraId="6AB29760" w14:textId="77777777" w:rsidR="00ED1AA8" w:rsidRPr="006E38AD" w:rsidRDefault="00ED1AA8">
      <w:pPr>
        <w:rPr>
          <w:rFonts w:ascii="Arial" w:hAnsi="Arial"/>
          <w:sz w:val="22"/>
          <w:szCs w:val="22"/>
        </w:rPr>
      </w:pPr>
      <w:r w:rsidRPr="006E38AD">
        <w:rPr>
          <w:rFonts w:ascii="Arial" w:hAnsi="Arial"/>
          <w:b/>
          <w:bCs/>
          <w:sz w:val="22"/>
          <w:szCs w:val="22"/>
        </w:rPr>
        <w:t xml:space="preserve">3 – 4 </w:t>
      </w:r>
      <w:r w:rsidRPr="006E38AD">
        <w:rPr>
          <w:rFonts w:ascii="Arial" w:hAnsi="Arial"/>
          <w:sz w:val="22"/>
          <w:szCs w:val="22"/>
        </w:rPr>
        <w:tab/>
      </w:r>
      <w:r w:rsidRPr="006E38AD">
        <w:rPr>
          <w:rFonts w:ascii="Arial" w:hAnsi="Arial"/>
          <w:b/>
          <w:bCs/>
          <w:sz w:val="22"/>
          <w:szCs w:val="22"/>
        </w:rPr>
        <w:t xml:space="preserve">           THE R</w:t>
      </w:r>
      <w:r w:rsidR="00586FDC" w:rsidRPr="006E38AD">
        <w:rPr>
          <w:rFonts w:ascii="Arial" w:hAnsi="Arial"/>
          <w:b/>
          <w:bCs/>
          <w:sz w:val="22"/>
          <w:szCs w:val="22"/>
        </w:rPr>
        <w:t>ecording Process</w:t>
      </w:r>
      <w:r w:rsidR="00586FDC" w:rsidRPr="006E38AD">
        <w:rPr>
          <w:rFonts w:ascii="Arial" w:hAnsi="Arial"/>
          <w:b/>
          <w:bCs/>
          <w:sz w:val="22"/>
          <w:szCs w:val="22"/>
        </w:rPr>
        <w:tab/>
      </w:r>
      <w:r w:rsidR="00586FDC" w:rsidRPr="006E38AD">
        <w:rPr>
          <w:rFonts w:ascii="Arial" w:hAnsi="Arial"/>
          <w:b/>
          <w:bCs/>
          <w:sz w:val="22"/>
          <w:szCs w:val="22"/>
        </w:rPr>
        <w:tab/>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2.</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60662FEA" w14:textId="77777777" w:rsidR="00ED1AA8" w:rsidRPr="006E38AD" w:rsidRDefault="00ED1AA8">
      <w:pPr>
        <w:numPr>
          <w:ilvl w:val="0"/>
          <w:numId w:val="10"/>
        </w:numPr>
        <w:tabs>
          <w:tab w:val="clear" w:pos="360"/>
          <w:tab w:val="num" w:pos="1800"/>
        </w:tabs>
        <w:ind w:left="1800"/>
        <w:rPr>
          <w:rFonts w:ascii="Arial" w:hAnsi="Arial"/>
          <w:sz w:val="22"/>
          <w:szCs w:val="22"/>
        </w:rPr>
      </w:pPr>
      <w:r w:rsidRPr="006E38AD">
        <w:rPr>
          <w:rFonts w:ascii="Arial" w:hAnsi="Arial"/>
          <w:sz w:val="22"/>
          <w:szCs w:val="22"/>
        </w:rPr>
        <w:t>The Account</w:t>
      </w:r>
      <w:r w:rsidR="00586FDC" w:rsidRPr="006E38AD">
        <w:rPr>
          <w:rFonts w:ascii="Arial" w:hAnsi="Arial"/>
          <w:sz w:val="22"/>
          <w:szCs w:val="22"/>
        </w:rPr>
        <w:t>-Debits and Credits</w:t>
      </w:r>
    </w:p>
    <w:p w14:paraId="4B490F61" w14:textId="77777777" w:rsidR="00ED1AA8" w:rsidRPr="006E38AD" w:rsidRDefault="00ED1AA8">
      <w:pPr>
        <w:numPr>
          <w:ilvl w:val="0"/>
          <w:numId w:val="11"/>
        </w:numPr>
        <w:tabs>
          <w:tab w:val="clear" w:pos="360"/>
          <w:tab w:val="num" w:pos="1800"/>
        </w:tabs>
        <w:ind w:left="1800"/>
        <w:jc w:val="both"/>
        <w:rPr>
          <w:rFonts w:ascii="Arial" w:hAnsi="Arial"/>
          <w:sz w:val="22"/>
          <w:szCs w:val="22"/>
        </w:rPr>
      </w:pPr>
      <w:r w:rsidRPr="006E38AD">
        <w:rPr>
          <w:rFonts w:ascii="Arial" w:hAnsi="Arial"/>
          <w:sz w:val="22"/>
          <w:szCs w:val="22"/>
        </w:rPr>
        <w:t>Steps in the Recording Process</w:t>
      </w:r>
    </w:p>
    <w:p w14:paraId="4CDFE13E" w14:textId="77777777" w:rsidR="00ED1AA8" w:rsidRPr="006E38AD" w:rsidRDefault="00ED1AA8">
      <w:pPr>
        <w:numPr>
          <w:ilvl w:val="0"/>
          <w:numId w:val="12"/>
        </w:numPr>
        <w:tabs>
          <w:tab w:val="clear" w:pos="360"/>
          <w:tab w:val="num" w:pos="1800"/>
        </w:tabs>
        <w:ind w:left="1800"/>
        <w:jc w:val="both"/>
        <w:rPr>
          <w:rFonts w:ascii="Arial" w:hAnsi="Arial"/>
          <w:sz w:val="22"/>
          <w:szCs w:val="22"/>
        </w:rPr>
      </w:pPr>
      <w:r w:rsidRPr="006E38AD">
        <w:rPr>
          <w:rFonts w:ascii="Arial" w:hAnsi="Arial"/>
          <w:sz w:val="22"/>
          <w:szCs w:val="22"/>
        </w:rPr>
        <w:lastRenderedPageBreak/>
        <w:t>The Journal</w:t>
      </w:r>
    </w:p>
    <w:p w14:paraId="43D0DBAB" w14:textId="77777777" w:rsidR="00ED1AA8" w:rsidRPr="006E38AD" w:rsidRDefault="00ED1AA8">
      <w:pPr>
        <w:numPr>
          <w:ilvl w:val="0"/>
          <w:numId w:val="13"/>
        </w:numPr>
        <w:tabs>
          <w:tab w:val="clear" w:pos="360"/>
          <w:tab w:val="num" w:pos="1800"/>
        </w:tabs>
        <w:ind w:left="1800"/>
        <w:jc w:val="both"/>
        <w:rPr>
          <w:rFonts w:ascii="Arial" w:hAnsi="Arial"/>
          <w:sz w:val="22"/>
          <w:szCs w:val="22"/>
        </w:rPr>
      </w:pPr>
      <w:r w:rsidRPr="006E38AD">
        <w:rPr>
          <w:rFonts w:ascii="Arial" w:hAnsi="Arial"/>
          <w:sz w:val="22"/>
          <w:szCs w:val="22"/>
        </w:rPr>
        <w:t>The Ledger</w:t>
      </w:r>
    </w:p>
    <w:p w14:paraId="3E880849" w14:textId="77777777" w:rsidR="00ED1AA8" w:rsidRPr="006E38AD" w:rsidRDefault="00ED1AA8">
      <w:pPr>
        <w:numPr>
          <w:ilvl w:val="0"/>
          <w:numId w:val="14"/>
        </w:numPr>
        <w:tabs>
          <w:tab w:val="clear" w:pos="360"/>
          <w:tab w:val="num" w:pos="1800"/>
        </w:tabs>
        <w:ind w:left="1800"/>
        <w:jc w:val="both"/>
        <w:rPr>
          <w:rFonts w:ascii="Arial" w:hAnsi="Arial"/>
          <w:sz w:val="22"/>
          <w:szCs w:val="22"/>
        </w:rPr>
      </w:pPr>
      <w:r w:rsidRPr="006E38AD">
        <w:rPr>
          <w:rFonts w:ascii="Arial" w:hAnsi="Arial"/>
          <w:sz w:val="22"/>
          <w:szCs w:val="22"/>
        </w:rPr>
        <w:t>The Trial Balance</w:t>
      </w:r>
    </w:p>
    <w:p w14:paraId="03B2B835" w14:textId="77777777" w:rsidR="00ED3C8B" w:rsidRPr="006E38AD" w:rsidRDefault="00ED3C8B">
      <w:pPr>
        <w:jc w:val="both"/>
        <w:rPr>
          <w:rFonts w:ascii="Arial" w:hAnsi="Arial"/>
          <w:b/>
          <w:bCs/>
          <w:sz w:val="22"/>
          <w:szCs w:val="22"/>
        </w:rPr>
      </w:pPr>
    </w:p>
    <w:p w14:paraId="7A517B01"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5 – 6 </w:t>
      </w:r>
      <w:r w:rsidRPr="006E38AD">
        <w:rPr>
          <w:rFonts w:ascii="Arial" w:hAnsi="Arial"/>
          <w:b/>
          <w:bCs/>
          <w:sz w:val="22"/>
          <w:szCs w:val="22"/>
        </w:rPr>
        <w:tab/>
      </w:r>
      <w:r w:rsidRPr="006E38AD">
        <w:rPr>
          <w:rFonts w:ascii="Arial" w:hAnsi="Arial"/>
          <w:b/>
          <w:bCs/>
          <w:sz w:val="22"/>
          <w:szCs w:val="22"/>
        </w:rPr>
        <w:tab/>
      </w:r>
      <w:r w:rsidR="00586FDC" w:rsidRPr="006E38AD">
        <w:rPr>
          <w:rFonts w:ascii="Arial" w:hAnsi="Arial"/>
          <w:b/>
          <w:bCs/>
          <w:sz w:val="22"/>
          <w:szCs w:val="22"/>
        </w:rPr>
        <w:t>Adjusting the Accounts</w:t>
      </w:r>
      <w:r w:rsidR="00586FDC" w:rsidRPr="006E38AD">
        <w:rPr>
          <w:rFonts w:ascii="Arial" w:hAnsi="Arial"/>
          <w:b/>
          <w:bCs/>
          <w:sz w:val="22"/>
          <w:szCs w:val="22"/>
        </w:rPr>
        <w:tab/>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  </w:t>
      </w:r>
      <w:r w:rsidR="00F7515E" w:rsidRPr="006E38AD">
        <w:rPr>
          <w:rFonts w:ascii="Arial" w:hAnsi="Arial"/>
          <w:b/>
          <w:bCs/>
          <w:sz w:val="22"/>
          <w:szCs w:val="22"/>
        </w:rPr>
        <w:t xml:space="preserve">          </w:t>
      </w:r>
      <w:r w:rsidRPr="006E38AD">
        <w:rPr>
          <w:rFonts w:ascii="Arial" w:hAnsi="Arial"/>
          <w:b/>
          <w:bCs/>
          <w:sz w:val="22"/>
          <w:szCs w:val="22"/>
        </w:rPr>
        <w:t>Ch 3.</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22E8C695" w14:textId="77777777" w:rsidR="00ED1AA8" w:rsidRPr="006E38AD" w:rsidRDefault="00586FDC">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Concepts of accrual accounting</w:t>
      </w:r>
    </w:p>
    <w:p w14:paraId="57170749" w14:textId="77777777" w:rsidR="00ED1AA8" w:rsidRPr="006E38AD" w:rsidRDefault="00586FDC">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The Basics of adjusting entries</w:t>
      </w:r>
    </w:p>
    <w:p w14:paraId="297F6E76" w14:textId="77777777" w:rsidR="00ED1AA8" w:rsidRPr="006E38AD" w:rsidRDefault="00ED1AA8">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Types of Adjusting Entries</w:t>
      </w:r>
    </w:p>
    <w:p w14:paraId="18BD70C6" w14:textId="77777777" w:rsidR="00ED1AA8" w:rsidRPr="006E38AD" w:rsidRDefault="00ED1AA8">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 xml:space="preserve">Adjusting Entries for </w:t>
      </w:r>
      <w:r w:rsidR="00586FDC" w:rsidRPr="006E38AD">
        <w:rPr>
          <w:rFonts w:ascii="Arial" w:hAnsi="Arial"/>
          <w:sz w:val="22"/>
          <w:szCs w:val="22"/>
        </w:rPr>
        <w:t>Deferrals</w:t>
      </w:r>
    </w:p>
    <w:p w14:paraId="369C0F7B" w14:textId="77777777" w:rsidR="00ED1AA8" w:rsidRPr="006E38AD" w:rsidRDefault="00ED1AA8">
      <w:pPr>
        <w:numPr>
          <w:ilvl w:val="0"/>
          <w:numId w:val="20"/>
        </w:numPr>
        <w:tabs>
          <w:tab w:val="clear" w:pos="1080"/>
          <w:tab w:val="num" w:pos="2160"/>
        </w:tabs>
        <w:ind w:left="2160"/>
        <w:jc w:val="both"/>
        <w:rPr>
          <w:rFonts w:ascii="Arial" w:hAnsi="Arial"/>
          <w:sz w:val="22"/>
          <w:szCs w:val="22"/>
        </w:rPr>
      </w:pPr>
      <w:r w:rsidRPr="006E38AD">
        <w:rPr>
          <w:rFonts w:ascii="Arial" w:hAnsi="Arial"/>
          <w:sz w:val="22"/>
          <w:szCs w:val="22"/>
        </w:rPr>
        <w:t xml:space="preserve">Prepaid Expenses and Unearned Revenue </w:t>
      </w:r>
    </w:p>
    <w:p w14:paraId="1C0ABA54" w14:textId="77777777" w:rsidR="00ED1AA8" w:rsidRPr="006E38AD" w:rsidRDefault="00ED1AA8">
      <w:pPr>
        <w:ind w:left="1800" w:firstLine="360"/>
        <w:jc w:val="both"/>
        <w:rPr>
          <w:rFonts w:ascii="Arial" w:hAnsi="Arial"/>
          <w:sz w:val="22"/>
          <w:szCs w:val="22"/>
        </w:rPr>
      </w:pPr>
      <w:r w:rsidRPr="006E38AD">
        <w:rPr>
          <w:rFonts w:ascii="Arial" w:hAnsi="Arial"/>
          <w:sz w:val="22"/>
          <w:szCs w:val="22"/>
        </w:rPr>
        <w:t>(</w:t>
      </w:r>
      <w:r w:rsidR="003E71F9" w:rsidRPr="006E38AD">
        <w:rPr>
          <w:rFonts w:ascii="Arial" w:hAnsi="Arial"/>
          <w:sz w:val="22"/>
          <w:szCs w:val="22"/>
        </w:rPr>
        <w:t>Discuss</w:t>
      </w:r>
      <w:r w:rsidRPr="006E38AD">
        <w:rPr>
          <w:rFonts w:ascii="Arial" w:hAnsi="Arial"/>
          <w:sz w:val="22"/>
          <w:szCs w:val="22"/>
        </w:rPr>
        <w:t xml:space="preserve"> only the asset method &amp; liability method)</w:t>
      </w:r>
    </w:p>
    <w:p w14:paraId="629AD76B" w14:textId="77777777" w:rsidR="00ED1AA8" w:rsidRPr="006E38AD" w:rsidRDefault="00ED1AA8">
      <w:pPr>
        <w:numPr>
          <w:ilvl w:val="0"/>
          <w:numId w:val="16"/>
        </w:numPr>
        <w:tabs>
          <w:tab w:val="clear" w:pos="360"/>
          <w:tab w:val="num" w:pos="1800"/>
        </w:tabs>
        <w:ind w:left="1800"/>
        <w:jc w:val="both"/>
        <w:rPr>
          <w:rFonts w:ascii="Arial" w:hAnsi="Arial"/>
          <w:sz w:val="22"/>
          <w:szCs w:val="22"/>
        </w:rPr>
      </w:pPr>
      <w:r w:rsidRPr="006E38AD">
        <w:rPr>
          <w:rFonts w:ascii="Arial" w:hAnsi="Arial"/>
          <w:sz w:val="22"/>
          <w:szCs w:val="22"/>
        </w:rPr>
        <w:t>Adjusting Entries for Accruals</w:t>
      </w:r>
    </w:p>
    <w:p w14:paraId="694718D5" w14:textId="77777777" w:rsidR="00ED1AA8" w:rsidRPr="006E38AD" w:rsidRDefault="00ED1AA8">
      <w:pPr>
        <w:numPr>
          <w:ilvl w:val="0"/>
          <w:numId w:val="21"/>
        </w:numPr>
        <w:tabs>
          <w:tab w:val="clear" w:pos="1080"/>
          <w:tab w:val="num" w:pos="2160"/>
        </w:tabs>
        <w:ind w:left="2160"/>
        <w:jc w:val="both"/>
        <w:rPr>
          <w:rFonts w:ascii="Arial" w:hAnsi="Arial"/>
          <w:sz w:val="22"/>
          <w:szCs w:val="22"/>
        </w:rPr>
      </w:pPr>
      <w:r w:rsidRPr="006E38AD">
        <w:rPr>
          <w:rFonts w:ascii="Arial" w:hAnsi="Arial"/>
          <w:sz w:val="22"/>
          <w:szCs w:val="22"/>
        </w:rPr>
        <w:t>Accrued Revenues and Accrued Expenses</w:t>
      </w:r>
    </w:p>
    <w:p w14:paraId="679091F9" w14:textId="77777777" w:rsidR="00ED1AA8" w:rsidRPr="006E38AD" w:rsidRDefault="00ED1AA8">
      <w:pPr>
        <w:numPr>
          <w:ilvl w:val="0"/>
          <w:numId w:val="17"/>
        </w:numPr>
        <w:tabs>
          <w:tab w:val="clear" w:pos="360"/>
          <w:tab w:val="num" w:pos="1800"/>
        </w:tabs>
        <w:ind w:left="1800"/>
        <w:jc w:val="both"/>
        <w:rPr>
          <w:rFonts w:ascii="Arial" w:hAnsi="Arial"/>
          <w:sz w:val="22"/>
          <w:szCs w:val="22"/>
        </w:rPr>
      </w:pPr>
      <w:r w:rsidRPr="006E38AD">
        <w:rPr>
          <w:rFonts w:ascii="Arial" w:hAnsi="Arial"/>
          <w:sz w:val="22"/>
          <w:szCs w:val="22"/>
        </w:rPr>
        <w:t>Preparing the Adjusted Trial Balance</w:t>
      </w:r>
    </w:p>
    <w:p w14:paraId="303CDB32" w14:textId="77777777" w:rsidR="00ED1AA8" w:rsidRPr="006E38AD" w:rsidRDefault="00ED1AA8">
      <w:pPr>
        <w:jc w:val="both"/>
        <w:rPr>
          <w:rFonts w:ascii="Arial Narrow" w:hAnsi="Arial Narrow"/>
          <w:sz w:val="24"/>
          <w:szCs w:val="24"/>
        </w:rPr>
      </w:pPr>
    </w:p>
    <w:p w14:paraId="29B1C98F"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  7 – 8 </w:t>
      </w:r>
      <w:r w:rsidRPr="006E38AD">
        <w:rPr>
          <w:rFonts w:ascii="Arial" w:hAnsi="Arial"/>
          <w:b/>
          <w:bCs/>
          <w:sz w:val="22"/>
          <w:szCs w:val="22"/>
        </w:rPr>
        <w:tab/>
      </w:r>
      <w:r w:rsidRPr="006E38AD">
        <w:rPr>
          <w:rFonts w:ascii="Arial" w:hAnsi="Arial"/>
          <w:b/>
          <w:bCs/>
          <w:sz w:val="22"/>
          <w:szCs w:val="22"/>
        </w:rPr>
        <w:tab/>
      </w:r>
      <w:r w:rsidR="00586FDC" w:rsidRPr="006E38AD">
        <w:rPr>
          <w:rFonts w:ascii="Arial" w:hAnsi="Arial"/>
          <w:b/>
          <w:bCs/>
          <w:sz w:val="22"/>
          <w:szCs w:val="22"/>
        </w:rPr>
        <w:t>Completing the Accounting Cycle</w:t>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 Ch 4.</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6 </w:t>
      </w:r>
    </w:p>
    <w:p w14:paraId="248E35DD"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Using a Work Sheet and Steps in Preparing a Work Sheet</w:t>
      </w:r>
    </w:p>
    <w:p w14:paraId="7EB51AA0"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Preparing Financial Statements from a Work Sheet</w:t>
      </w:r>
    </w:p>
    <w:p w14:paraId="04CB66F0"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Preparing Adjusting Entries from a Work Sheet</w:t>
      </w:r>
    </w:p>
    <w:p w14:paraId="0A38AD94"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Closing the Books</w:t>
      </w:r>
    </w:p>
    <w:p w14:paraId="3B67B692" w14:textId="77777777" w:rsidR="00ED1AA8" w:rsidRPr="006E38AD" w:rsidRDefault="00ED1AA8">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Preparing Closing Entries and Posting Closing Entries</w:t>
      </w:r>
    </w:p>
    <w:p w14:paraId="14D3D489" w14:textId="77777777" w:rsidR="00ED1AA8" w:rsidRPr="006E38AD" w:rsidRDefault="00ED1AA8">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Preparing a Post-Closing Trial Balance</w:t>
      </w:r>
    </w:p>
    <w:p w14:paraId="1D8D48EA" w14:textId="77777777" w:rsidR="00ED1AA8" w:rsidRPr="006E38AD" w:rsidRDefault="00ED1AA8">
      <w:pPr>
        <w:numPr>
          <w:ilvl w:val="0"/>
          <w:numId w:val="22"/>
        </w:numPr>
        <w:tabs>
          <w:tab w:val="clear" w:pos="360"/>
          <w:tab w:val="num" w:pos="1800"/>
        </w:tabs>
        <w:ind w:left="1800"/>
        <w:jc w:val="both"/>
        <w:rPr>
          <w:rFonts w:ascii="Arial" w:hAnsi="Arial"/>
          <w:sz w:val="22"/>
          <w:szCs w:val="22"/>
        </w:rPr>
      </w:pPr>
      <w:r w:rsidRPr="006E38AD">
        <w:rPr>
          <w:rFonts w:ascii="Arial" w:hAnsi="Arial"/>
          <w:sz w:val="22"/>
          <w:szCs w:val="22"/>
        </w:rPr>
        <w:t xml:space="preserve">Correcting Entries </w:t>
      </w:r>
    </w:p>
    <w:p w14:paraId="5032F4E0" w14:textId="77777777" w:rsidR="00ED1AA8" w:rsidRPr="006E38AD" w:rsidRDefault="00586FDC">
      <w:pPr>
        <w:numPr>
          <w:ilvl w:val="0"/>
          <w:numId w:val="23"/>
        </w:numPr>
        <w:tabs>
          <w:tab w:val="clear" w:pos="360"/>
          <w:tab w:val="num" w:pos="1800"/>
        </w:tabs>
        <w:ind w:left="1800"/>
        <w:jc w:val="both"/>
        <w:rPr>
          <w:rFonts w:ascii="Arial" w:hAnsi="Arial"/>
          <w:sz w:val="22"/>
          <w:szCs w:val="22"/>
        </w:rPr>
      </w:pPr>
      <w:r w:rsidRPr="006E38AD">
        <w:rPr>
          <w:rFonts w:ascii="Arial" w:hAnsi="Arial"/>
          <w:sz w:val="22"/>
          <w:szCs w:val="22"/>
        </w:rPr>
        <w:t xml:space="preserve">Methods of computing </w:t>
      </w:r>
      <w:r w:rsidR="00ED1AA8" w:rsidRPr="006E38AD">
        <w:rPr>
          <w:rFonts w:ascii="Arial" w:hAnsi="Arial"/>
          <w:sz w:val="22"/>
          <w:szCs w:val="22"/>
        </w:rPr>
        <w:t>Depreciation</w:t>
      </w:r>
      <w:r w:rsidR="00ED1AA8" w:rsidRPr="006E38AD">
        <w:rPr>
          <w:rFonts w:ascii="Arial" w:hAnsi="Arial"/>
          <w:sz w:val="22"/>
          <w:szCs w:val="22"/>
        </w:rPr>
        <w:tab/>
      </w:r>
      <w:r w:rsidR="00ED1AA8" w:rsidRPr="006E38AD">
        <w:rPr>
          <w:rFonts w:ascii="Arial" w:hAnsi="Arial"/>
          <w:sz w:val="22"/>
          <w:szCs w:val="22"/>
        </w:rPr>
        <w:tab/>
      </w:r>
      <w:r w:rsidR="00ED1AA8" w:rsidRPr="006E38AD">
        <w:rPr>
          <w:rFonts w:ascii="Arial" w:hAnsi="Arial"/>
          <w:sz w:val="22"/>
          <w:szCs w:val="22"/>
        </w:rPr>
        <w:tab/>
      </w:r>
    </w:p>
    <w:p w14:paraId="4DE9143C" w14:textId="77777777" w:rsidR="00ED1AA8" w:rsidRPr="006E38AD" w:rsidRDefault="00ED1AA8" w:rsidP="00D80FAC">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Straight- Line, Unit-of-Activity and Double-Declining-Balance</w:t>
      </w:r>
    </w:p>
    <w:p w14:paraId="01BA19FE" w14:textId="77777777" w:rsidR="00D80FAC" w:rsidRPr="006E38AD" w:rsidRDefault="00D80FAC" w:rsidP="00D80FAC">
      <w:pPr>
        <w:numPr>
          <w:ilvl w:val="0"/>
          <w:numId w:val="24"/>
        </w:numPr>
        <w:tabs>
          <w:tab w:val="num" w:pos="1800"/>
        </w:tabs>
        <w:ind w:left="1800"/>
        <w:jc w:val="both"/>
        <w:rPr>
          <w:rFonts w:ascii="Arial" w:hAnsi="Arial"/>
          <w:sz w:val="22"/>
          <w:szCs w:val="22"/>
        </w:rPr>
      </w:pPr>
      <w:r w:rsidRPr="006E38AD">
        <w:rPr>
          <w:rFonts w:ascii="Arial" w:hAnsi="Arial"/>
          <w:sz w:val="22"/>
          <w:szCs w:val="22"/>
        </w:rPr>
        <w:t>Preparing the Statement of Financial Position</w:t>
      </w:r>
      <w:r w:rsidRPr="006E38AD">
        <w:rPr>
          <w:rFonts w:ascii="Arial" w:hAnsi="Arial"/>
          <w:sz w:val="22"/>
          <w:szCs w:val="22"/>
        </w:rPr>
        <w:tab/>
      </w:r>
      <w:r w:rsidRPr="006E38AD">
        <w:rPr>
          <w:rFonts w:ascii="Arial" w:hAnsi="Arial"/>
          <w:sz w:val="22"/>
          <w:szCs w:val="22"/>
        </w:rPr>
        <w:tab/>
      </w:r>
    </w:p>
    <w:p w14:paraId="5B83D0BB" w14:textId="77777777" w:rsidR="00ED1AA8" w:rsidRPr="006E38AD" w:rsidRDefault="00ED1AA8" w:rsidP="00D80FAC">
      <w:pPr>
        <w:jc w:val="both"/>
        <w:rPr>
          <w:rFonts w:ascii="Arial" w:hAnsi="Arial"/>
          <w:sz w:val="22"/>
          <w:szCs w:val="22"/>
        </w:rPr>
      </w:pPr>
    </w:p>
    <w:p w14:paraId="6AEB7D42" w14:textId="22D44D79" w:rsidR="00ED1AA8" w:rsidRPr="006E38AD" w:rsidRDefault="00ED1AA8">
      <w:pPr>
        <w:jc w:val="both"/>
        <w:rPr>
          <w:rFonts w:ascii="Arial" w:hAnsi="Arial"/>
          <w:b/>
          <w:bCs/>
          <w:sz w:val="24"/>
          <w:szCs w:val="24"/>
        </w:rPr>
      </w:pPr>
      <w:r w:rsidRPr="006E38AD">
        <w:rPr>
          <w:rFonts w:ascii="Arial" w:hAnsi="Arial"/>
          <w:b/>
          <w:bCs/>
          <w:sz w:val="24"/>
          <w:szCs w:val="24"/>
        </w:rPr>
        <w:t xml:space="preserve">*MID-TERM EXAM </w:t>
      </w:r>
      <w:r w:rsidR="008F36BB">
        <w:rPr>
          <w:rFonts w:ascii="Arial" w:hAnsi="Arial"/>
          <w:b/>
          <w:bCs/>
          <w:sz w:val="24"/>
          <w:szCs w:val="24"/>
        </w:rPr>
        <w:t xml:space="preserve">(2 hours) </w:t>
      </w:r>
      <w:r w:rsidRPr="006E38AD">
        <w:rPr>
          <w:rFonts w:ascii="Arial" w:hAnsi="Arial"/>
          <w:b/>
          <w:bCs/>
          <w:sz w:val="24"/>
          <w:szCs w:val="24"/>
        </w:rPr>
        <w:t>will mainly cover Chapter 1 – 4 and Depreciation Method).</w:t>
      </w:r>
    </w:p>
    <w:p w14:paraId="67315053" w14:textId="77777777" w:rsidR="00ED1AA8" w:rsidRPr="006E38AD" w:rsidRDefault="00ED1AA8">
      <w:pPr>
        <w:jc w:val="both"/>
        <w:rPr>
          <w:rFonts w:ascii="Arial" w:hAnsi="Arial"/>
          <w:sz w:val="22"/>
          <w:szCs w:val="22"/>
        </w:rPr>
      </w:pPr>
    </w:p>
    <w:p w14:paraId="69E36A06" w14:textId="77777777" w:rsidR="00ED1AA8" w:rsidRPr="006E38AD" w:rsidRDefault="00ED1AA8">
      <w:pPr>
        <w:jc w:val="both"/>
        <w:rPr>
          <w:rFonts w:ascii="Arial Narrow" w:hAnsi="Arial Narrow"/>
          <w:sz w:val="24"/>
          <w:szCs w:val="24"/>
        </w:rPr>
      </w:pPr>
    </w:p>
    <w:p w14:paraId="54675B45"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  9 - 11</w:t>
      </w:r>
      <w:r w:rsidRPr="006E38AD">
        <w:rPr>
          <w:rFonts w:ascii="Arial" w:hAnsi="Arial"/>
          <w:b/>
          <w:bCs/>
          <w:sz w:val="22"/>
          <w:szCs w:val="22"/>
        </w:rPr>
        <w:tab/>
      </w:r>
      <w:r w:rsidRPr="006E38AD">
        <w:rPr>
          <w:rFonts w:ascii="Arial" w:hAnsi="Arial"/>
          <w:b/>
          <w:bCs/>
          <w:sz w:val="22"/>
          <w:szCs w:val="22"/>
        </w:rPr>
        <w:tab/>
      </w:r>
      <w:r w:rsidR="00D80FAC" w:rsidRPr="006E38AD">
        <w:rPr>
          <w:rFonts w:ascii="Arial" w:hAnsi="Arial"/>
          <w:b/>
          <w:bCs/>
          <w:sz w:val="22"/>
          <w:szCs w:val="22"/>
        </w:rPr>
        <w:t>Accounting for Merchandise Operations</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5.</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9</w:t>
      </w:r>
    </w:p>
    <w:p w14:paraId="1C253FE8" w14:textId="77777777" w:rsidR="00ED1AA8" w:rsidRPr="006E38AD" w:rsidRDefault="00D80FAC">
      <w:pPr>
        <w:numPr>
          <w:ilvl w:val="0"/>
          <w:numId w:val="25"/>
        </w:numPr>
        <w:tabs>
          <w:tab w:val="clear" w:pos="360"/>
          <w:tab w:val="num" w:pos="1800"/>
        </w:tabs>
        <w:ind w:left="1800"/>
        <w:jc w:val="both"/>
        <w:rPr>
          <w:rFonts w:ascii="Arial" w:hAnsi="Arial"/>
          <w:sz w:val="22"/>
          <w:szCs w:val="22"/>
        </w:rPr>
      </w:pPr>
      <w:r w:rsidRPr="006E38AD">
        <w:rPr>
          <w:rFonts w:ascii="Arial" w:hAnsi="Arial"/>
          <w:sz w:val="22"/>
          <w:szCs w:val="22"/>
        </w:rPr>
        <w:t xml:space="preserve">Recording </w:t>
      </w:r>
      <w:r w:rsidR="00ED1AA8" w:rsidRPr="006E38AD">
        <w:rPr>
          <w:rFonts w:ascii="Arial" w:hAnsi="Arial"/>
          <w:sz w:val="22"/>
          <w:szCs w:val="22"/>
        </w:rPr>
        <w:t xml:space="preserve">Merchandising Operations </w:t>
      </w:r>
      <w:r w:rsidRPr="006E38AD">
        <w:rPr>
          <w:rFonts w:ascii="Arial" w:hAnsi="Arial"/>
          <w:sz w:val="22"/>
          <w:szCs w:val="22"/>
        </w:rPr>
        <w:t>under Periodic</w:t>
      </w:r>
    </w:p>
    <w:p w14:paraId="5C1178F4" w14:textId="77777777" w:rsidR="00D80FAC" w:rsidRPr="006E38AD" w:rsidRDefault="00D80FAC" w:rsidP="00D80FAC">
      <w:pPr>
        <w:ind w:left="1800"/>
        <w:jc w:val="both"/>
        <w:rPr>
          <w:rFonts w:ascii="Arial" w:hAnsi="Arial"/>
          <w:sz w:val="22"/>
          <w:szCs w:val="22"/>
        </w:rPr>
      </w:pPr>
      <w:r w:rsidRPr="006E38AD">
        <w:rPr>
          <w:rFonts w:ascii="Arial" w:hAnsi="Arial"/>
          <w:sz w:val="22"/>
          <w:szCs w:val="22"/>
        </w:rPr>
        <w:t>And Perpetual Inventory Systems (Journal entries)</w:t>
      </w:r>
    </w:p>
    <w:p w14:paraId="255A0208" w14:textId="77777777" w:rsidR="00ED1AA8" w:rsidRPr="006E38AD" w:rsidRDefault="00ED1AA8">
      <w:pPr>
        <w:numPr>
          <w:ilvl w:val="0"/>
          <w:numId w:val="27"/>
        </w:numPr>
        <w:tabs>
          <w:tab w:val="clear" w:pos="360"/>
          <w:tab w:val="num" w:pos="1800"/>
        </w:tabs>
        <w:ind w:left="1800"/>
        <w:jc w:val="both"/>
        <w:rPr>
          <w:rFonts w:ascii="Arial" w:hAnsi="Arial"/>
          <w:sz w:val="22"/>
          <w:szCs w:val="22"/>
        </w:rPr>
      </w:pPr>
      <w:r w:rsidRPr="006E38AD">
        <w:rPr>
          <w:rFonts w:ascii="Arial" w:hAnsi="Arial"/>
          <w:sz w:val="22"/>
          <w:szCs w:val="22"/>
        </w:rPr>
        <w:t>Completing the Accounting Cycle</w:t>
      </w:r>
    </w:p>
    <w:p w14:paraId="090CBB23" w14:textId="37C09034" w:rsidR="00ED1AA8" w:rsidRPr="006E38AD" w:rsidRDefault="00ED1AA8">
      <w:pPr>
        <w:ind w:left="1800"/>
        <w:jc w:val="both"/>
        <w:rPr>
          <w:rFonts w:ascii="Arial" w:hAnsi="Arial"/>
          <w:sz w:val="22"/>
          <w:szCs w:val="22"/>
        </w:rPr>
      </w:pPr>
      <w:r w:rsidRPr="006E38AD">
        <w:rPr>
          <w:rFonts w:ascii="Arial" w:hAnsi="Arial"/>
          <w:sz w:val="22"/>
          <w:szCs w:val="22"/>
        </w:rPr>
        <w:t>-</w:t>
      </w:r>
      <w:r w:rsidRPr="006E38AD">
        <w:rPr>
          <w:rFonts w:ascii="Arial" w:hAnsi="Arial"/>
          <w:sz w:val="22"/>
          <w:szCs w:val="22"/>
        </w:rPr>
        <w:tab/>
        <w:t xml:space="preserve">Closing entries under </w:t>
      </w:r>
      <w:r w:rsidR="009F77CB">
        <w:rPr>
          <w:rFonts w:ascii="Arial" w:hAnsi="Arial"/>
          <w:sz w:val="22"/>
          <w:szCs w:val="22"/>
        </w:rPr>
        <w:t>Perpetual inventory system</w:t>
      </w:r>
    </w:p>
    <w:p w14:paraId="4873D31B" w14:textId="37D75589" w:rsidR="00ED1AA8" w:rsidRPr="006E38AD" w:rsidRDefault="00ED1AA8">
      <w:pPr>
        <w:numPr>
          <w:ilvl w:val="0"/>
          <w:numId w:val="27"/>
        </w:numPr>
        <w:tabs>
          <w:tab w:val="clear" w:pos="360"/>
          <w:tab w:val="num" w:pos="1800"/>
        </w:tabs>
        <w:ind w:left="1800"/>
        <w:jc w:val="both"/>
        <w:rPr>
          <w:rFonts w:ascii="Arial" w:hAnsi="Arial"/>
          <w:sz w:val="22"/>
          <w:szCs w:val="22"/>
        </w:rPr>
      </w:pPr>
      <w:r w:rsidRPr="006E38AD">
        <w:rPr>
          <w:rFonts w:ascii="Arial" w:hAnsi="Arial"/>
          <w:sz w:val="22"/>
          <w:szCs w:val="22"/>
        </w:rPr>
        <w:t>Forms of Financial Statements</w:t>
      </w:r>
      <w:r w:rsidR="00AA74B7">
        <w:rPr>
          <w:rFonts w:ascii="Arial" w:hAnsi="Arial"/>
          <w:sz w:val="22"/>
          <w:szCs w:val="22"/>
        </w:rPr>
        <w:t xml:space="preserve"> </w:t>
      </w:r>
      <w:r w:rsidR="00AA74B7" w:rsidRPr="00B33245">
        <w:rPr>
          <w:rFonts w:ascii="Arial" w:hAnsi="Arial"/>
          <w:b/>
          <w:bCs/>
          <w:sz w:val="22"/>
          <w:szCs w:val="22"/>
          <w:u w:val="single"/>
        </w:rPr>
        <w:t>under both systems</w:t>
      </w:r>
    </w:p>
    <w:p w14:paraId="1E767ECA" w14:textId="77777777" w:rsidR="00D80FAC" w:rsidRPr="006E38AD" w:rsidRDefault="00ED1AA8" w:rsidP="002254B4">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Multiple-Step Income Statement and</w:t>
      </w:r>
    </w:p>
    <w:p w14:paraId="42EAC5E7" w14:textId="77777777" w:rsidR="00ED1AA8" w:rsidRPr="006E38AD" w:rsidRDefault="00D80FAC" w:rsidP="00D80FAC">
      <w:pPr>
        <w:ind w:left="1800" w:firstLine="360"/>
        <w:jc w:val="both"/>
        <w:rPr>
          <w:rFonts w:ascii="Arial" w:hAnsi="Arial"/>
          <w:sz w:val="22"/>
          <w:szCs w:val="22"/>
        </w:rPr>
      </w:pPr>
      <w:r w:rsidRPr="006E38AD">
        <w:rPr>
          <w:rFonts w:ascii="Arial" w:hAnsi="Arial"/>
          <w:sz w:val="22"/>
          <w:szCs w:val="22"/>
        </w:rPr>
        <w:t>Statement of financial position</w:t>
      </w:r>
    </w:p>
    <w:p w14:paraId="43B70370" w14:textId="77777777" w:rsidR="00D80FAC" w:rsidRPr="006E38AD" w:rsidRDefault="00D80FAC" w:rsidP="00D80FAC">
      <w:pPr>
        <w:ind w:left="1800" w:firstLine="360"/>
        <w:jc w:val="both"/>
      </w:pPr>
    </w:p>
    <w:p w14:paraId="5F0BB554" w14:textId="77777777" w:rsidR="00ED1AA8" w:rsidRPr="006E38AD" w:rsidRDefault="00ED1AA8" w:rsidP="002254B4">
      <w:pPr>
        <w:numPr>
          <w:ilvl w:val="0"/>
          <w:numId w:val="45"/>
        </w:numPr>
        <w:jc w:val="both"/>
        <w:rPr>
          <w:rFonts w:ascii="Arial" w:hAnsi="Arial"/>
          <w:b/>
          <w:bCs/>
          <w:sz w:val="22"/>
          <w:szCs w:val="22"/>
        </w:rPr>
      </w:pPr>
      <w:r w:rsidRPr="006E38AD">
        <w:rPr>
          <w:rFonts w:ascii="Arial" w:hAnsi="Arial"/>
          <w:b/>
          <w:bCs/>
          <w:sz w:val="22"/>
          <w:szCs w:val="22"/>
        </w:rPr>
        <w:t xml:space="preserve">– 13 </w:t>
      </w:r>
      <w:r w:rsidRPr="006E38AD">
        <w:rPr>
          <w:rFonts w:ascii="Arial" w:hAnsi="Arial"/>
          <w:b/>
          <w:bCs/>
          <w:sz w:val="22"/>
          <w:szCs w:val="22"/>
        </w:rPr>
        <w:tab/>
      </w:r>
      <w:r w:rsidR="00D80FAC" w:rsidRPr="006E38AD">
        <w:rPr>
          <w:rFonts w:ascii="Arial" w:hAnsi="Arial"/>
          <w:b/>
          <w:bCs/>
          <w:sz w:val="22"/>
          <w:szCs w:val="22"/>
        </w:rPr>
        <w:t>Inventory costing</w:t>
      </w:r>
      <w:r w:rsidR="00D80FA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6.</w:t>
      </w:r>
      <w:r w:rsidRPr="006E38AD">
        <w:rPr>
          <w:rFonts w:ascii="Arial" w:hAnsi="Arial"/>
          <w:b/>
          <w:bCs/>
          <w:sz w:val="22"/>
          <w:szCs w:val="22"/>
        </w:rPr>
        <w:tab/>
        <w:t xml:space="preserve"> </w:t>
      </w:r>
      <w:r w:rsidRPr="006E38AD">
        <w:rPr>
          <w:rFonts w:ascii="Arial" w:hAnsi="Arial"/>
          <w:b/>
          <w:bCs/>
          <w:sz w:val="22"/>
          <w:szCs w:val="22"/>
        </w:rPr>
        <w:tab/>
      </w:r>
      <w:r w:rsidRPr="006E38AD">
        <w:rPr>
          <w:rFonts w:ascii="Arial" w:hAnsi="Arial"/>
          <w:b/>
          <w:bCs/>
          <w:sz w:val="22"/>
          <w:szCs w:val="22"/>
        </w:rPr>
        <w:tab/>
        <w:t>6</w:t>
      </w:r>
    </w:p>
    <w:p w14:paraId="5F3848F5" w14:textId="77777777" w:rsidR="00ED1AA8" w:rsidRPr="006E38AD" w:rsidRDefault="00ED1AA8">
      <w:pPr>
        <w:numPr>
          <w:ilvl w:val="0"/>
          <w:numId w:val="32"/>
        </w:numPr>
        <w:tabs>
          <w:tab w:val="clear" w:pos="360"/>
          <w:tab w:val="num" w:pos="1800"/>
        </w:tabs>
        <w:ind w:left="1800"/>
        <w:jc w:val="both"/>
        <w:rPr>
          <w:rFonts w:ascii="Arial" w:hAnsi="Arial"/>
          <w:sz w:val="22"/>
          <w:szCs w:val="22"/>
        </w:rPr>
      </w:pPr>
      <w:r w:rsidRPr="006E38AD">
        <w:rPr>
          <w:rFonts w:ascii="Arial" w:hAnsi="Arial"/>
          <w:sz w:val="22"/>
          <w:szCs w:val="22"/>
        </w:rPr>
        <w:t>Inventory Costing Under Periodic Inventory System</w:t>
      </w:r>
    </w:p>
    <w:p w14:paraId="0D53B8FF" w14:textId="77777777" w:rsidR="00ED1AA8" w:rsidRPr="006E38AD" w:rsidRDefault="00ED1AA8" w:rsidP="002254B4">
      <w:pPr>
        <w:numPr>
          <w:ilvl w:val="0"/>
          <w:numId w:val="19"/>
        </w:numPr>
        <w:tabs>
          <w:tab w:val="clear" w:pos="1080"/>
        </w:tabs>
        <w:ind w:left="2160"/>
        <w:jc w:val="both"/>
        <w:rPr>
          <w:rFonts w:ascii="Arial" w:hAnsi="Arial"/>
          <w:sz w:val="22"/>
          <w:szCs w:val="22"/>
        </w:rPr>
      </w:pPr>
      <w:r w:rsidRPr="006E38AD">
        <w:rPr>
          <w:rFonts w:ascii="Arial" w:hAnsi="Arial"/>
          <w:sz w:val="22"/>
          <w:szCs w:val="22"/>
        </w:rPr>
        <w:t xml:space="preserve">Using Cost Flow </w:t>
      </w:r>
      <w:r w:rsidR="002254B4" w:rsidRPr="006E38AD">
        <w:rPr>
          <w:rFonts w:ascii="Arial" w:hAnsi="Arial"/>
          <w:sz w:val="22"/>
          <w:szCs w:val="22"/>
        </w:rPr>
        <w:t>Assumptions</w:t>
      </w:r>
      <w:r w:rsidRPr="006E38AD">
        <w:rPr>
          <w:rFonts w:ascii="Arial" w:hAnsi="Arial"/>
          <w:sz w:val="22"/>
          <w:szCs w:val="22"/>
        </w:rPr>
        <w:t xml:space="preserve"> – FIFO</w:t>
      </w:r>
      <w:r w:rsidR="002254B4" w:rsidRPr="006E38AD">
        <w:rPr>
          <w:rFonts w:ascii="Arial" w:hAnsi="Arial"/>
          <w:sz w:val="22"/>
          <w:szCs w:val="22"/>
        </w:rPr>
        <w:t xml:space="preserve"> </w:t>
      </w:r>
      <w:r w:rsidRPr="006E38AD">
        <w:rPr>
          <w:rFonts w:ascii="Arial" w:hAnsi="Arial"/>
          <w:sz w:val="22"/>
          <w:szCs w:val="22"/>
        </w:rPr>
        <w:t>and Average Cost</w:t>
      </w:r>
    </w:p>
    <w:p w14:paraId="5FECC7E1" w14:textId="77777777" w:rsidR="002254B4" w:rsidRPr="006E38AD" w:rsidRDefault="002254B4" w:rsidP="002254B4">
      <w:pPr>
        <w:numPr>
          <w:ilvl w:val="0"/>
          <w:numId w:val="33"/>
        </w:numPr>
        <w:ind w:left="1800"/>
        <w:jc w:val="both"/>
        <w:rPr>
          <w:rFonts w:ascii="Arial" w:hAnsi="Arial"/>
          <w:sz w:val="22"/>
          <w:szCs w:val="22"/>
        </w:rPr>
      </w:pPr>
      <w:r w:rsidRPr="006E38AD">
        <w:rPr>
          <w:rFonts w:ascii="Arial" w:hAnsi="Arial"/>
          <w:sz w:val="22"/>
          <w:szCs w:val="22"/>
        </w:rPr>
        <w:t>Inventory Costing Under Perpetual Inventory System - FIFO</w:t>
      </w:r>
    </w:p>
    <w:p w14:paraId="19BCFA40" w14:textId="77777777" w:rsidR="00ED1AA8" w:rsidRPr="006E38AD" w:rsidRDefault="00ED1AA8">
      <w:pPr>
        <w:numPr>
          <w:ilvl w:val="0"/>
          <w:numId w:val="34"/>
        </w:numPr>
        <w:tabs>
          <w:tab w:val="clear" w:pos="360"/>
          <w:tab w:val="num" w:pos="1800"/>
        </w:tabs>
        <w:ind w:left="1800"/>
        <w:jc w:val="both"/>
        <w:rPr>
          <w:rFonts w:ascii="Arial" w:hAnsi="Arial"/>
          <w:sz w:val="22"/>
          <w:szCs w:val="22"/>
        </w:rPr>
      </w:pPr>
      <w:r w:rsidRPr="006E38AD">
        <w:rPr>
          <w:rFonts w:ascii="Arial" w:hAnsi="Arial"/>
          <w:sz w:val="22"/>
          <w:szCs w:val="22"/>
        </w:rPr>
        <w:t xml:space="preserve">Valuing Inventory under the Lower of Cost or </w:t>
      </w:r>
      <w:r w:rsidR="002254B4" w:rsidRPr="006E38AD">
        <w:rPr>
          <w:rFonts w:ascii="Arial" w:hAnsi="Arial"/>
          <w:sz w:val="22"/>
          <w:szCs w:val="22"/>
        </w:rPr>
        <w:t>Net Realizable Value</w:t>
      </w:r>
    </w:p>
    <w:p w14:paraId="01D9383B" w14:textId="77777777" w:rsidR="00ED1AA8" w:rsidRPr="006E38AD" w:rsidRDefault="00ED1AA8">
      <w:pPr>
        <w:jc w:val="both"/>
        <w:rPr>
          <w:rFonts w:ascii="Arial" w:hAnsi="Arial"/>
          <w:sz w:val="22"/>
          <w:szCs w:val="22"/>
        </w:rPr>
      </w:pPr>
    </w:p>
    <w:p w14:paraId="054ECDC9" w14:textId="77777777" w:rsidR="00ED1AA8" w:rsidRPr="006E38AD" w:rsidRDefault="00ED1AA8" w:rsidP="002254B4">
      <w:pPr>
        <w:numPr>
          <w:ilvl w:val="0"/>
          <w:numId w:val="44"/>
        </w:numPr>
        <w:jc w:val="both"/>
        <w:rPr>
          <w:rFonts w:ascii="Arial" w:hAnsi="Arial"/>
          <w:b/>
          <w:bCs/>
          <w:sz w:val="22"/>
          <w:szCs w:val="22"/>
        </w:rPr>
      </w:pPr>
      <w:r w:rsidRPr="006E38AD">
        <w:rPr>
          <w:rFonts w:ascii="Arial" w:hAnsi="Arial"/>
          <w:b/>
          <w:bCs/>
          <w:sz w:val="22"/>
          <w:szCs w:val="22"/>
        </w:rPr>
        <w:t xml:space="preserve">– 15 </w:t>
      </w:r>
      <w:r w:rsidRPr="006E38AD">
        <w:rPr>
          <w:rFonts w:ascii="Arial" w:hAnsi="Arial"/>
          <w:b/>
          <w:bCs/>
          <w:sz w:val="22"/>
          <w:szCs w:val="22"/>
        </w:rPr>
        <w:tab/>
        <w:t>ACCOUNTING FOR RECEIVABLES</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Ch </w:t>
      </w:r>
      <w:r w:rsidR="002254B4" w:rsidRPr="006E38AD">
        <w:rPr>
          <w:rFonts w:ascii="Arial" w:hAnsi="Arial"/>
          <w:b/>
          <w:bCs/>
          <w:sz w:val="22"/>
          <w:szCs w:val="22"/>
        </w:rPr>
        <w:t>8</w:t>
      </w:r>
      <w:r w:rsidRPr="006E38AD">
        <w:rPr>
          <w:rFonts w:ascii="Arial" w:hAnsi="Arial"/>
          <w:b/>
          <w:bCs/>
          <w:sz w:val="22"/>
          <w:szCs w:val="22"/>
        </w:rPr>
        <w:t>.</w:t>
      </w:r>
      <w:r w:rsidRPr="006E38AD">
        <w:rPr>
          <w:rFonts w:ascii="Arial" w:hAnsi="Arial"/>
          <w:b/>
          <w:bCs/>
          <w:sz w:val="22"/>
          <w:szCs w:val="22"/>
        </w:rPr>
        <w:tab/>
        <w:t xml:space="preserve">            </w:t>
      </w:r>
      <w:r w:rsidRPr="006E38AD">
        <w:rPr>
          <w:rFonts w:ascii="Arial" w:hAnsi="Arial"/>
          <w:b/>
          <w:bCs/>
          <w:sz w:val="22"/>
          <w:szCs w:val="22"/>
        </w:rPr>
        <w:tab/>
        <w:t>6</w:t>
      </w:r>
    </w:p>
    <w:p w14:paraId="3B393ACA" w14:textId="77777777" w:rsidR="00ED1AA8" w:rsidRPr="006E38AD" w:rsidRDefault="00ED1AA8" w:rsidP="002254B4">
      <w:pPr>
        <w:numPr>
          <w:ilvl w:val="0"/>
          <w:numId w:val="33"/>
        </w:numPr>
        <w:ind w:left="1800"/>
        <w:jc w:val="both"/>
        <w:rPr>
          <w:rFonts w:ascii="Arial" w:hAnsi="Arial"/>
          <w:sz w:val="22"/>
          <w:szCs w:val="22"/>
        </w:rPr>
      </w:pPr>
      <w:r w:rsidRPr="006E38AD">
        <w:rPr>
          <w:rFonts w:ascii="Arial" w:hAnsi="Arial"/>
          <w:sz w:val="22"/>
          <w:szCs w:val="22"/>
        </w:rPr>
        <w:t>Types of Receivables</w:t>
      </w:r>
    </w:p>
    <w:p w14:paraId="1D912CA5" w14:textId="77777777" w:rsidR="00ED1AA8" w:rsidRPr="006E38AD" w:rsidRDefault="00ED1AA8">
      <w:pPr>
        <w:numPr>
          <w:ilvl w:val="0"/>
          <w:numId w:val="36"/>
        </w:numPr>
        <w:tabs>
          <w:tab w:val="clear" w:pos="1080"/>
          <w:tab w:val="num" w:pos="2160"/>
        </w:tabs>
        <w:ind w:left="2160"/>
        <w:jc w:val="both"/>
        <w:rPr>
          <w:rFonts w:ascii="Arial" w:hAnsi="Arial"/>
          <w:sz w:val="22"/>
          <w:szCs w:val="22"/>
        </w:rPr>
      </w:pPr>
      <w:r w:rsidRPr="006E38AD">
        <w:rPr>
          <w:rFonts w:ascii="Arial" w:hAnsi="Arial"/>
          <w:sz w:val="22"/>
          <w:szCs w:val="22"/>
        </w:rPr>
        <w:t>Recognizing and Valuing Accounts Receivable</w:t>
      </w:r>
    </w:p>
    <w:p w14:paraId="656A7541" w14:textId="77777777" w:rsidR="00ED1AA8" w:rsidRPr="006E38AD" w:rsidRDefault="00ED1AA8">
      <w:pPr>
        <w:numPr>
          <w:ilvl w:val="0"/>
          <w:numId w:val="37"/>
        </w:numPr>
        <w:tabs>
          <w:tab w:val="clear" w:pos="360"/>
          <w:tab w:val="num" w:pos="1800"/>
        </w:tabs>
        <w:ind w:left="1800"/>
        <w:jc w:val="both"/>
        <w:rPr>
          <w:rFonts w:ascii="Arial" w:hAnsi="Arial"/>
          <w:sz w:val="22"/>
          <w:szCs w:val="22"/>
        </w:rPr>
      </w:pPr>
      <w:r w:rsidRPr="006E38AD">
        <w:rPr>
          <w:rFonts w:ascii="Arial" w:hAnsi="Arial"/>
          <w:sz w:val="22"/>
          <w:szCs w:val="22"/>
        </w:rPr>
        <w:t>Allowance Method for Uncollectible Accounts</w:t>
      </w:r>
    </w:p>
    <w:p w14:paraId="40212B1C"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Recording Estimated Uncollectible</w:t>
      </w:r>
    </w:p>
    <w:p w14:paraId="537FAB9C"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Recording the Write-off of an Uncollectible Account</w:t>
      </w:r>
    </w:p>
    <w:p w14:paraId="63E762BA"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Recovery of an Uncollectible Account</w:t>
      </w:r>
    </w:p>
    <w:p w14:paraId="3EC3585B"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Bases used for Allowance Method</w:t>
      </w:r>
    </w:p>
    <w:p w14:paraId="67216C47" w14:textId="77777777" w:rsidR="002254B4" w:rsidRPr="006E38AD" w:rsidRDefault="00ED1AA8">
      <w:pPr>
        <w:numPr>
          <w:ilvl w:val="0"/>
          <w:numId w:val="39"/>
        </w:numPr>
        <w:tabs>
          <w:tab w:val="clear" w:pos="360"/>
          <w:tab w:val="num" w:pos="2520"/>
        </w:tabs>
        <w:ind w:left="2520"/>
        <w:jc w:val="both"/>
        <w:rPr>
          <w:rFonts w:ascii="Arial" w:hAnsi="Arial"/>
          <w:sz w:val="22"/>
          <w:szCs w:val="22"/>
        </w:rPr>
      </w:pPr>
      <w:r w:rsidRPr="006E38AD">
        <w:rPr>
          <w:rFonts w:ascii="Arial" w:hAnsi="Arial"/>
          <w:sz w:val="22"/>
          <w:szCs w:val="22"/>
        </w:rPr>
        <w:t xml:space="preserve">Percentage of Sales, Percentage of Receivables and </w:t>
      </w:r>
    </w:p>
    <w:p w14:paraId="0843DC1A" w14:textId="77777777" w:rsidR="00ED1AA8" w:rsidRPr="006E38AD" w:rsidRDefault="00ED1AA8" w:rsidP="002254B4">
      <w:pPr>
        <w:numPr>
          <w:ilvl w:val="0"/>
          <w:numId w:val="39"/>
        </w:numPr>
        <w:tabs>
          <w:tab w:val="clear" w:pos="360"/>
          <w:tab w:val="num" w:pos="2520"/>
        </w:tabs>
        <w:ind w:left="2520"/>
        <w:jc w:val="both"/>
        <w:rPr>
          <w:rFonts w:ascii="Arial" w:hAnsi="Arial"/>
          <w:sz w:val="22"/>
          <w:szCs w:val="22"/>
        </w:rPr>
      </w:pPr>
      <w:r w:rsidRPr="006E38AD">
        <w:rPr>
          <w:rFonts w:ascii="Arial" w:hAnsi="Arial"/>
          <w:sz w:val="22"/>
          <w:szCs w:val="22"/>
        </w:rPr>
        <w:t>Aging</w:t>
      </w:r>
      <w:r w:rsidR="002254B4" w:rsidRPr="006E38AD">
        <w:rPr>
          <w:rFonts w:ascii="Arial" w:hAnsi="Arial"/>
          <w:sz w:val="22"/>
          <w:szCs w:val="22"/>
        </w:rPr>
        <w:t xml:space="preserve"> of accounts receivable</w:t>
      </w:r>
    </w:p>
    <w:p w14:paraId="2E5F9209" w14:textId="77777777" w:rsidR="00ED1AA8" w:rsidRPr="006E38AD" w:rsidRDefault="00ED1AA8">
      <w:pPr>
        <w:numPr>
          <w:ilvl w:val="0"/>
          <w:numId w:val="37"/>
        </w:numPr>
        <w:tabs>
          <w:tab w:val="clear" w:pos="360"/>
          <w:tab w:val="num" w:pos="1800"/>
        </w:tabs>
        <w:ind w:left="1800"/>
        <w:jc w:val="both"/>
        <w:rPr>
          <w:rFonts w:ascii="Arial" w:hAnsi="Arial"/>
          <w:sz w:val="22"/>
          <w:szCs w:val="22"/>
        </w:rPr>
      </w:pPr>
      <w:r w:rsidRPr="006E38AD">
        <w:rPr>
          <w:rFonts w:ascii="Arial" w:hAnsi="Arial"/>
          <w:sz w:val="22"/>
          <w:szCs w:val="22"/>
        </w:rPr>
        <w:t>Direct Write-off Method for Uncollectible Accounts</w:t>
      </w:r>
    </w:p>
    <w:p w14:paraId="23722CC7" w14:textId="77777777" w:rsidR="00ED1AA8" w:rsidRPr="006E38AD" w:rsidRDefault="00ED1AA8">
      <w:pPr>
        <w:numPr>
          <w:ilvl w:val="0"/>
          <w:numId w:val="40"/>
        </w:numPr>
        <w:tabs>
          <w:tab w:val="clear" w:pos="360"/>
          <w:tab w:val="num" w:pos="1800"/>
        </w:tabs>
        <w:ind w:left="1800"/>
        <w:jc w:val="both"/>
        <w:rPr>
          <w:rFonts w:ascii="Arial" w:hAnsi="Arial"/>
          <w:sz w:val="22"/>
          <w:szCs w:val="22"/>
        </w:rPr>
      </w:pPr>
      <w:r w:rsidRPr="006E38AD">
        <w:rPr>
          <w:rFonts w:ascii="Arial" w:hAnsi="Arial"/>
          <w:sz w:val="22"/>
          <w:szCs w:val="22"/>
        </w:rPr>
        <w:t>Notes Receivable</w:t>
      </w:r>
    </w:p>
    <w:p w14:paraId="6E2C8909"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Determining the Maturity Date and Computing Interest</w:t>
      </w:r>
    </w:p>
    <w:p w14:paraId="3D9207B2"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Recognizing Notes Receivable</w:t>
      </w:r>
    </w:p>
    <w:p w14:paraId="263E0105"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Valuing Notes Receivable</w:t>
      </w:r>
    </w:p>
    <w:p w14:paraId="33B9EFFD"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Disposing of Notes Receivable</w:t>
      </w:r>
    </w:p>
    <w:p w14:paraId="7F388836" w14:textId="77777777" w:rsidR="00ED1AA8" w:rsidRPr="006E38AD" w:rsidRDefault="00ED1AA8">
      <w:pPr>
        <w:numPr>
          <w:ilvl w:val="0"/>
          <w:numId w:val="42"/>
        </w:numPr>
        <w:tabs>
          <w:tab w:val="clear" w:pos="360"/>
          <w:tab w:val="num" w:pos="2520"/>
        </w:tabs>
        <w:ind w:left="2520"/>
        <w:jc w:val="both"/>
        <w:rPr>
          <w:rFonts w:ascii="Arial" w:hAnsi="Arial"/>
          <w:sz w:val="22"/>
          <w:szCs w:val="22"/>
        </w:rPr>
      </w:pPr>
      <w:r w:rsidRPr="006E38AD">
        <w:rPr>
          <w:rFonts w:ascii="Arial" w:hAnsi="Arial"/>
          <w:sz w:val="22"/>
          <w:szCs w:val="22"/>
        </w:rPr>
        <w:t>Honor of Notes Receivable and Dishonor of Notes Receivable</w:t>
      </w:r>
    </w:p>
    <w:p w14:paraId="36CE6E83" w14:textId="77777777" w:rsidR="00ED1AA8" w:rsidRPr="006E38AD" w:rsidRDefault="00ED1AA8">
      <w:pPr>
        <w:jc w:val="both"/>
        <w:rPr>
          <w:rFonts w:ascii="Arial Narrow" w:hAnsi="Arial Narrow"/>
          <w:sz w:val="24"/>
          <w:szCs w:val="24"/>
        </w:rPr>
      </w:pPr>
    </w:p>
    <w:p w14:paraId="28726AD6" w14:textId="74D2D07B" w:rsidR="00ED1AA8" w:rsidRPr="006E38AD" w:rsidRDefault="00ED1AA8">
      <w:pPr>
        <w:jc w:val="both"/>
        <w:rPr>
          <w:rFonts w:ascii="Arial" w:hAnsi="Arial"/>
          <w:b/>
          <w:bCs/>
          <w:sz w:val="24"/>
          <w:szCs w:val="24"/>
        </w:rPr>
      </w:pPr>
      <w:r w:rsidRPr="006E38AD">
        <w:rPr>
          <w:rFonts w:ascii="Arial" w:hAnsi="Arial"/>
          <w:b/>
          <w:bCs/>
          <w:sz w:val="24"/>
          <w:szCs w:val="24"/>
        </w:rPr>
        <w:t xml:space="preserve">*FINAL EXAM </w:t>
      </w:r>
      <w:r w:rsidR="008F36BB">
        <w:rPr>
          <w:rFonts w:ascii="Arial" w:hAnsi="Arial"/>
          <w:b/>
          <w:bCs/>
          <w:sz w:val="24"/>
          <w:szCs w:val="24"/>
        </w:rPr>
        <w:t xml:space="preserve">(3 hours) </w:t>
      </w:r>
      <w:r w:rsidRPr="006E38AD">
        <w:rPr>
          <w:rFonts w:ascii="Arial" w:hAnsi="Arial"/>
          <w:b/>
          <w:bCs/>
          <w:sz w:val="24"/>
          <w:szCs w:val="24"/>
        </w:rPr>
        <w:t xml:space="preserve">will mainly cover chapter 5, 6 and chapter </w:t>
      </w:r>
      <w:r w:rsidR="005073E9" w:rsidRPr="006E38AD">
        <w:rPr>
          <w:rFonts w:ascii="Arial" w:hAnsi="Arial"/>
          <w:b/>
          <w:bCs/>
          <w:sz w:val="24"/>
          <w:szCs w:val="24"/>
        </w:rPr>
        <w:t>8</w:t>
      </w:r>
      <w:r w:rsidRPr="006E38AD">
        <w:rPr>
          <w:rFonts w:ascii="Arial" w:hAnsi="Arial"/>
          <w:b/>
          <w:bCs/>
          <w:sz w:val="24"/>
          <w:szCs w:val="24"/>
        </w:rPr>
        <w:t>.</w:t>
      </w:r>
    </w:p>
    <w:p w14:paraId="48796603" w14:textId="77777777" w:rsidR="00ED1AA8" w:rsidRPr="006E38AD" w:rsidRDefault="00ED1AA8">
      <w:pPr>
        <w:pStyle w:val="20"/>
        <w:rPr>
          <w:sz w:val="22"/>
          <w:szCs w:val="22"/>
        </w:rPr>
      </w:pPr>
    </w:p>
    <w:sectPr w:rsidR="00ED1AA8" w:rsidRPr="006E38AD">
      <w:headerReference w:type="even" r:id="rId11"/>
      <w:headerReference w:type="default" r:id="rId12"/>
      <w:footerReference w:type="even" r:id="rId13"/>
      <w:footerReference w:type="default" r:id="rId14"/>
      <w:headerReference w:type="first" r:id="rId15"/>
      <w:footerReference w:type="first" r:id="rId16"/>
      <w:pgSz w:w="12242" w:h="20163" w:code="5"/>
      <w:pgMar w:top="1134" w:right="902"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E89B" w14:textId="77777777" w:rsidR="00DA60DA" w:rsidRDefault="00DA60DA">
      <w:r>
        <w:separator/>
      </w:r>
    </w:p>
  </w:endnote>
  <w:endnote w:type="continuationSeparator" w:id="0">
    <w:p w14:paraId="05B78EFB" w14:textId="77777777" w:rsidR="00DA60DA" w:rsidRDefault="00DA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9F8A" w14:textId="77777777" w:rsidR="00ED1AA8" w:rsidRDefault="00ED1AA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8203AB7" w14:textId="77777777" w:rsidR="00ED1AA8" w:rsidRDefault="00ED1A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7D1B" w14:textId="77777777" w:rsidR="00ED1AA8" w:rsidRDefault="00ED1AA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56870">
      <w:rPr>
        <w:rStyle w:val="a5"/>
        <w:noProof/>
      </w:rPr>
      <w:t>1</w:t>
    </w:r>
    <w:r>
      <w:rPr>
        <w:rStyle w:val="a5"/>
      </w:rPr>
      <w:fldChar w:fldCharType="end"/>
    </w:r>
  </w:p>
  <w:p w14:paraId="54EC3E76" w14:textId="77777777" w:rsidR="00ED1AA8" w:rsidRDefault="00ED1AA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3C81" w14:textId="77777777" w:rsidR="002E64CB" w:rsidRDefault="002E64C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E1E2" w14:textId="77777777" w:rsidR="00DA60DA" w:rsidRDefault="00DA60DA">
      <w:r>
        <w:separator/>
      </w:r>
    </w:p>
  </w:footnote>
  <w:footnote w:type="continuationSeparator" w:id="0">
    <w:p w14:paraId="2F431434" w14:textId="77777777" w:rsidR="00DA60DA" w:rsidRDefault="00DA6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07CE" w14:textId="77777777" w:rsidR="002E64CB" w:rsidRDefault="002E64C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F29E" w14:textId="426774FD" w:rsidR="00BA4B79" w:rsidRPr="006E38AD" w:rsidRDefault="00BA4B79">
    <w:pPr>
      <w:pStyle w:val="a9"/>
      <w:rPr>
        <w:i/>
        <w:iCs/>
        <w:sz w:val="22"/>
        <w:szCs w:val="22"/>
      </w:rPr>
    </w:pPr>
    <w:r w:rsidRPr="006E38AD">
      <w:rPr>
        <w:i/>
        <w:iCs/>
        <w:sz w:val="22"/>
        <w:szCs w:val="22"/>
      </w:rPr>
      <w:t>ACT1601/BAC1601 course outline 2/202</w:t>
    </w:r>
    <w:r w:rsidR="002E64CB">
      <w:rPr>
        <w:i/>
        <w:iCs/>
        <w:sz w:val="22"/>
        <w:szCs w:val="22"/>
      </w:rPr>
      <w:t>2</w:t>
    </w:r>
  </w:p>
  <w:p w14:paraId="7C4C65D8" w14:textId="77777777" w:rsidR="00BA4B79" w:rsidRDefault="00BA4B7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3CF3" w14:textId="77777777" w:rsidR="002E64CB" w:rsidRDefault="002E64C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96F"/>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 w15:restartNumberingAfterBreak="0">
    <w:nsid w:val="05966FF4"/>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 w15:restartNumberingAfterBreak="0">
    <w:nsid w:val="08B77552"/>
    <w:multiLevelType w:val="hybridMultilevel"/>
    <w:tmpl w:val="4CF4C4E8"/>
    <w:lvl w:ilvl="0" w:tplc="D018C384">
      <w:start w:val="5"/>
      <w:numFmt w:val="bullet"/>
      <w:lvlText w:val="-"/>
      <w:lvlJc w:val="left"/>
      <w:pPr>
        <w:ind w:left="2610" w:hanging="360"/>
      </w:pPr>
      <w:rPr>
        <w:rFonts w:hint="default"/>
        <w:b/>
        <w:bCs/>
        <w:cs w:val="0"/>
        <w:lang w:bidi="th-TH"/>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0B057087"/>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 w15:restartNumberingAfterBreak="0">
    <w:nsid w:val="12310720"/>
    <w:multiLevelType w:val="hybridMultilevel"/>
    <w:tmpl w:val="0A9C7FA2"/>
    <w:lvl w:ilvl="0" w:tplc="1CB8335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22C9"/>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6" w15:restartNumberingAfterBreak="0">
    <w:nsid w:val="1819199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7"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8" w15:restartNumberingAfterBreak="0">
    <w:nsid w:val="1DC30299"/>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9" w15:restartNumberingAfterBreak="0">
    <w:nsid w:val="28272CE3"/>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10" w15:restartNumberingAfterBreak="0">
    <w:nsid w:val="28CD7B45"/>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1" w15:restartNumberingAfterBreak="0">
    <w:nsid w:val="2992092D"/>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2" w15:restartNumberingAfterBreak="0">
    <w:nsid w:val="2A4254B5"/>
    <w:multiLevelType w:val="singleLevel"/>
    <w:tmpl w:val="041E000B"/>
    <w:lvl w:ilvl="0">
      <w:start w:val="1"/>
      <w:numFmt w:val="bullet"/>
      <w:lvlText w:val=""/>
      <w:lvlJc w:val="left"/>
      <w:pPr>
        <w:tabs>
          <w:tab w:val="num" w:pos="360"/>
        </w:tabs>
        <w:ind w:left="360" w:hanging="360"/>
      </w:pPr>
      <w:rPr>
        <w:rFonts w:ascii="Times New Roman" w:hAnsi="Wingdings" w:hint="default"/>
      </w:rPr>
    </w:lvl>
  </w:abstractNum>
  <w:abstractNum w:abstractNumId="13" w15:restartNumberingAfterBreak="0">
    <w:nsid w:val="2AEC509F"/>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4" w15:restartNumberingAfterBreak="0">
    <w:nsid w:val="2C00246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5" w15:restartNumberingAfterBreak="0">
    <w:nsid w:val="2D9734E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6" w15:restartNumberingAfterBreak="0">
    <w:nsid w:val="31820B3D"/>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7" w15:restartNumberingAfterBreak="0">
    <w:nsid w:val="33644205"/>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8" w15:restartNumberingAfterBreak="0">
    <w:nsid w:val="35331F62"/>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9" w15:restartNumberingAfterBreak="0">
    <w:nsid w:val="37DE778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0" w15:restartNumberingAfterBreak="0">
    <w:nsid w:val="4255072C"/>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1" w15:restartNumberingAfterBreak="0">
    <w:nsid w:val="430434A5"/>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2" w15:restartNumberingAfterBreak="0">
    <w:nsid w:val="441B0174"/>
    <w:multiLevelType w:val="singleLevel"/>
    <w:tmpl w:val="041E000B"/>
    <w:lvl w:ilvl="0">
      <w:start w:val="1"/>
      <w:numFmt w:val="bullet"/>
      <w:lvlText w:val=""/>
      <w:lvlJc w:val="left"/>
      <w:pPr>
        <w:tabs>
          <w:tab w:val="num" w:pos="360"/>
        </w:tabs>
        <w:ind w:left="360" w:hanging="360"/>
      </w:pPr>
      <w:rPr>
        <w:rFonts w:ascii="Times New Roman" w:hAnsi="Wingdings" w:hint="default"/>
      </w:rPr>
    </w:lvl>
  </w:abstractNum>
  <w:abstractNum w:abstractNumId="23" w15:restartNumberingAfterBreak="0">
    <w:nsid w:val="449129E3"/>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4" w15:restartNumberingAfterBreak="0">
    <w:nsid w:val="4BEC59F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5" w15:restartNumberingAfterBreak="0">
    <w:nsid w:val="58C12D9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6" w15:restartNumberingAfterBreak="0">
    <w:nsid w:val="594D1C0C"/>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7" w15:restartNumberingAfterBreak="0">
    <w:nsid w:val="59DE5E3E"/>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8" w15:restartNumberingAfterBreak="0">
    <w:nsid w:val="5C296114"/>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9" w15:restartNumberingAfterBreak="0">
    <w:nsid w:val="5CB9664D"/>
    <w:multiLevelType w:val="singleLevel"/>
    <w:tmpl w:val="04090005"/>
    <w:lvl w:ilvl="0">
      <w:start w:val="1"/>
      <w:numFmt w:val="bullet"/>
      <w:lvlText w:val=""/>
      <w:lvlJc w:val="left"/>
      <w:pPr>
        <w:ind w:left="1080" w:hanging="360"/>
      </w:pPr>
      <w:rPr>
        <w:rFonts w:ascii="Wingdings" w:hAnsi="Wingdings" w:hint="default"/>
        <w:b/>
        <w:bCs/>
        <w:cs w:val="0"/>
        <w:lang w:bidi="th-TH"/>
      </w:rPr>
    </w:lvl>
  </w:abstractNum>
  <w:abstractNum w:abstractNumId="30" w15:restartNumberingAfterBreak="0">
    <w:nsid w:val="5F6907BA"/>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31" w15:restartNumberingAfterBreak="0">
    <w:nsid w:val="62A1098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2"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33" w15:restartNumberingAfterBreak="0">
    <w:nsid w:val="69052E7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4" w15:restartNumberingAfterBreak="0">
    <w:nsid w:val="6A103849"/>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5" w15:restartNumberingAfterBreak="0">
    <w:nsid w:val="6AB318C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6" w15:restartNumberingAfterBreak="0">
    <w:nsid w:val="6E6329B0"/>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37" w15:restartNumberingAfterBreak="0">
    <w:nsid w:val="739B51A5"/>
    <w:multiLevelType w:val="hybridMultilevel"/>
    <w:tmpl w:val="5E429920"/>
    <w:lvl w:ilvl="0" w:tplc="C540D86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6444E"/>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9" w15:restartNumberingAfterBreak="0">
    <w:nsid w:val="75063300"/>
    <w:multiLevelType w:val="singleLevel"/>
    <w:tmpl w:val="04090005"/>
    <w:lvl w:ilvl="0">
      <w:start w:val="1"/>
      <w:numFmt w:val="bullet"/>
      <w:lvlText w:val=""/>
      <w:lvlJc w:val="left"/>
      <w:pPr>
        <w:ind w:left="720" w:hanging="360"/>
      </w:pPr>
      <w:rPr>
        <w:rFonts w:ascii="Wingdings" w:hAnsi="Wingdings" w:hint="default"/>
        <w:b/>
        <w:bCs/>
        <w:cs w:val="0"/>
        <w:lang w:bidi="th-TH"/>
      </w:rPr>
    </w:lvl>
  </w:abstractNum>
  <w:abstractNum w:abstractNumId="40"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41" w15:restartNumberingAfterBreak="0">
    <w:nsid w:val="799A48C1"/>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42" w15:restartNumberingAfterBreak="0">
    <w:nsid w:val="79DF322B"/>
    <w:multiLevelType w:val="singleLevel"/>
    <w:tmpl w:val="04090005"/>
    <w:lvl w:ilvl="0">
      <w:start w:val="1"/>
      <w:numFmt w:val="bullet"/>
      <w:lvlText w:val=""/>
      <w:lvlJc w:val="left"/>
      <w:pPr>
        <w:ind w:left="1080" w:hanging="360"/>
      </w:pPr>
      <w:rPr>
        <w:rFonts w:ascii="Wingdings" w:hAnsi="Wingdings" w:hint="default"/>
        <w:b/>
        <w:bCs/>
        <w:cs w:val="0"/>
        <w:lang w:bidi="th-TH"/>
      </w:rPr>
    </w:lvl>
  </w:abstractNum>
  <w:abstractNum w:abstractNumId="43" w15:restartNumberingAfterBreak="0">
    <w:nsid w:val="7D114FBC"/>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4" w15:restartNumberingAfterBreak="0">
    <w:nsid w:val="7D12752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5" w15:restartNumberingAfterBreak="0">
    <w:nsid w:val="7DE93A7A"/>
    <w:multiLevelType w:val="hybridMultilevel"/>
    <w:tmpl w:val="1778D596"/>
    <w:lvl w:ilvl="0" w:tplc="68E4835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238530">
    <w:abstractNumId w:val="41"/>
  </w:num>
  <w:num w:numId="2" w16cid:durableId="1359113644">
    <w:abstractNumId w:val="40"/>
  </w:num>
  <w:num w:numId="3" w16cid:durableId="719717947">
    <w:abstractNumId w:val="7"/>
  </w:num>
  <w:num w:numId="4" w16cid:durableId="919828197">
    <w:abstractNumId w:val="32"/>
  </w:num>
  <w:num w:numId="5" w16cid:durableId="1964536476">
    <w:abstractNumId w:val="27"/>
  </w:num>
  <w:num w:numId="6" w16cid:durableId="387727747">
    <w:abstractNumId w:val="23"/>
  </w:num>
  <w:num w:numId="7" w16cid:durableId="1964967346">
    <w:abstractNumId w:val="18"/>
  </w:num>
  <w:num w:numId="8" w16cid:durableId="597492539">
    <w:abstractNumId w:val="6"/>
  </w:num>
  <w:num w:numId="9" w16cid:durableId="763915409">
    <w:abstractNumId w:val="3"/>
  </w:num>
  <w:num w:numId="10" w16cid:durableId="1319533437">
    <w:abstractNumId w:val="44"/>
  </w:num>
  <w:num w:numId="11" w16cid:durableId="715423290">
    <w:abstractNumId w:val="31"/>
  </w:num>
  <w:num w:numId="12" w16cid:durableId="1335689587">
    <w:abstractNumId w:val="14"/>
  </w:num>
  <w:num w:numId="13" w16cid:durableId="949437596">
    <w:abstractNumId w:val="28"/>
  </w:num>
  <w:num w:numId="14" w16cid:durableId="1481725929">
    <w:abstractNumId w:val="0"/>
  </w:num>
  <w:num w:numId="15" w16cid:durableId="1073165094">
    <w:abstractNumId w:val="43"/>
  </w:num>
  <w:num w:numId="16" w16cid:durableId="1921139361">
    <w:abstractNumId w:val="13"/>
  </w:num>
  <w:num w:numId="17" w16cid:durableId="1858544350">
    <w:abstractNumId w:val="17"/>
  </w:num>
  <w:num w:numId="18" w16cid:durableId="1769501540">
    <w:abstractNumId w:val="34"/>
  </w:num>
  <w:num w:numId="19" w16cid:durableId="20254552">
    <w:abstractNumId w:val="5"/>
  </w:num>
  <w:num w:numId="20" w16cid:durableId="1476484583">
    <w:abstractNumId w:val="20"/>
  </w:num>
  <w:num w:numId="21" w16cid:durableId="1043554348">
    <w:abstractNumId w:val="21"/>
  </w:num>
  <w:num w:numId="22" w16cid:durableId="1232885043">
    <w:abstractNumId w:val="35"/>
  </w:num>
  <w:num w:numId="23" w16cid:durableId="1444183491">
    <w:abstractNumId w:val="11"/>
  </w:num>
  <w:num w:numId="24" w16cid:durableId="1871800733">
    <w:abstractNumId w:val="42"/>
  </w:num>
  <w:num w:numId="25" w16cid:durableId="159275391">
    <w:abstractNumId w:val="33"/>
  </w:num>
  <w:num w:numId="26" w16cid:durableId="916208680">
    <w:abstractNumId w:val="36"/>
  </w:num>
  <w:num w:numId="27" w16cid:durableId="463161141">
    <w:abstractNumId w:val="15"/>
  </w:num>
  <w:num w:numId="28" w16cid:durableId="2127383951">
    <w:abstractNumId w:val="29"/>
  </w:num>
  <w:num w:numId="29" w16cid:durableId="666174666">
    <w:abstractNumId w:val="38"/>
  </w:num>
  <w:num w:numId="30" w16cid:durableId="1536235376">
    <w:abstractNumId w:val="8"/>
  </w:num>
  <w:num w:numId="31" w16cid:durableId="1318848389">
    <w:abstractNumId w:val="25"/>
  </w:num>
  <w:num w:numId="32" w16cid:durableId="968165568">
    <w:abstractNumId w:val="19"/>
  </w:num>
  <w:num w:numId="33" w16cid:durableId="1833526140">
    <w:abstractNumId w:val="39"/>
  </w:num>
  <w:num w:numId="34" w16cid:durableId="1290471320">
    <w:abstractNumId w:val="24"/>
  </w:num>
  <w:num w:numId="35" w16cid:durableId="260844220">
    <w:abstractNumId w:val="1"/>
  </w:num>
  <w:num w:numId="36" w16cid:durableId="627976162">
    <w:abstractNumId w:val="26"/>
  </w:num>
  <w:num w:numId="37" w16cid:durableId="1249118747">
    <w:abstractNumId w:val="16"/>
  </w:num>
  <w:num w:numId="38" w16cid:durableId="1896773283">
    <w:abstractNumId w:val="30"/>
  </w:num>
  <w:num w:numId="39" w16cid:durableId="349526582">
    <w:abstractNumId w:val="12"/>
  </w:num>
  <w:num w:numId="40" w16cid:durableId="386343495">
    <w:abstractNumId w:val="10"/>
  </w:num>
  <w:num w:numId="41" w16cid:durableId="919217036">
    <w:abstractNumId w:val="9"/>
  </w:num>
  <w:num w:numId="42" w16cid:durableId="1507790534">
    <w:abstractNumId w:val="22"/>
  </w:num>
  <w:num w:numId="43" w16cid:durableId="93868626">
    <w:abstractNumId w:val="37"/>
  </w:num>
  <w:num w:numId="44" w16cid:durableId="1698004905">
    <w:abstractNumId w:val="4"/>
  </w:num>
  <w:num w:numId="45" w16cid:durableId="1161194494">
    <w:abstractNumId w:val="45"/>
  </w:num>
  <w:num w:numId="46" w16cid:durableId="132103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19"/>
    <w:rsid w:val="00072010"/>
    <w:rsid w:val="00076E0C"/>
    <w:rsid w:val="000E28C6"/>
    <w:rsid w:val="001304EC"/>
    <w:rsid w:val="00164461"/>
    <w:rsid w:val="00172AC3"/>
    <w:rsid w:val="00185954"/>
    <w:rsid w:val="001C1BB4"/>
    <w:rsid w:val="001F72AF"/>
    <w:rsid w:val="002254B4"/>
    <w:rsid w:val="00256870"/>
    <w:rsid w:val="0028166D"/>
    <w:rsid w:val="00282C89"/>
    <w:rsid w:val="002E64CB"/>
    <w:rsid w:val="002F1BD2"/>
    <w:rsid w:val="003249B0"/>
    <w:rsid w:val="003376E3"/>
    <w:rsid w:val="00370F08"/>
    <w:rsid w:val="003D33A7"/>
    <w:rsid w:val="003E279C"/>
    <w:rsid w:val="003E3C94"/>
    <w:rsid w:val="003E71F9"/>
    <w:rsid w:val="0045609B"/>
    <w:rsid w:val="004576DA"/>
    <w:rsid w:val="0046539C"/>
    <w:rsid w:val="005073E9"/>
    <w:rsid w:val="00532014"/>
    <w:rsid w:val="00571073"/>
    <w:rsid w:val="00586FDC"/>
    <w:rsid w:val="00671A62"/>
    <w:rsid w:val="006E38AD"/>
    <w:rsid w:val="00722CCC"/>
    <w:rsid w:val="007761F5"/>
    <w:rsid w:val="00816DB3"/>
    <w:rsid w:val="00882587"/>
    <w:rsid w:val="008B7FC0"/>
    <w:rsid w:val="008F36BB"/>
    <w:rsid w:val="00913BA7"/>
    <w:rsid w:val="00935C18"/>
    <w:rsid w:val="00957419"/>
    <w:rsid w:val="009F77CB"/>
    <w:rsid w:val="00A11EF5"/>
    <w:rsid w:val="00A57247"/>
    <w:rsid w:val="00A70B50"/>
    <w:rsid w:val="00AA74B7"/>
    <w:rsid w:val="00AB2742"/>
    <w:rsid w:val="00B0787F"/>
    <w:rsid w:val="00B25CE1"/>
    <w:rsid w:val="00B33245"/>
    <w:rsid w:val="00B427D1"/>
    <w:rsid w:val="00BA4B79"/>
    <w:rsid w:val="00C5747E"/>
    <w:rsid w:val="00C664D4"/>
    <w:rsid w:val="00C930F8"/>
    <w:rsid w:val="00CA3E50"/>
    <w:rsid w:val="00D65EB8"/>
    <w:rsid w:val="00D80FAC"/>
    <w:rsid w:val="00D81D33"/>
    <w:rsid w:val="00D84AB7"/>
    <w:rsid w:val="00DA5575"/>
    <w:rsid w:val="00DA60DA"/>
    <w:rsid w:val="00E01A6C"/>
    <w:rsid w:val="00E26577"/>
    <w:rsid w:val="00E805D6"/>
    <w:rsid w:val="00E81427"/>
    <w:rsid w:val="00EB39F3"/>
    <w:rsid w:val="00EB4DE4"/>
    <w:rsid w:val="00EB6A8C"/>
    <w:rsid w:val="00ED1AA8"/>
    <w:rsid w:val="00ED3C8B"/>
    <w:rsid w:val="00ED49EC"/>
    <w:rsid w:val="00F3118E"/>
    <w:rsid w:val="00F7515E"/>
    <w:rsid w:val="00F81321"/>
    <w:rsid w:val="00FC08F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F9685"/>
  <w15:chartTrackingRefBased/>
  <w15:docId w15:val="{5A9ECEDE-8462-47DE-B37C-5EDA7907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Cordia New" w:hAnsi="Cordia New"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Cordia New"/>
      <w:sz w:val="28"/>
      <w:szCs w:val="28"/>
    </w:rPr>
  </w:style>
  <w:style w:type="paragraph" w:styleId="1">
    <w:name w:val="heading 1"/>
    <w:basedOn w:val="a"/>
    <w:next w:val="a"/>
    <w:qFormat/>
    <w:pPr>
      <w:keepNext/>
      <w:jc w:val="both"/>
      <w:outlineLvl w:val="0"/>
    </w:pPr>
    <w:rPr>
      <w:rFonts w:ascii="Times New Roman" w:hAnsi="Times New Roman"/>
      <w:b/>
      <w:bCs/>
      <w:sz w:val="24"/>
      <w:szCs w:val="24"/>
    </w:rPr>
  </w:style>
  <w:style w:type="paragraph" w:styleId="2">
    <w:name w:val="heading 2"/>
    <w:basedOn w:val="a"/>
    <w:next w:val="a"/>
    <w:qFormat/>
    <w:pPr>
      <w:keepNext/>
      <w:jc w:val="center"/>
      <w:outlineLvl w:val="1"/>
    </w:pPr>
    <w:rPr>
      <w:rFonts w:ascii="Arial Narrow" w:hAnsi="Arial Narrow"/>
      <w:b/>
      <w:bCs/>
      <w:sz w:val="24"/>
      <w:szCs w:val="24"/>
    </w:rPr>
  </w:style>
  <w:style w:type="paragraph" w:styleId="3">
    <w:name w:val="heading 3"/>
    <w:basedOn w:val="a"/>
    <w:next w:val="a"/>
    <w:qFormat/>
    <w:pPr>
      <w:keepNext/>
      <w:ind w:left="1440"/>
      <w:jc w:val="both"/>
      <w:outlineLvl w:val="2"/>
    </w:pPr>
    <w:rPr>
      <w:rFonts w:ascii="Arial Narrow" w:hAnsi="Arial Narrow"/>
      <w:b/>
      <w:bCs/>
      <w:sz w:val="24"/>
      <w:szCs w:val="24"/>
    </w:rPr>
  </w:style>
  <w:style w:type="paragraph" w:styleId="4">
    <w:name w:val="heading 4"/>
    <w:basedOn w:val="a"/>
    <w:next w:val="a"/>
    <w:qFormat/>
    <w:pPr>
      <w:keepNext/>
      <w:jc w:val="both"/>
      <w:outlineLvl w:val="3"/>
    </w:pPr>
    <w:rPr>
      <w:rFonts w:ascii="Arial" w:hAnsi="Arial"/>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rFonts w:ascii="Times New Roman" w:hAnsi="Times New Roman"/>
      <w:sz w:val="24"/>
      <w:szCs w:val="24"/>
    </w:rPr>
  </w:style>
  <w:style w:type="paragraph" w:styleId="a4">
    <w:name w:val="footer"/>
    <w:basedOn w:val="a"/>
    <w:semiHidden/>
    <w:pPr>
      <w:tabs>
        <w:tab w:val="center" w:pos="4320"/>
        <w:tab w:val="right" w:pos="8640"/>
      </w:tabs>
    </w:pPr>
  </w:style>
  <w:style w:type="character" w:styleId="a5">
    <w:name w:val="page number"/>
    <w:basedOn w:val="a0"/>
    <w:semiHidden/>
  </w:style>
  <w:style w:type="paragraph" w:styleId="20">
    <w:name w:val="Body Text 2"/>
    <w:basedOn w:val="a"/>
    <w:semiHidden/>
    <w:rPr>
      <w:rFonts w:ascii="Arial" w:hAnsi="Arial"/>
      <w:sz w:val="20"/>
      <w:szCs w:val="20"/>
    </w:rPr>
  </w:style>
  <w:style w:type="table" w:styleId="a6">
    <w:name w:val="Table Grid"/>
    <w:basedOn w:val="a1"/>
    <w:uiPriority w:val="59"/>
    <w:rsid w:val="00C66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sid w:val="00076E0C"/>
    <w:rPr>
      <w:color w:val="0563C1"/>
      <w:u w:val="single"/>
    </w:rPr>
  </w:style>
  <w:style w:type="character" w:styleId="a8">
    <w:name w:val="Unresolved Mention"/>
    <w:uiPriority w:val="99"/>
    <w:semiHidden/>
    <w:unhideWhenUsed/>
    <w:rsid w:val="00076E0C"/>
    <w:rPr>
      <w:color w:val="605E5C"/>
      <w:shd w:val="clear" w:color="auto" w:fill="E1DFDD"/>
    </w:rPr>
  </w:style>
  <w:style w:type="paragraph" w:styleId="a9">
    <w:name w:val="header"/>
    <w:basedOn w:val="a"/>
    <w:link w:val="aa"/>
    <w:uiPriority w:val="99"/>
    <w:unhideWhenUsed/>
    <w:rsid w:val="00BA4B79"/>
    <w:pPr>
      <w:tabs>
        <w:tab w:val="center" w:pos="4513"/>
        <w:tab w:val="right" w:pos="9026"/>
      </w:tabs>
    </w:pPr>
    <w:rPr>
      <w:szCs w:val="35"/>
    </w:rPr>
  </w:style>
  <w:style w:type="character" w:customStyle="1" w:styleId="aa">
    <w:name w:val="หัวกระดาษ อักขระ"/>
    <w:link w:val="a9"/>
    <w:uiPriority w:val="99"/>
    <w:rsid w:val="00BA4B79"/>
    <w:rPr>
      <w:rFonts w:cs="Cordia New"/>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06893-C7BF-4B0B-8201-F9A1CE1F7BF5}"/>
</file>

<file path=customXml/itemProps2.xml><?xml version="1.0" encoding="utf-8"?>
<ds:datastoreItem xmlns:ds="http://schemas.openxmlformats.org/officeDocument/2006/customXml" ds:itemID="{57953925-3E97-418D-A1F9-1CEAD5B62BF1}">
  <ds:schemaRefs>
    <ds:schemaRef ds:uri="http://schemas.openxmlformats.org/officeDocument/2006/bibliography"/>
  </ds:schemaRefs>
</ds:datastoreItem>
</file>

<file path=customXml/itemProps3.xml><?xml version="1.0" encoding="utf-8"?>
<ds:datastoreItem xmlns:ds="http://schemas.openxmlformats.org/officeDocument/2006/customXml" ds:itemID="{7F1B2A41-24EB-4785-AFD9-EDDAFAFBF1EE}">
  <ds:schemaRefs>
    <ds:schemaRef ds:uri="http://schemas.microsoft.com/sharepoint/v3/contenttype/forms"/>
  </ds:schemaRefs>
</ds:datastoreItem>
</file>

<file path=customXml/itemProps4.xml><?xml version="1.0" encoding="utf-8"?>
<ds:datastoreItem xmlns:ds="http://schemas.openxmlformats.org/officeDocument/2006/customXml" ds:itemID="{70E4ADCC-BCBD-4C92-AA30-0096491BD5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774</Words>
  <Characters>4434</Characters>
  <Application>Microsoft Office Word</Application>
  <DocSecurity>0</DocSecurity>
  <Lines>36</Lines>
  <Paragraphs>10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ABAC School of Management</vt:lpstr>
      <vt:lpstr>ABAC School of Management</vt:lpstr>
    </vt:vector>
  </TitlesOfParts>
  <Company> </Company>
  <LinksUpToDate>false</LinksUpToDate>
  <CharactersWithSpaces>5198</CharactersWithSpaces>
  <SharedDoc>false</SharedDoc>
  <HLinks>
    <vt:vector size="6" baseType="variant">
      <vt:variant>
        <vt:i4>2555988</vt:i4>
      </vt:variant>
      <vt:variant>
        <vt:i4>0</vt:i4>
      </vt:variant>
      <vt:variant>
        <vt:i4>0</vt:i4>
      </vt:variant>
      <vt:variant>
        <vt:i4>5</vt:i4>
      </vt:variant>
      <vt:variant>
        <vt:lpwstr>mailto:2021@16.30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ABAC School of Management</dc:title>
  <dc:subject/>
  <dc:creator>sst</dc:creator>
  <cp:keywords/>
  <cp:lastModifiedBy>Issorasak Santivitoonvongs</cp:lastModifiedBy>
  <cp:revision>9</cp:revision>
  <cp:lastPrinted>2021-11-07T07:59:00Z</cp:lastPrinted>
  <dcterms:created xsi:type="dcterms:W3CDTF">2022-05-22T18:03:00Z</dcterms:created>
  <dcterms:modified xsi:type="dcterms:W3CDTF">2023-05-27T08:13:00Z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ies>
</file>