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Calibri" w:hAnsi="Calibri"/>
          <w:b/>
          <w:color w:val="183B56"/>
          <w:sz w:val="50"/>
        </w:rPr>
        <w:t>Caiet de sarcini</w:t>
      </w:r>
    </w:p>
    <w:p>
      <w:pPr>
        <w:spacing w:after="520"/>
      </w:pPr>
      <w:r>
        <w:rPr>
          <w:rFonts w:ascii="Calibri" w:hAnsi="Calibri"/>
          <w:color w:val="69727A"/>
          <w:sz w:val="27"/>
        </w:rPr>
        <w:t>Sistem hibrid pentru evaluarea accesibilității site-urilor responsive</w:t>
      </w:r>
    </w:p>
    <w:tbl>
      <w:tblPr>
        <w:tblStyle w:val="TableGrid"/>
        <w:tblW w:type="dxa" w:w="9072"/>
        <w:jc w:val="left"/>
        <w:tblLayout w:type="fixed"/>
        <w:tblLook w:firstColumn="1" w:firstRow="1" w:lastColumn="0" w:lastRow="0" w:noHBand="0" w:noVBand="1" w:val="04A0"/>
        <w:tblInd w:w="120" w:type="dxa"/>
      </w:tblPr>
      <w:tblGrid>
        <w:gridCol w:w="2100"/>
        <w:gridCol w:w="69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972"/>
            <w:shd w:fill="EAF2F7"/>
            <w:tcMar>
              <w:top w:w="80" w:type="dxa"/>
              <w:start w:w="120" w:type="dxa"/>
              <w:bottom w:w="80" w:type="dxa"/>
              <w:end w:w="120" w:type="dxa"/>
            </w:tcMar>
            <w:vAlign w:val="center"/>
          </w:tcPr>
          <w:p>
            <w:pPr>
              <w:spacing w:after="0"/>
            </w:pPr>
            <w:r>
              <w:rPr>
                <w:rFonts w:ascii="Calibri" w:hAnsi="Calibri"/>
                <w:b/>
                <w:color w:val="183B56"/>
                <w:sz w:val="18"/>
              </w:rPr>
              <w:t>Valoare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Tema</w:t>
            </w:r>
          </w:p>
        </w:tc>
        <w:tc>
          <w:tcPr>
            <w:tcW w:type="dxa" w:w="6972"/>
            <w:tcMar>
              <w:top w:w="80" w:type="dxa"/>
              <w:start w:w="120" w:type="dxa"/>
              <w:bottom w:w="80" w:type="dxa"/>
              <w:end w:w="120" w:type="dxa"/>
            </w:tcMar>
            <w:vAlign w:val="center"/>
          </w:tcPr>
          <w:p>
            <w:pPr>
              <w:spacing w:after="0"/>
            </w:pPr>
            <w:r>
              <w:rPr>
                <w:rFonts w:ascii="Calibri" w:hAnsi="Calibri"/>
                <w:sz w:val="18"/>
              </w:rPr>
              <w:t>Evaluarea accesibilității interfețelor web responsive folosind inteligența artificială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Autor</w:t>
            </w:r>
          </w:p>
        </w:tc>
        <w:tc>
          <w:tcPr>
            <w:tcW w:type="dxa" w:w="6972"/>
            <w:tcMar>
              <w:top w:w="80" w:type="dxa"/>
              <w:start w:w="120" w:type="dxa"/>
              <w:bottom w:w="80" w:type="dxa"/>
              <w:end w:w="120" w:type="dxa"/>
            </w:tcMar>
            <w:vAlign w:val="center"/>
          </w:tcPr>
          <w:p>
            <w:pPr>
              <w:spacing w:after="0"/>
            </w:pPr>
            <w:r>
              <w:rPr>
                <w:rFonts w:ascii="Calibri" w:hAnsi="Calibri"/>
                <w:sz w:val="18"/>
              </w:rPr>
              <w:t>Silviu Vasilică Luța</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Versiune</w:t>
            </w:r>
          </w:p>
        </w:tc>
        <w:tc>
          <w:tcPr>
            <w:tcW w:type="dxa" w:w="6972"/>
            <w:tcMar>
              <w:top w:w="80" w:type="dxa"/>
              <w:start w:w="120" w:type="dxa"/>
              <w:bottom w:w="80" w:type="dxa"/>
              <w:end w:w="120" w:type="dxa"/>
            </w:tcMar>
            <w:vAlign w:val="center"/>
          </w:tcPr>
          <w:p>
            <w:r>
              <w:t>1.0</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Stare</w:t>
            </w:r>
          </w:p>
        </w:tc>
        <w:tc>
          <w:tcPr>
            <w:tcW w:type="dxa" w:w="6972"/>
            <w:tcMar>
              <w:top w:w="80" w:type="dxa"/>
              <w:start w:w="120" w:type="dxa"/>
              <w:bottom w:w="80" w:type="dxa"/>
              <w:end w:w="120" w:type="dxa"/>
            </w:tcMar>
            <w:vAlign w:val="center"/>
          </w:tcPr>
          <w:p>
            <w:r>
              <w:t>Cerințe înghețate pentru implementare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Data</w:t>
            </w:r>
          </w:p>
        </w:tc>
        <w:tc>
          <w:tcPr>
            <w:tcW w:type="dxa" w:w="6972"/>
            <w:tcMar>
              <w:top w:w="80" w:type="dxa"/>
              <w:start w:w="120" w:type="dxa"/>
              <w:bottom w:w="80" w:type="dxa"/>
              <w:end w:w="120" w:type="dxa"/>
            </w:tcMar>
            <w:vAlign w:val="center"/>
          </w:tcPr>
          <w:p>
            <w:r>
              <w:t>1 septembrie 2026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Coordonator / program</w:t>
            </w:r>
          </w:p>
        </w:tc>
        <w:tc>
          <w:tcPr>
            <w:tcW w:type="dxa" w:w="6972"/>
            <w:tcMar>
              <w:top w:w="80" w:type="dxa"/>
              <w:start w:w="120" w:type="dxa"/>
              <w:bottom w:w="80" w:type="dxa"/>
              <w:end w:w="120" w:type="dxa"/>
            </w:tcMar>
            <w:vAlign w:val="center"/>
          </w:tcPr>
          <w:p>
            <w:pPr>
              <w:spacing w:after="0"/>
            </w:pPr>
            <w:r>
              <w:rPr>
                <w:rFonts w:ascii="Calibri" w:hAnsi="Calibri"/>
                <w:sz w:val="18"/>
              </w:rPr>
              <w:t>De completat în versiunea formală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EAF2F7"/>
            <w:tcMar>
              <w:top w:w="80" w:type="dxa"/>
              <w:start w:w="120" w:type="dxa"/>
              <w:bottom w:w="80" w:type="dxa"/>
              <w:end w:w="120" w:type="dxa"/>
            </w:tcMar>
            <w:vAlign w:val="center"/>
          </w:tcPr>
          <w:p>
            <w:r>
              <w:t>Statutul versiunii: Specificația 1.0 este completă și înghețată pentru implementare. Valorile administrative și configurația efectivă a pilotului se consemnează factual, fără redefinirea retrospectivă a designului.</w:t>
            </w:r>
          </w:p>
        </w:tc>
      </w:tr>
    </w:tbl>
    <w:p>
      <w:pPr>
        <w:spacing w:after="0"/>
      </w:pPr>
    </w:p>
    <w:p>
      <w:r>
        <w:br w:type="page"/>
      </w:r>
    </w:p>
    <w:p>
      <w:pPr>
        <w:pStyle w:val="Heading1"/>
      </w:pPr>
      <w:r>
        <w:t>1. Scopul documentului</w:t>
      </w:r>
    </w:p>
    <w:p>
      <w:r>
        <w:rPr>
          <w:rFonts w:ascii="Calibri" w:hAnsi="Calibri"/>
          <w:i w:val="0"/>
        </w:rPr>
        <w:t>Documentul descrie comportamentul așteptat al sistemului și constituie baza pentru implementare, verificare și trasabilitate. Cerințele sunt independente de detaliile finale ale codului și sunt numerotate stabil.</w:t>
      </w: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Regulă de modificare: </w:t>
            </w:r>
            <w:r>
              <w:t>O cerință aprobată nu se renumerotează. Modificările ulterioare primesc versiune și justificare în jurnalul proiectului.</w:t>
            </w:r>
          </w:p>
        </w:tc>
      </w:tr>
    </w:tbl>
    <w:p>
      <w:pPr>
        <w:spacing w:after="0"/>
      </w:pPr>
    </w:p>
    <w:p>
      <w:pPr>
        <w:pStyle w:val="Heading1"/>
      </w:pPr>
      <w:r>
        <w:t>2. Descriere generală</w:t>
      </w:r>
    </w:p>
    <w:p>
      <w:r>
        <w:rPr>
          <w:rFonts w:ascii="Calibri" w:hAnsi="Calibri"/>
          <w:i w:val="0"/>
        </w:rPr>
        <w:t>Evaluatorul introduce URL-ul unei pagini publice, selectează viewportul, metoda și modelul, apoi pornește analiza. Sistemul redă pagina într-un browser automat, execută axe-core, pregătește contextul pentru AI și produce un raport care păstrează sursa fiecărei constatări.</w:t>
      </w:r>
    </w:p>
    <w:p>
      <w:pPr>
        <w:pStyle w:val="Heading2"/>
      </w:pPr>
      <w:r>
        <w:t>2.1 Domeniu</w:t>
      </w:r>
    </w:p>
    <w:p>
      <w:pPr>
        <w:spacing w:after="80"/>
        <w:numPr>
          <w:ilvl w:val="0"/>
          <w:numId w:val="10"/>
        </w:numPr>
      </w:pPr>
      <w:r>
        <w:t>o pagină web publică per execuție;</w:t>
      </w:r>
    </w:p>
    <w:p>
      <w:pPr>
        <w:spacing w:after="80"/>
        <w:numPr>
          <w:ilvl w:val="0"/>
          <w:numId w:val="10"/>
        </w:numPr>
      </w:pPr>
      <w:r>
        <w:t>viewport desktop și/sau mobil;</w:t>
      </w:r>
    </w:p>
    <w:p>
      <w:pPr>
        <w:spacing w:after="80"/>
        <w:numPr>
          <w:ilvl w:val="0"/>
          <w:numId w:val="10"/>
        </w:numPr>
      </w:pPr>
      <w:r>
        <w:t>analiză bazată pe reguli, analiză AI și raport hibrid;</w:t>
      </w:r>
    </w:p>
    <w:p>
      <w:pPr>
        <w:spacing w:after="80"/>
        <w:numPr>
          <w:ilvl w:val="0"/>
          <w:numId w:val="10"/>
        </w:numPr>
      </w:pPr>
      <w:r>
        <w:t>istoric, comparații și export pentru experiment;</w:t>
      </w:r>
    </w:p>
    <w:p>
      <w:pPr>
        <w:spacing w:after="80"/>
        <w:numPr>
          <w:ilvl w:val="0"/>
          <w:numId w:val="10"/>
        </w:numPr>
      </w:pPr>
      <w:r>
        <w:t>fără autentificare, crawling complet, certificare sau reparare automată.</w:t>
      </w:r>
    </w:p>
    <w:p>
      <w:pPr>
        <w:pStyle w:val="Heading1"/>
      </w:pPr>
      <w:r>
        <w:t>3. Actori și sisteme externe</w:t>
      </w:r>
    </w:p>
    <w:tbl>
      <w:tblPr>
        <w:tblStyle w:val="TableGrid"/>
        <w:tblW w:type="dxa" w:w="9072"/>
        <w:jc w:val="left"/>
        <w:tblLayout w:type="fixed"/>
        <w:tblLook w:firstColumn="1" w:firstRow="1" w:lastColumn="0" w:lastRow="0" w:noHBand="0" w:noVBand="1" w:val="04A0"/>
        <w:tblInd w:w="120" w:type="dxa"/>
      </w:tblPr>
      <w:tblGrid>
        <w:gridCol w:w="1800"/>
        <w:gridCol w:w="1800"/>
        <w:gridCol w:w="5472"/>
      </w:tblGrid>
      <w:tr>
        <w:trPr>
          <w:tblHeader w:val="true"/>
          <w:cantSplit/>
        </w:trPr>
        <w:tc>
          <w:tcPr>
            <w:tcW w:type="dxa" w:w="1800"/>
            <w:shd w:fill="EAF2F7"/>
            <w:tcMar>
              <w:top w:w="80" w:type="dxa"/>
              <w:start w:w="120" w:type="dxa"/>
              <w:bottom w:w="80" w:type="dxa"/>
              <w:end w:w="120" w:type="dxa"/>
            </w:tcMar>
            <w:vAlign w:val="center"/>
          </w:tcPr>
          <w:p>
            <w:pPr>
              <w:spacing w:after="0"/>
            </w:pPr>
            <w:r>
              <w:rPr>
                <w:rFonts w:ascii="Calibri" w:hAnsi="Calibri"/>
                <w:b/>
                <w:color w:val="183B56"/>
                <w:sz w:val="18"/>
              </w:rPr>
              <w:t>Entitate</w:t>
            </w:r>
          </w:p>
        </w:tc>
        <w:tc>
          <w:tcPr>
            <w:tcW w:type="dxa" w:w="1800"/>
            <w:shd w:fill="EAF2F7"/>
            <w:tcMar>
              <w:top w:w="80" w:type="dxa"/>
              <w:start w:w="120" w:type="dxa"/>
              <w:bottom w:w="80" w:type="dxa"/>
              <w:end w:w="120" w:type="dxa"/>
            </w:tcMar>
            <w:vAlign w:val="center"/>
          </w:tcPr>
          <w:p>
            <w:pPr>
              <w:spacing w:after="0"/>
            </w:pPr>
            <w:r>
              <w:rPr>
                <w:rFonts w:ascii="Calibri" w:hAnsi="Calibri"/>
                <w:b/>
                <w:color w:val="183B56"/>
                <w:sz w:val="18"/>
              </w:rPr>
              <w:t>Tip</w:t>
            </w:r>
          </w:p>
        </w:tc>
        <w:tc>
          <w:tcPr>
            <w:tcW w:type="dxa" w:w="5472"/>
            <w:shd w:fill="EAF2F7"/>
            <w:tcMar>
              <w:top w:w="80" w:type="dxa"/>
              <w:start w:w="120" w:type="dxa"/>
              <w:bottom w:w="80" w:type="dxa"/>
              <w:end w:w="120" w:type="dxa"/>
            </w:tcMar>
            <w:vAlign w:val="center"/>
          </w:tcPr>
          <w:p>
            <w:pPr>
              <w:spacing w:after="0"/>
            </w:pPr>
            <w:r>
              <w:rPr>
                <w:rFonts w:ascii="Calibri" w:hAnsi="Calibri"/>
                <w:b/>
                <w:color w:val="183B56"/>
                <w:sz w:val="18"/>
              </w:rPr>
              <w:t>Responsabilitate</w:t>
            </w:r>
          </w:p>
        </w:tc>
      </w:tr>
      <w:tr>
        <w:trPr>
          <w:cantSplit/>
        </w:trPr>
        <w:tc>
          <w:tcPr>
            <w:tcW w:type="dxa" w:w="1800"/>
            <w:tcMar>
              <w:top w:w="80" w:type="dxa"/>
              <w:start w:w="120" w:type="dxa"/>
              <w:bottom w:w="80" w:type="dxa"/>
              <w:end w:w="120" w:type="dxa"/>
            </w:tcMar>
            <w:vAlign w:val="center"/>
          </w:tcPr>
          <w:p>
            <w:pPr>
              <w:spacing w:after="0"/>
            </w:pPr>
            <w:r>
              <w:rPr>
                <w:rFonts w:ascii="Calibri" w:hAnsi="Calibri"/>
                <w:sz w:val="18"/>
              </w:rPr>
              <w:t>Evaluator</w:t>
            </w:r>
          </w:p>
        </w:tc>
        <w:tc>
          <w:tcPr>
            <w:tcW w:type="dxa" w:w="1800"/>
            <w:tcMar>
              <w:top w:w="80" w:type="dxa"/>
              <w:start w:w="120" w:type="dxa"/>
              <w:bottom w:w="80" w:type="dxa"/>
              <w:end w:w="120" w:type="dxa"/>
            </w:tcMar>
            <w:vAlign w:val="center"/>
          </w:tcPr>
          <w:p>
            <w:pPr>
              <w:spacing w:after="0"/>
            </w:pPr>
            <w:r>
              <w:rPr>
                <w:rFonts w:ascii="Calibri" w:hAnsi="Calibri"/>
                <w:sz w:val="18"/>
              </w:rPr>
              <w:t>Actor principal</w:t>
            </w:r>
          </w:p>
        </w:tc>
        <w:tc>
          <w:tcPr>
            <w:tcW w:type="dxa" w:w="5472"/>
            <w:tcMar>
              <w:top w:w="80" w:type="dxa"/>
              <w:start w:w="120" w:type="dxa"/>
              <w:bottom w:w="80" w:type="dxa"/>
              <w:end w:w="120" w:type="dxa"/>
            </w:tcMar>
            <w:vAlign w:val="center"/>
          </w:tcPr>
          <w:p>
            <w:pPr>
              <w:spacing w:after="0"/>
            </w:pPr>
            <w:r>
              <w:rPr>
                <w:rFonts w:ascii="Calibri" w:hAnsi="Calibri"/>
                <w:sz w:val="18"/>
              </w:rPr>
              <w:t>Configurează, pornește și interpretează analiza.</w:t>
            </w:r>
          </w:p>
        </w:tc>
      </w:tr>
      <w:tr>
        <w:trPr>
          <w:cantSplit/>
        </w:trPr>
        <w:tc>
          <w:tcPr>
            <w:tcW w:type="dxa" w:w="1800"/>
            <w:tcMar>
              <w:top w:w="80" w:type="dxa"/>
              <w:start w:w="120" w:type="dxa"/>
              <w:bottom w:w="80" w:type="dxa"/>
              <w:end w:w="120" w:type="dxa"/>
            </w:tcMar>
            <w:vAlign w:val="center"/>
          </w:tcPr>
          <w:p>
            <w:pPr>
              <w:spacing w:after="0"/>
            </w:pPr>
            <w:r>
              <w:rPr>
                <w:rFonts w:ascii="Calibri" w:hAnsi="Calibri"/>
                <w:sz w:val="18"/>
              </w:rPr>
              <w:t>Site analizat</w:t>
            </w:r>
          </w:p>
        </w:tc>
        <w:tc>
          <w:tcPr>
            <w:tcW w:type="dxa" w:w="1800"/>
            <w:tcMar>
              <w:top w:w="80" w:type="dxa"/>
              <w:start w:w="120" w:type="dxa"/>
              <w:bottom w:w="80" w:type="dxa"/>
              <w:end w:w="120" w:type="dxa"/>
            </w:tcMar>
            <w:vAlign w:val="center"/>
          </w:tcPr>
          <w:p>
            <w:pPr>
              <w:spacing w:after="0"/>
            </w:pPr>
            <w:r>
              <w:rPr>
                <w:rFonts w:ascii="Calibri" w:hAnsi="Calibri"/>
                <w:sz w:val="18"/>
              </w:rPr>
              <w:t>Sistem extern</w:t>
            </w:r>
          </w:p>
        </w:tc>
        <w:tc>
          <w:tcPr>
            <w:tcW w:type="dxa" w:w="5472"/>
            <w:tcMar>
              <w:top w:w="80" w:type="dxa"/>
              <w:start w:w="120" w:type="dxa"/>
              <w:bottom w:w="80" w:type="dxa"/>
              <w:end w:w="120" w:type="dxa"/>
            </w:tcMar>
            <w:vAlign w:val="center"/>
          </w:tcPr>
          <w:p>
            <w:pPr>
              <w:spacing w:after="0"/>
            </w:pPr>
            <w:r>
              <w:rPr>
                <w:rFonts w:ascii="Calibri" w:hAnsi="Calibri"/>
                <w:sz w:val="18"/>
              </w:rPr>
              <w:t>Furnizează pagina web publică.</w:t>
            </w:r>
          </w:p>
        </w:tc>
      </w:tr>
      <w:tr>
        <w:trPr>
          <w:cantSplit/>
        </w:trPr>
        <w:tc>
          <w:tcPr>
            <w:tcW w:type="dxa" w:w="1800"/>
            <w:tcMar>
              <w:top w:w="80" w:type="dxa"/>
              <w:start w:w="120" w:type="dxa"/>
              <w:bottom w:w="80" w:type="dxa"/>
              <w:end w:w="120" w:type="dxa"/>
            </w:tcMar>
            <w:vAlign w:val="center"/>
          </w:tcPr>
          <w:p>
            <w:pPr>
              <w:spacing w:after="0"/>
            </w:pPr>
            <w:r>
              <w:rPr>
                <w:rFonts w:ascii="Calibri" w:hAnsi="Calibri"/>
                <w:sz w:val="18"/>
              </w:rPr>
              <w:t>Serviciu AI</w:t>
            </w:r>
          </w:p>
        </w:tc>
        <w:tc>
          <w:tcPr>
            <w:tcW w:type="dxa" w:w="1800"/>
            <w:tcMar>
              <w:top w:w="80" w:type="dxa"/>
              <w:start w:w="120" w:type="dxa"/>
              <w:bottom w:w="80" w:type="dxa"/>
              <w:end w:w="120" w:type="dxa"/>
            </w:tcMar>
            <w:vAlign w:val="center"/>
          </w:tcPr>
          <w:p>
            <w:pPr>
              <w:spacing w:after="0"/>
            </w:pPr>
            <w:r>
              <w:rPr>
                <w:rFonts w:ascii="Calibri" w:hAnsi="Calibri"/>
                <w:sz w:val="18"/>
              </w:rPr>
              <w:t>Sistem extern</w:t>
            </w:r>
          </w:p>
        </w:tc>
        <w:tc>
          <w:tcPr>
            <w:tcW w:type="dxa" w:w="5472"/>
            <w:tcMar>
              <w:top w:w="80" w:type="dxa"/>
              <w:start w:w="120" w:type="dxa"/>
              <w:bottom w:w="80" w:type="dxa"/>
              <w:end w:w="120" w:type="dxa"/>
            </w:tcMar>
            <w:vAlign w:val="center"/>
          </w:tcPr>
          <w:p>
            <w:pPr>
              <w:spacing w:after="0"/>
            </w:pPr>
            <w:r>
              <w:rPr>
                <w:rFonts w:ascii="Calibri" w:hAnsi="Calibri"/>
                <w:sz w:val="18"/>
              </w:rPr>
              <w:t>Primește contextul permis și returnează constatări structurate.</w:t>
            </w:r>
          </w:p>
        </w:tc>
      </w:tr>
      <w:tr>
        <w:trPr>
          <w:cantSplit/>
        </w:trPr>
        <w:tc>
          <w:tcPr>
            <w:tcW w:type="dxa" w:w="1800"/>
            <w:tcMar>
              <w:top w:w="80" w:type="dxa"/>
              <w:start w:w="120" w:type="dxa"/>
              <w:bottom w:w="80" w:type="dxa"/>
              <w:end w:w="120" w:type="dxa"/>
            </w:tcMar>
            <w:vAlign w:val="center"/>
          </w:tcPr>
          <w:p>
            <w:pPr>
              <w:spacing w:after="0"/>
            </w:pPr>
            <w:r>
              <w:rPr>
                <w:rFonts w:ascii="Calibri" w:hAnsi="Calibri"/>
                <w:sz w:val="18"/>
              </w:rPr>
              <w:t>axe-core</w:t>
            </w:r>
          </w:p>
        </w:tc>
        <w:tc>
          <w:tcPr>
            <w:tcW w:type="dxa" w:w="1800"/>
            <w:tcMar>
              <w:top w:w="80" w:type="dxa"/>
              <w:start w:w="120" w:type="dxa"/>
              <w:bottom w:w="80" w:type="dxa"/>
              <w:end w:w="120" w:type="dxa"/>
            </w:tcMar>
            <w:vAlign w:val="center"/>
          </w:tcPr>
          <w:p>
            <w:pPr>
              <w:spacing w:after="0"/>
            </w:pPr>
            <w:r>
              <w:rPr>
                <w:rFonts w:ascii="Calibri" w:hAnsi="Calibri"/>
                <w:sz w:val="18"/>
              </w:rPr>
              <w:t>Componentă de analiză</w:t>
            </w:r>
          </w:p>
        </w:tc>
        <w:tc>
          <w:tcPr>
            <w:tcW w:type="dxa" w:w="5472"/>
            <w:tcMar>
              <w:top w:w="80" w:type="dxa"/>
              <w:start w:w="120" w:type="dxa"/>
              <w:bottom w:w="80" w:type="dxa"/>
              <w:end w:w="120" w:type="dxa"/>
            </w:tcMar>
            <w:vAlign w:val="center"/>
          </w:tcPr>
          <w:p>
            <w:pPr>
              <w:spacing w:after="0"/>
            </w:pPr>
            <w:r>
              <w:rPr>
                <w:rFonts w:ascii="Calibri" w:hAnsi="Calibri"/>
                <w:sz w:val="18"/>
              </w:rPr>
              <w:t>Execută verificări automate bazate pe reguli.</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Decizie: </w:t>
            </w:r>
            <w:r>
              <w:t>Prima versiune are un singur rol uman. Nu sunt necesare conturi, administratori sau gestionarea utilizatorilor.</w:t>
            </w:r>
          </w:p>
        </w:tc>
      </w:tr>
    </w:tbl>
    <w:p>
      <w:pPr>
        <w:spacing w:after="0"/>
      </w:pPr>
    </w:p>
    <w:p>
      <w:pPr>
        <w:pStyle w:val="Heading1"/>
      </w:pPr>
      <w:r>
        <w:t>4. Cazuri de utilizare</w:t>
      </w:r>
    </w:p>
    <w:tbl>
      <w:tblPr>
        <w:tblStyle w:val="TableGrid"/>
        <w:tblW w:type="dxa" w:w="9072"/>
        <w:jc w:val="left"/>
        <w:tblLayout w:type="fixed"/>
        <w:tblLook w:firstColumn="1" w:firstRow="1" w:lastColumn="0" w:lastRow="0" w:noHBand="0" w:noVBand="1" w:val="04A0"/>
        <w:tblInd w:w="120" w:type="dxa"/>
      </w:tblPr>
      <w:tblGrid>
        <w:gridCol w:w="850"/>
        <w:gridCol w:w="2200"/>
        <w:gridCol w:w="6022"/>
      </w:tblGrid>
      <w:tr>
        <w:trPr>
          <w:tblHeader w:val="true"/>
          <w:cantSplit/>
        </w:trPr>
        <w:tc>
          <w:tcPr>
            <w:tcW w:type="dxa" w:w="850"/>
            <w:shd w:fill="EAF2F7"/>
            <w:tcMar>
              <w:top w:w="80" w:type="dxa"/>
              <w:start w:w="120" w:type="dxa"/>
              <w:bottom w:w="80" w:type="dxa"/>
              <w:end w:w="120" w:type="dxa"/>
            </w:tcMar>
            <w:vAlign w:val="center"/>
          </w:tcPr>
          <w:p>
            <w:pPr>
              <w:spacing w:after="0"/>
            </w:pPr>
            <w:r>
              <w:rPr>
                <w:rFonts w:ascii="Calibri" w:hAnsi="Calibri"/>
                <w:b/>
                <w:color w:val="183B56"/>
                <w:sz w:val="18"/>
              </w:rPr>
              <w:t>ID</w:t>
            </w:r>
          </w:p>
        </w:tc>
        <w:tc>
          <w:tcPr>
            <w:tcW w:type="dxa" w:w="2200"/>
            <w:shd w:fill="EAF2F7"/>
            <w:tcMar>
              <w:top w:w="80" w:type="dxa"/>
              <w:start w:w="120" w:type="dxa"/>
              <w:bottom w:w="80" w:type="dxa"/>
              <w:end w:w="120" w:type="dxa"/>
            </w:tcMar>
            <w:vAlign w:val="center"/>
          </w:tcPr>
          <w:p>
            <w:pPr>
              <w:spacing w:after="0"/>
            </w:pPr>
            <w:r>
              <w:rPr>
                <w:rFonts w:ascii="Calibri" w:hAnsi="Calibri"/>
                <w:b/>
                <w:color w:val="183B56"/>
                <w:sz w:val="18"/>
              </w:rPr>
              <w:t>Denumire</w:t>
            </w:r>
          </w:p>
        </w:tc>
        <w:tc>
          <w:tcPr>
            <w:tcW w:type="dxa" w:w="6022"/>
            <w:shd w:fill="EAF2F7"/>
            <w:tcMar>
              <w:top w:w="80" w:type="dxa"/>
              <w:start w:w="120" w:type="dxa"/>
              <w:bottom w:w="80" w:type="dxa"/>
              <w:end w:w="120" w:type="dxa"/>
            </w:tcMar>
            <w:vAlign w:val="center"/>
          </w:tcPr>
          <w:p>
            <w:pPr>
              <w:spacing w:after="0"/>
            </w:pPr>
            <w:r>
              <w:rPr>
                <w:rFonts w:ascii="Calibri" w:hAnsi="Calibri"/>
                <w:b/>
                <w:color w:val="183B56"/>
                <w:sz w:val="18"/>
              </w:rPr>
              <w:t>Rezultat</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UC01</w:t>
            </w:r>
          </w:p>
        </w:tc>
        <w:tc>
          <w:tcPr>
            <w:tcW w:type="dxa" w:w="2200"/>
            <w:tcMar>
              <w:top w:w="80" w:type="dxa"/>
              <w:start w:w="120" w:type="dxa"/>
              <w:bottom w:w="80" w:type="dxa"/>
              <w:end w:w="120" w:type="dxa"/>
            </w:tcMar>
            <w:vAlign w:val="center"/>
          </w:tcPr>
          <w:p>
            <w:pPr>
              <w:spacing w:after="0"/>
            </w:pPr>
            <w:r>
              <w:rPr>
                <w:rFonts w:ascii="Calibri" w:hAnsi="Calibri"/>
                <w:sz w:val="18"/>
              </w:rPr>
              <w:t>Configurarea analizei</w:t>
            </w:r>
          </w:p>
        </w:tc>
        <w:tc>
          <w:tcPr>
            <w:tcW w:type="dxa" w:w="6022"/>
            <w:tcMar>
              <w:top w:w="80" w:type="dxa"/>
              <w:start w:w="120" w:type="dxa"/>
              <w:bottom w:w="80" w:type="dxa"/>
              <w:end w:w="120" w:type="dxa"/>
            </w:tcMar>
            <w:vAlign w:val="center"/>
          </w:tcPr>
          <w:p>
            <w:pPr>
              <w:spacing w:after="0"/>
            </w:pPr>
            <w:r>
              <w:rPr>
                <w:rFonts w:ascii="Calibri" w:hAnsi="Calibri"/>
                <w:sz w:val="18"/>
              </w:rPr>
              <w:t>Introducerea URL-ului, alegerea modelului, viewportului și metodei.</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UC02</w:t>
            </w:r>
          </w:p>
        </w:tc>
        <w:tc>
          <w:tcPr>
            <w:tcW w:type="dxa" w:w="2200"/>
            <w:tcMar>
              <w:top w:w="80" w:type="dxa"/>
              <w:start w:w="120" w:type="dxa"/>
              <w:bottom w:w="80" w:type="dxa"/>
              <w:end w:w="120" w:type="dxa"/>
            </w:tcMar>
            <w:vAlign w:val="center"/>
          </w:tcPr>
          <w:p>
            <w:pPr>
              <w:spacing w:after="0"/>
            </w:pPr>
            <w:r>
              <w:rPr>
                <w:rFonts w:ascii="Calibri" w:hAnsi="Calibri"/>
                <w:sz w:val="18"/>
              </w:rPr>
              <w:t>Validarea URL-ului</w:t>
            </w:r>
          </w:p>
        </w:tc>
        <w:tc>
          <w:tcPr>
            <w:tcW w:type="dxa" w:w="6022"/>
            <w:tcMar>
              <w:top w:w="80" w:type="dxa"/>
              <w:start w:w="120" w:type="dxa"/>
              <w:bottom w:w="80" w:type="dxa"/>
              <w:end w:w="120" w:type="dxa"/>
            </w:tcMar>
            <w:vAlign w:val="center"/>
          </w:tcPr>
          <w:p>
            <w:pPr>
              <w:spacing w:after="0"/>
            </w:pPr>
            <w:r>
              <w:rPr>
                <w:rFonts w:ascii="Calibri" w:hAnsi="Calibri"/>
                <w:sz w:val="18"/>
              </w:rPr>
              <w:t>Verificarea formatului, accesibilității și siguranței adresei.</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UC03</w:t>
            </w:r>
          </w:p>
        </w:tc>
        <w:tc>
          <w:tcPr>
            <w:tcW w:type="dxa" w:w="2200"/>
            <w:tcMar>
              <w:top w:w="80" w:type="dxa"/>
              <w:start w:w="120" w:type="dxa"/>
              <w:bottom w:w="80" w:type="dxa"/>
              <w:end w:w="120" w:type="dxa"/>
            </w:tcMar>
            <w:vAlign w:val="center"/>
          </w:tcPr>
          <w:p>
            <w:pPr>
              <w:spacing w:after="0"/>
            </w:pPr>
            <w:r>
              <w:rPr>
                <w:rFonts w:ascii="Calibri" w:hAnsi="Calibri"/>
                <w:sz w:val="18"/>
              </w:rPr>
              <w:t>Analiza desktop</w:t>
            </w:r>
          </w:p>
        </w:tc>
        <w:tc>
          <w:tcPr>
            <w:tcW w:type="dxa" w:w="6022"/>
            <w:tcMar>
              <w:top w:w="80" w:type="dxa"/>
              <w:start w:w="120" w:type="dxa"/>
              <w:bottom w:w="80" w:type="dxa"/>
              <w:end w:w="120" w:type="dxa"/>
            </w:tcMar>
            <w:vAlign w:val="center"/>
          </w:tcPr>
          <w:p>
            <w:pPr>
              <w:spacing w:after="0"/>
            </w:pPr>
            <w:r>
              <w:rPr>
                <w:rFonts w:ascii="Calibri" w:hAnsi="Calibri"/>
                <w:sz w:val="18"/>
              </w:rPr>
              <w:t>Redarea și analizarea paginii la rezoluție desktop.</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UC04</w:t>
            </w:r>
          </w:p>
        </w:tc>
        <w:tc>
          <w:tcPr>
            <w:tcW w:type="dxa" w:w="2200"/>
            <w:tcMar>
              <w:top w:w="80" w:type="dxa"/>
              <w:start w:w="120" w:type="dxa"/>
              <w:bottom w:w="80" w:type="dxa"/>
              <w:end w:w="120" w:type="dxa"/>
            </w:tcMar>
            <w:vAlign w:val="center"/>
          </w:tcPr>
          <w:p>
            <w:pPr>
              <w:spacing w:after="0"/>
            </w:pPr>
            <w:r>
              <w:rPr>
                <w:rFonts w:ascii="Calibri" w:hAnsi="Calibri"/>
                <w:sz w:val="18"/>
              </w:rPr>
              <w:t>Analiza mobilă</w:t>
            </w:r>
          </w:p>
        </w:tc>
        <w:tc>
          <w:tcPr>
            <w:tcW w:type="dxa" w:w="6022"/>
            <w:tcMar>
              <w:top w:w="80" w:type="dxa"/>
              <w:start w:w="120" w:type="dxa"/>
              <w:bottom w:w="80" w:type="dxa"/>
              <w:end w:w="120" w:type="dxa"/>
            </w:tcMar>
            <w:vAlign w:val="center"/>
          </w:tcPr>
          <w:p>
            <w:pPr>
              <w:spacing w:after="0"/>
            </w:pPr>
            <w:r>
              <w:rPr>
                <w:rFonts w:ascii="Calibri" w:hAnsi="Calibri"/>
                <w:sz w:val="18"/>
              </w:rPr>
              <w:t>Redarea și analizarea paginii într-un viewport mobil.</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UC05</w:t>
            </w:r>
          </w:p>
        </w:tc>
        <w:tc>
          <w:tcPr>
            <w:tcW w:type="dxa" w:w="2200"/>
            <w:tcMar>
              <w:top w:w="80" w:type="dxa"/>
              <w:start w:w="120" w:type="dxa"/>
              <w:bottom w:w="80" w:type="dxa"/>
              <w:end w:w="120" w:type="dxa"/>
            </w:tcMar>
            <w:vAlign w:val="center"/>
          </w:tcPr>
          <w:p>
            <w:pPr>
              <w:spacing w:after="0"/>
            </w:pPr>
            <w:r>
              <w:rPr>
                <w:rFonts w:ascii="Calibri" w:hAnsi="Calibri"/>
                <w:sz w:val="18"/>
              </w:rPr>
              <w:t>Analiza axe-core</w:t>
            </w:r>
          </w:p>
        </w:tc>
        <w:tc>
          <w:tcPr>
            <w:tcW w:type="dxa" w:w="6022"/>
            <w:tcMar>
              <w:top w:w="80" w:type="dxa"/>
              <w:start w:w="120" w:type="dxa"/>
              <w:bottom w:w="80" w:type="dxa"/>
              <w:end w:w="120" w:type="dxa"/>
            </w:tcMar>
            <w:vAlign w:val="center"/>
          </w:tcPr>
          <w:p>
            <w:pPr>
              <w:spacing w:after="0"/>
            </w:pPr>
            <w:r>
              <w:rPr>
                <w:rFonts w:ascii="Calibri" w:hAnsi="Calibri"/>
                <w:sz w:val="18"/>
              </w:rPr>
              <w:t>Executarea verificărilor automate bazate pe reguli.</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UC06</w:t>
            </w:r>
          </w:p>
        </w:tc>
        <w:tc>
          <w:tcPr>
            <w:tcW w:type="dxa" w:w="2200"/>
            <w:tcMar>
              <w:top w:w="80" w:type="dxa"/>
              <w:start w:w="120" w:type="dxa"/>
              <w:bottom w:w="80" w:type="dxa"/>
              <w:end w:w="120" w:type="dxa"/>
            </w:tcMar>
            <w:vAlign w:val="center"/>
          </w:tcPr>
          <w:p>
            <w:pPr>
              <w:spacing w:after="0"/>
            </w:pPr>
            <w:r>
              <w:rPr>
                <w:rFonts w:ascii="Calibri" w:hAnsi="Calibri"/>
                <w:sz w:val="18"/>
              </w:rPr>
              <w:t>Analiza AI</w:t>
            </w:r>
          </w:p>
        </w:tc>
        <w:tc>
          <w:tcPr>
            <w:tcW w:type="dxa" w:w="6022"/>
            <w:tcMar>
              <w:top w:w="80" w:type="dxa"/>
              <w:start w:w="120" w:type="dxa"/>
              <w:bottom w:w="80" w:type="dxa"/>
              <w:end w:w="120" w:type="dxa"/>
            </w:tcMar>
            <w:vAlign w:val="center"/>
          </w:tcPr>
          <w:p>
            <w:pPr>
              <w:spacing w:after="0"/>
            </w:pPr>
            <w:r>
              <w:rPr>
                <w:rFonts w:ascii="Calibri" w:hAnsi="Calibri"/>
                <w:sz w:val="18"/>
              </w:rPr>
              <w:t>Transmiterea contextului selectat și primirea unui rezultat structurat.</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UC07</w:t>
            </w:r>
          </w:p>
        </w:tc>
        <w:tc>
          <w:tcPr>
            <w:tcW w:type="dxa" w:w="2200"/>
            <w:tcMar>
              <w:top w:w="80" w:type="dxa"/>
              <w:start w:w="120" w:type="dxa"/>
              <w:bottom w:w="80" w:type="dxa"/>
              <w:end w:w="120" w:type="dxa"/>
            </w:tcMar>
            <w:vAlign w:val="center"/>
          </w:tcPr>
          <w:p>
            <w:pPr>
              <w:spacing w:after="0"/>
            </w:pPr>
            <w:r>
              <w:rPr>
                <w:rFonts w:ascii="Calibri" w:hAnsi="Calibri"/>
                <w:sz w:val="18"/>
              </w:rPr>
              <w:t>Combinarea rezultatelor</w:t>
            </w:r>
          </w:p>
        </w:tc>
        <w:tc>
          <w:tcPr>
            <w:tcW w:type="dxa" w:w="6022"/>
            <w:tcMar>
              <w:top w:w="80" w:type="dxa"/>
              <w:start w:w="120" w:type="dxa"/>
              <w:bottom w:w="80" w:type="dxa"/>
              <w:end w:w="120" w:type="dxa"/>
            </w:tcMar>
            <w:vAlign w:val="center"/>
          </w:tcPr>
          <w:p>
            <w:pPr>
              <w:spacing w:after="0"/>
            </w:pPr>
            <w:r>
              <w:rPr>
                <w:rFonts w:ascii="Calibri" w:hAnsi="Calibri"/>
                <w:sz w:val="18"/>
              </w:rPr>
              <w:t>Separarea constatărilor axe-only, AI-only și comune.</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UC08</w:t>
            </w:r>
          </w:p>
        </w:tc>
        <w:tc>
          <w:tcPr>
            <w:tcW w:type="dxa" w:w="2200"/>
            <w:tcMar>
              <w:top w:w="80" w:type="dxa"/>
              <w:start w:w="120" w:type="dxa"/>
              <w:bottom w:w="80" w:type="dxa"/>
              <w:end w:w="120" w:type="dxa"/>
            </w:tcMar>
            <w:vAlign w:val="center"/>
          </w:tcPr>
          <w:p>
            <w:pPr>
              <w:spacing w:after="0"/>
            </w:pPr>
            <w:r>
              <w:rPr>
                <w:rFonts w:ascii="Calibri" w:hAnsi="Calibri"/>
                <w:sz w:val="18"/>
              </w:rPr>
              <w:t>Vizualizarea raportului</w:t>
            </w:r>
          </w:p>
        </w:tc>
        <w:tc>
          <w:tcPr>
            <w:tcW w:type="dxa" w:w="6022"/>
            <w:tcMar>
              <w:top w:w="80" w:type="dxa"/>
              <w:start w:w="120" w:type="dxa"/>
              <w:bottom w:w="80" w:type="dxa"/>
              <w:end w:w="120" w:type="dxa"/>
            </w:tcMar>
            <w:vAlign w:val="center"/>
          </w:tcPr>
          <w:p>
            <w:pPr>
              <w:spacing w:after="0"/>
            </w:pPr>
            <w:r>
              <w:rPr>
                <w:rFonts w:ascii="Calibri" w:hAnsi="Calibri"/>
                <w:sz w:val="18"/>
              </w:rPr>
              <w:t>Consultarea rezumatului, problemelor, explicațiilor și recomandărilor.</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UC09</w:t>
            </w:r>
          </w:p>
        </w:tc>
        <w:tc>
          <w:tcPr>
            <w:tcW w:type="dxa" w:w="2200"/>
            <w:tcMar>
              <w:top w:w="80" w:type="dxa"/>
              <w:start w:w="120" w:type="dxa"/>
              <w:bottom w:w="80" w:type="dxa"/>
              <w:end w:w="120" w:type="dxa"/>
            </w:tcMar>
            <w:vAlign w:val="center"/>
          </w:tcPr>
          <w:p>
            <w:pPr>
              <w:spacing w:after="0"/>
            </w:pPr>
            <w:r>
              <w:rPr>
                <w:rFonts w:ascii="Calibri" w:hAnsi="Calibri"/>
                <w:sz w:val="18"/>
              </w:rPr>
              <w:t>Comparația desktop-mobil</w:t>
            </w:r>
          </w:p>
        </w:tc>
        <w:tc>
          <w:tcPr>
            <w:tcW w:type="dxa" w:w="6022"/>
            <w:tcMar>
              <w:top w:w="80" w:type="dxa"/>
              <w:start w:w="120" w:type="dxa"/>
              <w:bottom w:w="80" w:type="dxa"/>
              <w:end w:w="120" w:type="dxa"/>
            </w:tcMar>
            <w:vAlign w:val="center"/>
          </w:tcPr>
          <w:p>
            <w:pPr>
              <w:spacing w:after="0"/>
            </w:pPr>
            <w:r>
              <w:rPr>
                <w:rFonts w:ascii="Calibri" w:hAnsi="Calibri"/>
                <w:sz w:val="18"/>
              </w:rPr>
              <w:t>Identificarea problemelor comune și specifice viewportului.</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UC10</w:t>
            </w:r>
          </w:p>
        </w:tc>
        <w:tc>
          <w:tcPr>
            <w:tcW w:type="dxa" w:w="2200"/>
            <w:tcMar>
              <w:top w:w="80" w:type="dxa"/>
              <w:start w:w="120" w:type="dxa"/>
              <w:bottom w:w="80" w:type="dxa"/>
              <w:end w:w="120" w:type="dxa"/>
            </w:tcMar>
            <w:vAlign w:val="center"/>
          </w:tcPr>
          <w:p>
            <w:pPr>
              <w:spacing w:after="0"/>
            </w:pPr>
            <w:r>
              <w:rPr>
                <w:rFonts w:ascii="Calibri" w:hAnsi="Calibri"/>
                <w:sz w:val="18"/>
              </w:rPr>
              <w:t>Comparația modelelor</w:t>
            </w:r>
          </w:p>
        </w:tc>
        <w:tc>
          <w:tcPr>
            <w:tcW w:type="dxa" w:w="6022"/>
            <w:tcMar>
              <w:top w:w="80" w:type="dxa"/>
              <w:start w:w="120" w:type="dxa"/>
              <w:bottom w:w="80" w:type="dxa"/>
              <w:end w:w="120" w:type="dxa"/>
            </w:tcMar>
            <w:vAlign w:val="center"/>
          </w:tcPr>
          <w:p>
            <w:pPr>
              <w:spacing w:after="0"/>
            </w:pPr>
            <w:r>
              <w:rPr>
                <w:rFonts w:ascii="Calibri" w:hAnsi="Calibri"/>
                <w:sz w:val="18"/>
              </w:rPr>
              <w:t>Rularea aceleiași configurații cu modele diferite.</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UC11</w:t>
            </w:r>
          </w:p>
        </w:tc>
        <w:tc>
          <w:tcPr>
            <w:tcW w:type="dxa" w:w="2200"/>
            <w:tcMar>
              <w:top w:w="80" w:type="dxa"/>
              <w:start w:w="120" w:type="dxa"/>
              <w:bottom w:w="80" w:type="dxa"/>
              <w:end w:w="120" w:type="dxa"/>
            </w:tcMar>
            <w:vAlign w:val="center"/>
          </w:tcPr>
          <w:p>
            <w:pPr>
              <w:spacing w:after="0"/>
            </w:pPr>
            <w:r>
              <w:rPr>
                <w:rFonts w:ascii="Calibri" w:hAnsi="Calibri"/>
                <w:sz w:val="18"/>
              </w:rPr>
              <w:t>Istoricul analizelor</w:t>
            </w:r>
          </w:p>
        </w:tc>
        <w:tc>
          <w:tcPr>
            <w:tcW w:type="dxa" w:w="6022"/>
            <w:tcMar>
              <w:top w:w="80" w:type="dxa"/>
              <w:start w:w="120" w:type="dxa"/>
              <w:bottom w:w="80" w:type="dxa"/>
              <w:end w:w="120" w:type="dxa"/>
            </w:tcMar>
            <w:vAlign w:val="center"/>
          </w:tcPr>
          <w:p>
            <w:pPr>
              <w:spacing w:after="0"/>
            </w:pPr>
            <w:r>
              <w:rPr>
                <w:rFonts w:ascii="Calibri" w:hAnsi="Calibri"/>
                <w:sz w:val="18"/>
              </w:rPr>
              <w:t>Consultarea și repetarea execuțiilor anterioare.</w:t>
            </w:r>
          </w:p>
        </w:tc>
      </w:tr>
      <w:tr>
        <w:trPr>
          <w:cantSplit/>
        </w:trPr>
        <w:tc>
          <w:tcPr>
            <w:tcW w:type="dxa" w:w="850"/>
            <w:tcMar>
              <w:top w:w="80" w:type="dxa"/>
              <w:start w:w="120" w:type="dxa"/>
              <w:bottom w:w="80" w:type="dxa"/>
              <w:end w:w="120" w:type="dxa"/>
            </w:tcMar>
            <w:vAlign w:val="center"/>
          </w:tcPr>
          <w:p>
            <w:pPr>
              <w:spacing w:after="0"/>
            </w:pPr>
            <w:r>
              <w:rPr>
                <w:rFonts w:ascii="Calibri" w:hAnsi="Calibri"/>
                <w:sz w:val="18"/>
              </w:rPr>
              <w:t>UC12</w:t>
            </w:r>
          </w:p>
        </w:tc>
        <w:tc>
          <w:tcPr>
            <w:tcW w:type="dxa" w:w="2200"/>
            <w:tcMar>
              <w:top w:w="80" w:type="dxa"/>
              <w:start w:w="120" w:type="dxa"/>
              <w:bottom w:w="80" w:type="dxa"/>
              <w:end w:w="120" w:type="dxa"/>
            </w:tcMar>
            <w:vAlign w:val="center"/>
          </w:tcPr>
          <w:p>
            <w:pPr>
              <w:spacing w:after="0"/>
            </w:pPr>
            <w:r>
              <w:rPr>
                <w:rFonts w:ascii="Calibri" w:hAnsi="Calibri"/>
                <w:sz w:val="18"/>
              </w:rPr>
              <w:t>Exportul datelor</w:t>
            </w:r>
          </w:p>
        </w:tc>
        <w:tc>
          <w:tcPr>
            <w:tcW w:type="dxa" w:w="6022"/>
            <w:tcMar>
              <w:top w:w="80" w:type="dxa"/>
              <w:start w:w="120" w:type="dxa"/>
              <w:bottom w:w="80" w:type="dxa"/>
              <w:end w:w="120" w:type="dxa"/>
            </w:tcMar>
            <w:vAlign w:val="center"/>
          </w:tcPr>
          <w:p>
            <w:pPr>
              <w:spacing w:after="0"/>
            </w:pPr>
            <w:r>
              <w:rPr>
                <w:rFonts w:ascii="Calibri" w:hAnsi="Calibri"/>
                <w:sz w:val="18"/>
              </w:rPr>
              <w:t>Export JSON pentru rezultat complet și CSV pentru analiză.</w:t>
            </w:r>
          </w:p>
        </w:tc>
      </w:tr>
    </w:tbl>
    <w:p>
      <w:pPr>
        <w:spacing w:after="0"/>
      </w:pPr>
    </w:p>
    <w:p>
      <w:pPr>
        <w:pStyle w:val="Heading2"/>
      </w:pPr>
      <w:r>
        <w:t>4.1 Flux principal</w:t>
      </w:r>
    </w:p>
    <w:p>
      <w:pPr>
        <w:spacing w:after="80"/>
        <w:numPr>
          <w:ilvl w:val="0"/>
          <w:numId w:val="11"/>
        </w:numPr>
      </w:pPr>
      <w:r>
        <w:t>Evaluatorul introduce URL-ul și selectează configurația.</w:t>
      </w:r>
    </w:p>
    <w:p>
      <w:pPr>
        <w:spacing w:after="80"/>
        <w:numPr>
          <w:ilvl w:val="0"/>
          <w:numId w:val="11"/>
        </w:numPr>
      </w:pPr>
      <w:r>
        <w:t>Sistemul validează adresa și afișează numărul estimat de apeluri AI.</w:t>
      </w:r>
    </w:p>
    <w:p>
      <w:pPr>
        <w:spacing w:after="80"/>
        <w:numPr>
          <w:ilvl w:val="0"/>
          <w:numId w:val="11"/>
        </w:numPr>
      </w:pPr>
      <w:r>
        <w:t>Browserul încarcă pagina la viewportul stabilit.</w:t>
      </w:r>
    </w:p>
    <w:p>
      <w:pPr>
        <w:spacing w:after="80"/>
        <w:numPr>
          <w:ilvl w:val="0"/>
          <w:numId w:val="11"/>
        </w:numPr>
      </w:pPr>
      <w:r>
        <w:t>Se colectează contextul și se execută metodele selectate.</w:t>
      </w:r>
    </w:p>
    <w:p>
      <w:pPr>
        <w:spacing w:after="80"/>
        <w:numPr>
          <w:ilvl w:val="0"/>
          <w:numId w:val="11"/>
        </w:numPr>
      </w:pPr>
      <w:r>
        <w:t>Rezultatele sunt validate, normalizate și păstrate separat.</w:t>
      </w:r>
    </w:p>
    <w:p>
      <w:pPr>
        <w:spacing w:after="80"/>
        <w:numPr>
          <w:ilvl w:val="0"/>
          <w:numId w:val="11"/>
        </w:numPr>
      </w:pPr>
      <w:r>
        <w:t>Sistemul afișează raportul și permite exportul.</w:t>
      </w:r>
    </w:p>
    <w:p>
      <w:pPr>
        <w:pStyle w:val="Heading1"/>
      </w:pPr>
      <w:r>
        <w:t>5. Cerințe funcționale</w:t>
      </w:r>
    </w:p>
    <w:tbl>
      <w:tblPr>
        <w:tblStyle w:val="TableGrid"/>
        <w:tblW w:type="dxa" w:w="9072"/>
        <w:jc w:val="left"/>
        <w:tblLayout w:type="fixed"/>
        <w:tblLook w:firstColumn="1" w:firstRow="1" w:lastColumn="0" w:lastRow="0" w:noHBand="0" w:noVBand="1" w:val="04A0"/>
        <w:tblInd w:w="120" w:type="dxa"/>
      </w:tblPr>
      <w:tblGrid>
        <w:gridCol w:w="850"/>
        <w:gridCol w:w="5872"/>
        <w:gridCol w:w="1150"/>
        <w:gridCol w:w="1200"/>
      </w:tblGrid>
      <w:tr>
        <w:trPr>
          <w:tblHeader w:val="true"/>
          <w:cantSplit/>
        </w:trPr>
        <w:tc>
          <w:tcPr>
            <w:tcW w:type="dxa" w:w="850"/>
            <w:shd w:fill="EAF2F7"/>
            <w:tcMar>
              <w:top w:w="80" w:type="dxa"/>
              <w:start w:w="120" w:type="dxa"/>
              <w:bottom w:w="80" w:type="dxa"/>
              <w:end w:w="120" w:type="dxa"/>
            </w:tcMar>
            <w:vAlign w:val="center"/>
          </w:tcPr>
          <w:p>
            <w:pPr>
              <w:spacing w:after="0"/>
            </w:pPr>
            <w:r>
              <w:rPr>
                <w:rFonts w:ascii="Calibri" w:hAnsi="Calibri"/>
                <w:b/>
                <w:color w:val="183B56"/>
                <w:sz w:val="16"/>
              </w:rPr>
              <w:t>ID</w:t>
            </w:r>
          </w:p>
        </w:tc>
        <w:tc>
          <w:tcPr>
            <w:tcW w:type="dxa" w:w="5872"/>
            <w:shd w:fill="EAF2F7"/>
            <w:tcMar>
              <w:top w:w="80" w:type="dxa"/>
              <w:start w:w="120" w:type="dxa"/>
              <w:bottom w:w="80" w:type="dxa"/>
              <w:end w:w="120" w:type="dxa"/>
            </w:tcMar>
            <w:vAlign w:val="center"/>
          </w:tcPr>
          <w:p>
            <w:pPr>
              <w:spacing w:after="0"/>
            </w:pPr>
            <w:r>
              <w:rPr>
                <w:rFonts w:ascii="Calibri" w:hAnsi="Calibri"/>
                <w:b/>
                <w:color w:val="183B56"/>
                <w:sz w:val="16"/>
              </w:rPr>
              <w:t>Cerință</w:t>
            </w:r>
          </w:p>
        </w:tc>
        <w:tc>
          <w:tcPr>
            <w:tcW w:type="dxa" w:w="1150"/>
            <w:shd w:fill="EAF2F7"/>
            <w:tcMar>
              <w:top w:w="80" w:type="dxa"/>
              <w:start w:w="120" w:type="dxa"/>
              <w:bottom w:w="80" w:type="dxa"/>
              <w:end w:w="120" w:type="dxa"/>
            </w:tcMar>
            <w:vAlign w:val="center"/>
          </w:tcPr>
          <w:p>
            <w:pPr>
              <w:spacing w:after="0"/>
            </w:pPr>
            <w:r>
              <w:rPr>
                <w:rFonts w:ascii="Calibri" w:hAnsi="Calibri"/>
                <w:b/>
                <w:color w:val="183B56"/>
                <w:sz w:val="16"/>
              </w:rPr>
              <w:t>Prioritate</w:t>
            </w:r>
          </w:p>
        </w:tc>
        <w:tc>
          <w:tcPr>
            <w:tcW w:type="dxa" w:w="1200"/>
            <w:shd w:fill="EAF2F7"/>
            <w:tcMar>
              <w:top w:w="80" w:type="dxa"/>
              <w:start w:w="120" w:type="dxa"/>
              <w:bottom w:w="80" w:type="dxa"/>
              <w:end w:w="120" w:type="dxa"/>
            </w:tcMar>
            <w:vAlign w:val="center"/>
          </w:tcPr>
          <w:p>
            <w:pPr>
              <w:spacing w:after="0"/>
            </w:pPr>
            <w:r>
              <w:rPr>
                <w:rFonts w:ascii="Calibri" w:hAnsi="Calibri"/>
                <w:b/>
                <w:color w:val="183B56"/>
                <w:sz w:val="16"/>
              </w:rPr>
              <w:t>Trasabilitate</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RF-01</w:t>
            </w:r>
          </w:p>
        </w:tc>
        <w:tc>
          <w:tcPr>
            <w:tcW w:type="dxa" w:w="5872"/>
            <w:tcMar>
              <w:top w:w="80" w:type="dxa"/>
              <w:start w:w="120" w:type="dxa"/>
              <w:bottom w:w="80" w:type="dxa"/>
              <w:end w:w="120" w:type="dxa"/>
            </w:tcMar>
            <w:vAlign w:val="center"/>
          </w:tcPr>
          <w:p>
            <w:pPr>
              <w:spacing w:after="0"/>
            </w:pPr>
            <w:r>
              <w:rPr>
                <w:rFonts w:ascii="Calibri" w:hAnsi="Calibri"/>
                <w:sz w:val="16"/>
              </w:rPr>
              <w:t>Sistemul permite introducerea URL-ului unei singure pagini web.</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RF-02</w:t>
            </w:r>
          </w:p>
        </w:tc>
        <w:tc>
          <w:tcPr>
            <w:tcW w:type="dxa" w:w="5872"/>
            <w:tcMar>
              <w:top w:w="80" w:type="dxa"/>
              <w:start w:w="120" w:type="dxa"/>
              <w:bottom w:w="80" w:type="dxa"/>
              <w:end w:w="120" w:type="dxa"/>
            </w:tcMar>
            <w:vAlign w:val="center"/>
          </w:tcPr>
          <w:p>
            <w:pPr>
              <w:spacing w:after="0"/>
            </w:pPr>
            <w:r>
              <w:rPr>
                <w:rFonts w:ascii="Calibri" w:hAnsi="Calibri"/>
                <w:sz w:val="16"/>
              </w:rPr>
              <w:t>Sistemul validează formatul, protocolul și accesibilitatea URL-ului.</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UC02</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RF-03</w:t>
            </w:r>
          </w:p>
        </w:tc>
        <w:tc>
          <w:tcPr>
            <w:tcW w:type="dxa" w:w="5872"/>
            <w:tcMar>
              <w:top w:w="80" w:type="dxa"/>
              <w:start w:w="120" w:type="dxa"/>
              <w:bottom w:w="80" w:type="dxa"/>
              <w:end w:w="120" w:type="dxa"/>
            </w:tcMar>
            <w:vAlign w:val="center"/>
          </w:tcPr>
          <w:p>
            <w:pPr>
              <w:spacing w:after="0"/>
            </w:pPr>
            <w:r>
              <w:rPr>
                <w:rFonts w:ascii="Calibri" w:hAnsi="Calibri"/>
                <w:sz w:val="16"/>
              </w:rPr>
              <w:t>Evaluatorul poate selecta desktop, mobil sau ambele viewporturi.</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RF-04</w:t>
            </w:r>
          </w:p>
        </w:tc>
        <w:tc>
          <w:tcPr>
            <w:tcW w:type="dxa" w:w="5872"/>
            <w:tcMar>
              <w:top w:w="80" w:type="dxa"/>
              <w:start w:w="120" w:type="dxa"/>
              <w:bottom w:w="80" w:type="dxa"/>
              <w:end w:w="120" w:type="dxa"/>
            </w:tcMar>
            <w:vAlign w:val="center"/>
          </w:tcPr>
          <w:p>
            <w:pPr>
              <w:spacing w:after="0"/>
            </w:pPr>
            <w:r>
              <w:rPr>
                <w:rFonts w:ascii="Calibri" w:hAnsi="Calibri"/>
                <w:sz w:val="16"/>
              </w:rPr>
              <w:t>Sistemul afișează modelele AI configurate și permite selectarea unuia.</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RF-05</w:t>
            </w:r>
          </w:p>
        </w:tc>
        <w:tc>
          <w:tcPr>
            <w:tcW w:type="dxa" w:w="5872"/>
            <w:tcMar>
              <w:top w:w="80" w:type="dxa"/>
              <w:start w:w="120" w:type="dxa"/>
              <w:bottom w:w="80" w:type="dxa"/>
              <w:end w:w="120" w:type="dxa"/>
            </w:tcMar>
            <w:vAlign w:val="center"/>
          </w:tcPr>
          <w:p>
            <w:pPr>
              <w:spacing w:after="0"/>
            </w:pPr>
            <w:r>
              <w:rPr>
                <w:rFonts w:ascii="Calibri" w:hAnsi="Calibri"/>
                <w:sz w:val="16"/>
              </w:rPr>
              <w:t>Evaluatorul poate selecta axe-core, AI, hibrid sau comparație.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RF-06</w:t>
            </w:r>
          </w:p>
        </w:tc>
        <w:tc>
          <w:tcPr>
            <w:tcW w:type="dxa" w:w="5872"/>
            <w:tcMar>
              <w:top w:w="80" w:type="dxa"/>
              <w:start w:w="120" w:type="dxa"/>
              <w:bottom w:w="80" w:type="dxa"/>
              <w:end w:w="120" w:type="dxa"/>
            </w:tcMar>
            <w:vAlign w:val="center"/>
          </w:tcPr>
          <w:p>
            <w:pPr>
              <w:spacing w:after="0"/>
            </w:pPr>
            <w:r>
              <w:rPr>
                <w:rFonts w:ascii="Calibri" w:hAnsi="Calibri"/>
                <w:sz w:val="16"/>
              </w:rPr>
              <w:t>În modul experimental se configurează contextul AI: structură, captură și/sau rezultate axe-core.</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UC01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RF-07</w:t>
            </w:r>
          </w:p>
        </w:tc>
        <w:tc>
          <w:tcPr>
            <w:tcW w:type="dxa" w:w="5872"/>
            <w:tcMar>
              <w:top w:w="80" w:type="dxa"/>
              <w:start w:w="120" w:type="dxa"/>
              <w:bottom w:w="80" w:type="dxa"/>
              <w:end w:w="120" w:type="dxa"/>
            </w:tcMar>
            <w:vAlign w:val="center"/>
          </w:tcPr>
          <w:p>
            <w:pPr>
              <w:spacing w:after="0"/>
            </w:pPr>
            <w:r>
              <w:rPr>
                <w:rFonts w:ascii="Calibri" w:hAnsi="Calibri"/>
                <w:sz w:val="16"/>
              </w:rPr>
              <w:t>Pagina este deschisă într-un browser automat folosind viewportul selectat.</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UC03/04</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RF-08</w:t>
            </w:r>
          </w:p>
        </w:tc>
        <w:tc>
          <w:tcPr>
            <w:tcW w:type="dxa" w:w="5872"/>
            <w:tcMar>
              <w:top w:w="80" w:type="dxa"/>
              <w:start w:w="120" w:type="dxa"/>
              <w:bottom w:w="80" w:type="dxa"/>
              <w:end w:w="120" w:type="dxa"/>
            </w:tcMar>
            <w:vAlign w:val="center"/>
          </w:tcPr>
          <w:p>
            <w:pPr>
              <w:spacing w:after="0"/>
            </w:pPr>
            <w:r>
              <w:rPr>
                <w:rFonts w:ascii="Calibri" w:hAnsi="Calibri"/>
                <w:sz w:val="16"/>
              </w:rPr>
              <w:t>Sistemul așteaptă încărcarea paginii în limita de timp configurată.</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UC03/04</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RF-09</w:t>
            </w:r>
          </w:p>
        </w:tc>
        <w:tc>
          <w:tcPr>
            <w:tcW w:type="dxa" w:w="5872"/>
            <w:tcMar>
              <w:top w:w="80" w:type="dxa"/>
              <w:start w:w="120" w:type="dxa"/>
              <w:bottom w:w="80" w:type="dxa"/>
              <w:end w:w="120" w:type="dxa"/>
            </w:tcMar>
            <w:vAlign w:val="center"/>
          </w:tcPr>
          <w:p>
            <w:pPr>
              <w:spacing w:after="0"/>
            </w:pPr>
            <w:r>
              <w:rPr>
                <w:rFonts w:ascii="Calibri" w:hAnsi="Calibri"/>
                <w:sz w:val="16"/>
              </w:rPr>
              <w:t>Sistemul colectează structura, elementele interactive, textele și proprietățile relevante.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UC03/04</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RF-10</w:t>
            </w:r>
          </w:p>
        </w:tc>
        <w:tc>
          <w:tcPr>
            <w:tcW w:type="dxa" w:w="5872"/>
            <w:tcMar>
              <w:top w:w="80" w:type="dxa"/>
              <w:start w:w="120" w:type="dxa"/>
              <w:bottom w:w="80" w:type="dxa"/>
              <w:end w:w="120" w:type="dxa"/>
            </w:tcMar>
            <w:vAlign w:val="center"/>
          </w:tcPr>
          <w:p>
            <w:pPr>
              <w:spacing w:after="0"/>
            </w:pPr>
            <w:r>
              <w:rPr>
                <w:rFonts w:ascii="Calibri" w:hAnsi="Calibri"/>
                <w:sz w:val="16"/>
              </w:rPr>
              <w:t>Sistemul poate realiza o captură pentru fiecare viewport analizat.</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UC03/04</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RF-11</w:t>
            </w:r>
          </w:p>
        </w:tc>
        <w:tc>
          <w:tcPr>
            <w:tcW w:type="dxa" w:w="5872"/>
            <w:tcMar>
              <w:top w:w="80" w:type="dxa"/>
              <w:start w:w="120" w:type="dxa"/>
              <w:bottom w:w="80" w:type="dxa"/>
              <w:end w:w="120" w:type="dxa"/>
            </w:tcMar>
            <w:vAlign w:val="center"/>
          </w:tcPr>
          <w:p>
            <w:pPr>
              <w:spacing w:after="0"/>
            </w:pPr>
            <w:r>
              <w:rPr>
                <w:rFonts w:ascii="Calibri" w:hAnsi="Calibri"/>
                <w:sz w:val="16"/>
              </w:rPr>
              <w:t>Sistemul execută axe-core și păstrează rezultatul complet.</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UC05</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RF-12</w:t>
            </w:r>
          </w:p>
        </w:tc>
        <w:tc>
          <w:tcPr>
            <w:tcW w:type="dxa" w:w="5872"/>
            <w:tcMar>
              <w:top w:w="80" w:type="dxa"/>
              <w:start w:w="120" w:type="dxa"/>
              <w:bottom w:w="80" w:type="dxa"/>
              <w:end w:w="120" w:type="dxa"/>
            </w:tcMar>
            <w:vAlign w:val="center"/>
          </w:tcPr>
          <w:p>
            <w:pPr>
              <w:spacing w:after="0"/>
            </w:pPr>
            <w:r>
              <w:rPr>
                <w:rFonts w:ascii="Calibri" w:hAnsi="Calibri"/>
                <w:sz w:val="16"/>
              </w:rPr>
              <w:t>Sistemul transmite modelului numai informațiile selectate în configurație.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UC06</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RF-13</w:t>
            </w:r>
          </w:p>
        </w:tc>
        <w:tc>
          <w:tcPr>
            <w:tcW w:type="dxa" w:w="5872"/>
            <w:tcMar>
              <w:top w:w="80" w:type="dxa"/>
              <w:start w:w="120" w:type="dxa"/>
              <w:bottom w:w="80" w:type="dxa"/>
              <w:end w:w="120" w:type="dxa"/>
            </w:tcMar>
            <w:vAlign w:val="center"/>
          </w:tcPr>
          <w:p>
            <w:pPr>
              <w:spacing w:after="0"/>
            </w:pPr>
            <w:r>
              <w:rPr>
                <w:rFonts w:ascii="Calibri" w:hAnsi="Calibri"/>
                <w:sz w:val="16"/>
              </w:rPr>
              <w:t>Modelului i se solicită constatări într-o schemă structurată.</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UC06</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RF-14</w:t>
            </w:r>
          </w:p>
        </w:tc>
        <w:tc>
          <w:tcPr>
            <w:tcW w:type="dxa" w:w="5872"/>
            <w:tcMar>
              <w:top w:w="80" w:type="dxa"/>
              <w:start w:w="120" w:type="dxa"/>
              <w:bottom w:w="80" w:type="dxa"/>
              <w:end w:w="120" w:type="dxa"/>
            </w:tcMar>
            <w:vAlign w:val="center"/>
          </w:tcPr>
          <w:p>
            <w:pPr>
              <w:spacing w:after="0"/>
            </w:pPr>
            <w:r>
              <w:rPr>
                <w:rFonts w:ascii="Calibri" w:hAnsi="Calibri"/>
                <w:sz w:val="16"/>
              </w:rPr>
              <w:t>Sistemul validează schema răspunsului AI și semnalează răspunsurile invalide.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UC06</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RF-15</w:t>
            </w:r>
          </w:p>
        </w:tc>
        <w:tc>
          <w:tcPr>
            <w:tcW w:type="dxa" w:w="5872"/>
            <w:tcMar>
              <w:top w:w="80" w:type="dxa"/>
              <w:start w:w="120" w:type="dxa"/>
              <w:bottom w:w="80" w:type="dxa"/>
              <w:end w:w="120" w:type="dxa"/>
            </w:tcMar>
            <w:vAlign w:val="center"/>
          </w:tcPr>
          <w:p>
            <w:pPr>
              <w:spacing w:after="0"/>
            </w:pPr>
            <w:r>
              <w:rPr>
                <w:rFonts w:ascii="Calibri" w:hAnsi="Calibri"/>
                <w:sz w:val="16"/>
              </w:rPr>
              <w:t>Rezultatele axe-core și AI sunt normalizate într-un format comun.</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UC07</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RF-16</w:t>
            </w:r>
          </w:p>
        </w:tc>
        <w:tc>
          <w:tcPr>
            <w:tcW w:type="dxa" w:w="5872"/>
            <w:tcMar>
              <w:top w:w="80" w:type="dxa"/>
              <w:start w:w="120" w:type="dxa"/>
              <w:bottom w:w="80" w:type="dxa"/>
              <w:end w:w="120" w:type="dxa"/>
            </w:tcMar>
            <w:vAlign w:val="center"/>
          </w:tcPr>
          <w:p>
            <w:pPr>
              <w:spacing w:after="0"/>
            </w:pPr>
            <w:r>
              <w:rPr>
                <w:rFonts w:ascii="Calibri" w:hAnsi="Calibri"/>
                <w:sz w:val="16"/>
              </w:rPr>
              <w:t>Sistemul grupează constatările fără a elimina rezultatele originale.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UC07</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RF-17</w:t>
            </w:r>
          </w:p>
        </w:tc>
        <w:tc>
          <w:tcPr>
            <w:tcW w:type="dxa" w:w="5872"/>
            <w:tcMar>
              <w:top w:w="80" w:type="dxa"/>
              <w:start w:w="120" w:type="dxa"/>
              <w:bottom w:w="80" w:type="dxa"/>
              <w:end w:w="120" w:type="dxa"/>
            </w:tcMar>
            <w:vAlign w:val="center"/>
          </w:tcPr>
          <w:p>
            <w:pPr>
              <w:spacing w:after="0"/>
            </w:pPr>
            <w:r>
              <w:rPr>
                <w:rFonts w:ascii="Calibri" w:hAnsi="Calibri"/>
                <w:sz w:val="16"/>
              </w:rPr>
              <w:t>Raportul afișează rezumat, severități, criterii WCAG și metode de detectare.</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UC08</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RF-18</w:t>
            </w:r>
          </w:p>
        </w:tc>
        <w:tc>
          <w:tcPr>
            <w:tcW w:type="dxa" w:w="5872"/>
            <w:tcMar>
              <w:top w:w="80" w:type="dxa"/>
              <w:start w:w="120" w:type="dxa"/>
              <w:bottom w:w="80" w:type="dxa"/>
              <w:end w:w="120" w:type="dxa"/>
            </w:tcMar>
            <w:vAlign w:val="center"/>
          </w:tcPr>
          <w:p>
            <w:pPr>
              <w:spacing w:after="0"/>
            </w:pPr>
            <w:r>
              <w:rPr>
                <w:rFonts w:ascii="Calibri" w:hAnsi="Calibri"/>
                <w:sz w:val="16"/>
              </w:rPr>
              <w:t>Raportul afișează detaliile fiecărei constatări și recomandarea asociată.</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UC08</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RF-19</w:t>
            </w:r>
          </w:p>
        </w:tc>
        <w:tc>
          <w:tcPr>
            <w:tcW w:type="dxa" w:w="5872"/>
            <w:tcMar>
              <w:top w:w="80" w:type="dxa"/>
              <w:start w:w="120" w:type="dxa"/>
              <w:bottom w:w="80" w:type="dxa"/>
              <w:end w:w="120" w:type="dxa"/>
            </w:tcMar>
            <w:vAlign w:val="center"/>
          </w:tcPr>
          <w:p>
            <w:pPr>
              <w:spacing w:after="0"/>
            </w:pPr>
            <w:r>
              <w:rPr>
                <w:rFonts w:ascii="Calibri" w:hAnsi="Calibri"/>
                <w:sz w:val="16"/>
              </w:rPr>
              <w:t>Evaluatorul poate filtra după severitate, criteriu, sursă, viewport și model.</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UC08</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RF-20</w:t>
            </w:r>
          </w:p>
        </w:tc>
        <w:tc>
          <w:tcPr>
            <w:tcW w:type="dxa" w:w="5872"/>
            <w:tcMar>
              <w:top w:w="80" w:type="dxa"/>
              <w:start w:w="120" w:type="dxa"/>
              <w:bottom w:w="80" w:type="dxa"/>
              <w:end w:w="120" w:type="dxa"/>
            </w:tcMar>
            <w:vAlign w:val="center"/>
          </w:tcPr>
          <w:p>
            <w:pPr>
              <w:spacing w:after="0"/>
            </w:pPr>
            <w:r>
              <w:rPr>
                <w:rFonts w:ascii="Calibri" w:hAnsi="Calibri"/>
                <w:sz w:val="16"/>
              </w:rPr>
              <w:t>Sistemul compară problemele comune și specifice desktopului sau mobilului.</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UC09</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RF-21</w:t>
            </w:r>
          </w:p>
        </w:tc>
        <w:tc>
          <w:tcPr>
            <w:tcW w:type="dxa" w:w="5872"/>
            <w:tcMar>
              <w:top w:w="80" w:type="dxa"/>
              <w:start w:w="120" w:type="dxa"/>
              <w:bottom w:w="80" w:type="dxa"/>
              <w:end w:w="120" w:type="dxa"/>
            </w:tcMar>
            <w:vAlign w:val="center"/>
          </w:tcPr>
          <w:p>
            <w:pPr>
              <w:spacing w:after="0"/>
            </w:pPr>
            <w:r>
              <w:rPr>
                <w:rFonts w:ascii="Calibri" w:hAnsi="Calibri"/>
                <w:sz w:val="16"/>
              </w:rPr>
              <w:t>Aceeași configurație poate fi executată cu modele AI diferite.</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UC10</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RF-22</w:t>
            </w:r>
          </w:p>
        </w:tc>
        <w:tc>
          <w:tcPr>
            <w:tcW w:type="dxa" w:w="5872"/>
            <w:tcMar>
              <w:top w:w="80" w:type="dxa"/>
              <w:start w:w="120" w:type="dxa"/>
              <w:bottom w:w="80" w:type="dxa"/>
              <w:end w:w="120" w:type="dxa"/>
            </w:tcMar>
            <w:vAlign w:val="center"/>
          </w:tcPr>
          <w:p>
            <w:pPr>
              <w:spacing w:after="0"/>
            </w:pPr>
            <w:r>
              <w:rPr>
                <w:rFonts w:ascii="Calibri" w:hAnsi="Calibri"/>
                <w:sz w:val="16"/>
              </w:rPr>
              <w:t>Pentru fiecare execuție se păstrează configurația și versiunile instrumentelor.</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UC10/11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RF-23</w:t>
            </w:r>
          </w:p>
        </w:tc>
        <w:tc>
          <w:tcPr>
            <w:tcW w:type="dxa" w:w="5872"/>
            <w:tcMar>
              <w:top w:w="80" w:type="dxa"/>
              <w:start w:w="120" w:type="dxa"/>
              <w:bottom w:w="80" w:type="dxa"/>
              <w:end w:w="120" w:type="dxa"/>
            </w:tcMar>
            <w:vAlign w:val="center"/>
          </w:tcPr>
          <w:p>
            <w:pPr>
              <w:spacing w:after="0"/>
            </w:pPr>
            <w:r>
              <w:rPr>
                <w:rFonts w:ascii="Calibri" w:hAnsi="Calibri"/>
                <w:sz w:val="16"/>
              </w:rPr>
              <w:t>Sistemul înregistrează timpii, tokenii, costul și erorile.</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UC10</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RF-24</w:t>
            </w:r>
          </w:p>
        </w:tc>
        <w:tc>
          <w:tcPr>
            <w:tcW w:type="dxa" w:w="5872"/>
            <w:tcMar>
              <w:top w:w="80" w:type="dxa"/>
              <w:start w:w="120" w:type="dxa"/>
              <w:bottom w:w="80" w:type="dxa"/>
              <w:end w:w="120" w:type="dxa"/>
            </w:tcMar>
            <w:vAlign w:val="center"/>
          </w:tcPr>
          <w:p>
            <w:pPr>
              <w:spacing w:after="0"/>
            </w:pPr>
            <w:r>
              <w:rPr>
                <w:rFonts w:ascii="Calibri" w:hAnsi="Calibri"/>
                <w:sz w:val="16"/>
              </w:rPr>
              <w:t>Sistemul păstrează rezultatele originale, normalizate și combinate.</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RF-25</w:t>
            </w:r>
          </w:p>
        </w:tc>
        <w:tc>
          <w:tcPr>
            <w:tcW w:type="dxa" w:w="5872"/>
            <w:tcMar>
              <w:top w:w="80" w:type="dxa"/>
              <w:start w:w="120" w:type="dxa"/>
              <w:bottom w:w="80" w:type="dxa"/>
              <w:end w:w="120" w:type="dxa"/>
            </w:tcMar>
            <w:vAlign w:val="center"/>
          </w:tcPr>
          <w:p>
            <w:pPr>
              <w:spacing w:after="0"/>
            </w:pPr>
            <w:r>
              <w:rPr>
                <w:rFonts w:ascii="Calibri" w:hAnsi="Calibri"/>
                <w:sz w:val="16"/>
              </w:rPr>
              <w:t>Evaluatorul poate consulta istoricul analizelor.</w:t>
            </w:r>
          </w:p>
        </w:tc>
        <w:tc>
          <w:tcPr>
            <w:tcW w:type="dxa" w:w="1150"/>
            <w:tcMar>
              <w:top w:w="80" w:type="dxa"/>
              <w:start w:w="120" w:type="dxa"/>
              <w:bottom w:w="80" w:type="dxa"/>
              <w:end w:w="120" w:type="dxa"/>
            </w:tcMar>
            <w:vAlign w:val="center"/>
          </w:tcPr>
          <w:p>
            <w:pPr>
              <w:spacing w:after="0"/>
            </w:pPr>
            <w:r>
              <w:rPr>
                <w:rFonts w:ascii="Calibri" w:hAnsi="Calibri"/>
                <w:sz w:val="16"/>
              </w:rPr>
              <w:t>Util</w:t>
            </w:r>
          </w:p>
        </w:tc>
        <w:tc>
          <w:tcPr>
            <w:tcW w:type="dxa" w:w="1200"/>
            <w:tcMar>
              <w:top w:w="80" w:type="dxa"/>
              <w:start w:w="120" w:type="dxa"/>
              <w:bottom w:w="80" w:type="dxa"/>
              <w:end w:w="120" w:type="dxa"/>
            </w:tcMar>
            <w:vAlign w:val="center"/>
          </w:tcPr>
          <w:p>
            <w:pPr>
              <w:spacing w:after="0"/>
            </w:pPr>
            <w:r>
              <w:rPr>
                <w:rFonts w:ascii="Calibri" w:hAnsi="Calibri"/>
                <w:sz w:val="16"/>
              </w:rPr>
              <w:t>UC11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RF-26</w:t>
            </w:r>
          </w:p>
        </w:tc>
        <w:tc>
          <w:tcPr>
            <w:tcW w:type="dxa" w:w="5872"/>
            <w:tcMar>
              <w:top w:w="80" w:type="dxa"/>
              <w:start w:w="120" w:type="dxa"/>
              <w:bottom w:w="80" w:type="dxa"/>
              <w:end w:w="120" w:type="dxa"/>
            </w:tcMar>
            <w:vAlign w:val="center"/>
          </w:tcPr>
          <w:p>
            <w:pPr>
              <w:spacing w:after="0"/>
            </w:pPr>
            <w:r>
              <w:rPr>
                <w:rFonts w:ascii="Calibri" w:hAnsi="Calibri"/>
                <w:sz w:val="16"/>
              </w:rPr>
              <w:t>Evaluatorul poate repeta o analiză folosind aceeași configurație.</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UC11</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RF-27</w:t>
            </w:r>
          </w:p>
        </w:tc>
        <w:tc>
          <w:tcPr>
            <w:tcW w:type="dxa" w:w="5872"/>
            <w:tcMar>
              <w:top w:w="80" w:type="dxa"/>
              <w:start w:w="120" w:type="dxa"/>
              <w:bottom w:w="80" w:type="dxa"/>
              <w:end w:w="120" w:type="dxa"/>
            </w:tcMar>
            <w:vAlign w:val="center"/>
          </w:tcPr>
          <w:p>
            <w:pPr>
              <w:spacing w:after="0"/>
            </w:pPr>
            <w:r>
              <w:rPr>
                <w:rFonts w:ascii="Calibri" w:hAnsi="Calibri"/>
                <w:sz w:val="16"/>
              </w:rPr>
              <w:t>Sistemul exportă rezultatul complet în JSON și datele experimentale în CSV.</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UC12</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RF-28</w:t>
            </w:r>
          </w:p>
        </w:tc>
        <w:tc>
          <w:tcPr>
            <w:tcW w:type="dxa" w:w="5872"/>
            <w:tcMar>
              <w:top w:w="80" w:type="dxa"/>
              <w:start w:w="120" w:type="dxa"/>
              <w:bottom w:w="80" w:type="dxa"/>
              <w:end w:w="120" w:type="dxa"/>
            </w:tcMar>
            <w:vAlign w:val="center"/>
          </w:tcPr>
          <w:p>
            <w:pPr>
              <w:spacing w:after="0"/>
            </w:pPr>
            <w:r>
              <w:rPr>
                <w:rFonts w:ascii="Calibri" w:hAnsi="Calibri"/>
                <w:sz w:val="16"/>
              </w:rPr>
              <w:t>Sistemul oferă mesaje clare pentru erori de URL, browser, axe-core, API și format AI.</w:t>
            </w:r>
          </w:p>
        </w:tc>
        <w:tc>
          <w:tcPr>
            <w:tcW w:type="dxa" w:w="1150"/>
            <w:tcMar>
              <w:top w:w="80" w:type="dxa"/>
              <w:start w:w="120" w:type="dxa"/>
              <w:bottom w:w="80" w:type="dxa"/>
              <w:end w:w="120" w:type="dxa"/>
            </w:tcMar>
            <w:vAlign w:val="center"/>
          </w:tcPr>
          <w:p>
            <w:pPr>
              <w:spacing w:after="0"/>
            </w:pPr>
            <w:r>
              <w:rPr>
                <w:rFonts w:ascii="Calibri" w:hAnsi="Calibri"/>
                <w:sz w:val="16"/>
              </w:rPr>
              <w:t>MVP</w:t>
            </w:r>
          </w:p>
        </w:tc>
        <w:tc>
          <w:tcPr>
            <w:tcW w:type="dxa" w:w="1200"/>
            <w:tcMar>
              <w:top w:w="80" w:type="dxa"/>
              <w:start w:w="120" w:type="dxa"/>
              <w:bottom w:w="80" w:type="dxa"/>
              <w:end w:w="120" w:type="dxa"/>
            </w:tcMar>
            <w:vAlign w:val="center"/>
          </w:tcPr>
          <w:p>
            <w:pPr>
              <w:spacing w:after="0"/>
            </w:pPr>
            <w:r>
              <w:rPr>
                <w:rFonts w:ascii="Calibri" w:hAnsi="Calibri"/>
                <w:sz w:val="16"/>
              </w:rPr>
              <w:t>Toate</w:t>
            </w:r>
          </w:p>
        </w:tc>
      </w:tr>
      <w:tr>
        <w:trPr>
          <w:cantSplit/>
        </w:trPr>
        <w:tc>
          <w:tcPr>
            <w:tcW w:type="dxa" w:w="850"/>
            <w:tcMar>
              <w:top w:w="80" w:type="dxa"/>
              <w:start w:w="120" w:type="dxa"/>
              <w:bottom w:w="80" w:type="dxa"/>
              <w:end w:w="120" w:type="dxa"/>
            </w:tcMar>
            <w:vAlign w:val="center"/>
          </w:tcPr>
          <w:p>
            <w:pPr>
              <w:spacing w:after="0"/>
            </w:pPr>
            <w:r>
              <w:rPr>
                <w:rFonts w:ascii="Calibri" w:hAnsi="Calibri"/>
                <w:sz w:val="16"/>
              </w:rPr>
              <w:t>RF-29</w:t>
            </w:r>
          </w:p>
        </w:tc>
        <w:tc>
          <w:tcPr>
            <w:tcW w:type="dxa" w:w="5872"/>
            <w:tcMar>
              <w:top w:w="80" w:type="dxa"/>
              <w:start w:w="120" w:type="dxa"/>
              <w:bottom w:w="80" w:type="dxa"/>
              <w:end w:w="120" w:type="dxa"/>
            </w:tcMar>
            <w:vAlign w:val="center"/>
          </w:tcPr>
          <w:p>
            <w:pPr>
              <w:spacing w:after="0"/>
            </w:pPr>
            <w:r>
              <w:rPr>
                <w:rFonts w:ascii="Calibri" w:hAnsi="Calibri"/>
                <w:sz w:val="16"/>
              </w:rPr>
              <w:t>Pentru benchmark, sistemul poate executa o secvență prestabilită de interacțiuni înaintea analizei.</w:t>
            </w:r>
          </w:p>
        </w:tc>
        <w:tc>
          <w:tcPr>
            <w:tcW w:type="dxa" w:w="1150"/>
            <w:tcMar>
              <w:top w:w="80" w:type="dxa"/>
              <w:start w:w="120" w:type="dxa"/>
              <w:bottom w:w="80" w:type="dxa"/>
              <w:end w:w="120" w:type="dxa"/>
            </w:tcMar>
            <w:vAlign w:val="center"/>
          </w:tcPr>
          <w:p>
            <w:pPr>
              <w:spacing w:after="0"/>
            </w:pPr>
            <w:r>
              <w:rPr>
                <w:rFonts w:ascii="Calibri" w:hAnsi="Calibri"/>
                <w:sz w:val="16"/>
              </w:rPr>
              <w:t>Experiment</w:t>
            </w:r>
          </w:p>
        </w:tc>
        <w:tc>
          <w:tcPr>
            <w:tcW w:type="dxa" w:w="1200"/>
            <w:tcMar>
              <w:top w:w="80" w:type="dxa"/>
              <w:start w:w="120" w:type="dxa"/>
              <w:bottom w:w="80" w:type="dxa"/>
              <w:end w:w="120" w:type="dxa"/>
            </w:tcMar>
            <w:vAlign w:val="center"/>
          </w:tcPr>
          <w:p>
            <w:pPr>
              <w:spacing w:after="0"/>
            </w:pPr>
            <w:r>
              <w:rPr>
                <w:rFonts w:ascii="Calibri" w:hAnsi="Calibri"/>
                <w:sz w:val="16"/>
              </w:rPr>
              <w:t>UC03/04</w:t>
            </w:r>
          </w:p>
        </w:tc>
      </w:tr>
    </w:tbl>
    <w:p>
      <w:pPr>
        <w:spacing w:after="0"/>
      </w:pPr>
    </w:p>
    <w:p>
      <w:pPr>
        <w:pStyle w:val="Heading1"/>
      </w:pPr>
      <w:r>
        <w:t>6. Cerințe nefuncționale</w:t>
      </w:r>
    </w:p>
    <w:tbl>
      <w:tblPr>
        <w:tblStyle w:val="TableGrid"/>
        <w:tblW w:type="dxa" w:w="9072"/>
        <w:jc w:val="left"/>
        <w:tblLayout w:type="fixed"/>
        <w:tblLook w:firstColumn="1" w:firstRow="1" w:lastColumn="0" w:lastRow="0" w:noHBand="0" w:noVBand="1" w:val="04A0"/>
        <w:tblInd w:w="120" w:type="dxa"/>
      </w:tblPr>
      <w:tblGrid>
        <w:gridCol w:w="900"/>
        <w:gridCol w:w="6572"/>
        <w:gridCol w:w="1600"/>
      </w:tblGrid>
      <w:tr>
        <w:trPr>
          <w:tblHeader w:val="true"/>
          <w:cantSplit/>
        </w:trPr>
        <w:tc>
          <w:tcPr>
            <w:tcW w:type="dxa" w:w="900"/>
            <w:shd w:fill="EAF2F7"/>
            <w:tcMar>
              <w:top w:w="80" w:type="dxa"/>
              <w:start w:w="120" w:type="dxa"/>
              <w:bottom w:w="80" w:type="dxa"/>
              <w:end w:w="120" w:type="dxa"/>
            </w:tcMar>
            <w:vAlign w:val="center"/>
          </w:tcPr>
          <w:p>
            <w:pPr>
              <w:spacing w:after="0"/>
            </w:pPr>
            <w:r>
              <w:rPr>
                <w:rFonts w:ascii="Calibri" w:hAnsi="Calibri"/>
                <w:b/>
                <w:color w:val="183B56"/>
                <w:sz w:val="17"/>
              </w:rPr>
              <w:t>ID</w:t>
            </w:r>
          </w:p>
        </w:tc>
        <w:tc>
          <w:tcPr>
            <w:tcW w:type="dxa" w:w="6572"/>
            <w:shd w:fill="EAF2F7"/>
            <w:tcMar>
              <w:top w:w="80" w:type="dxa"/>
              <w:start w:w="120" w:type="dxa"/>
              <w:bottom w:w="80" w:type="dxa"/>
              <w:end w:w="120" w:type="dxa"/>
            </w:tcMar>
            <w:vAlign w:val="center"/>
          </w:tcPr>
          <w:p>
            <w:pPr>
              <w:spacing w:after="0"/>
            </w:pPr>
            <w:r>
              <w:rPr>
                <w:rFonts w:ascii="Calibri" w:hAnsi="Calibri"/>
                <w:b/>
                <w:color w:val="183B56"/>
                <w:sz w:val="17"/>
              </w:rPr>
              <w:t>Cerință</w:t>
            </w:r>
          </w:p>
        </w:tc>
        <w:tc>
          <w:tcPr>
            <w:tcW w:type="dxa" w:w="1600"/>
            <w:shd w:fill="EAF2F7"/>
            <w:tcMar>
              <w:top w:w="80" w:type="dxa"/>
              <w:start w:w="120" w:type="dxa"/>
              <w:bottom w:w="80" w:type="dxa"/>
              <w:end w:w="120" w:type="dxa"/>
            </w:tcMar>
            <w:vAlign w:val="center"/>
          </w:tcPr>
          <w:p>
            <w:pPr>
              <w:spacing w:after="0"/>
            </w:pPr>
            <w:r>
              <w:rPr>
                <w:rFonts w:ascii="Calibri" w:hAnsi="Calibri"/>
                <w:b/>
                <w:color w:val="183B56"/>
                <w:sz w:val="17"/>
              </w:rPr>
              <w:t>Categorie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RNF-01</w:t>
            </w:r>
          </w:p>
        </w:tc>
        <w:tc>
          <w:tcPr>
            <w:tcW w:type="dxa" w:w="6572"/>
            <w:tcMar>
              <w:top w:w="80" w:type="dxa"/>
              <w:start w:w="120" w:type="dxa"/>
              <w:bottom w:w="80" w:type="dxa"/>
              <w:end w:w="120" w:type="dxa"/>
            </w:tcMar>
            <w:vAlign w:val="center"/>
          </w:tcPr>
          <w:p>
            <w:pPr>
              <w:spacing w:after="0"/>
            </w:pPr>
            <w:r>
              <w:rPr>
                <w:rFonts w:ascii="Calibri" w:hAnsi="Calibri"/>
                <w:sz w:val="17"/>
              </w:rPr>
              <w:t>Încărcarea paginii are o limită configurabilă, inițial 30 de secunde.</w:t>
            </w:r>
          </w:p>
        </w:tc>
        <w:tc>
          <w:tcPr>
            <w:tcW w:type="dxa" w:w="1600"/>
            <w:tcMar>
              <w:top w:w="80" w:type="dxa"/>
              <w:start w:w="120" w:type="dxa"/>
              <w:bottom w:w="80" w:type="dxa"/>
              <w:end w:w="120" w:type="dxa"/>
            </w:tcMar>
            <w:vAlign w:val="center"/>
          </w:tcPr>
          <w:p>
            <w:pPr>
              <w:spacing w:after="0"/>
            </w:pPr>
            <w:r>
              <w:rPr>
                <w:rFonts w:ascii="Calibri" w:hAnsi="Calibri"/>
                <w:sz w:val="17"/>
              </w:rPr>
              <w:t>Performanță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RNF-02</w:t>
            </w:r>
          </w:p>
        </w:tc>
        <w:tc>
          <w:tcPr>
            <w:tcW w:type="dxa" w:w="6572"/>
            <w:tcMar>
              <w:top w:w="80" w:type="dxa"/>
              <w:start w:w="120" w:type="dxa"/>
              <w:bottom w:w="80" w:type="dxa"/>
              <w:end w:w="120" w:type="dxa"/>
            </w:tcMar>
            <w:vAlign w:val="center"/>
          </w:tcPr>
          <w:p>
            <w:pPr>
              <w:spacing w:after="0"/>
            </w:pPr>
            <w:r>
              <w:rPr>
                <w:rFonts w:ascii="Calibri" w:hAnsi="Calibri"/>
                <w:sz w:val="17"/>
              </w:rPr>
              <w:t>Ținta inițială pentru o analiză completă pe un viewport este maximum 90 de secunde.</w:t>
            </w:r>
          </w:p>
        </w:tc>
        <w:tc>
          <w:tcPr>
            <w:tcW w:type="dxa" w:w="1600"/>
            <w:tcMar>
              <w:top w:w="80" w:type="dxa"/>
              <w:start w:w="120" w:type="dxa"/>
              <w:bottom w:w="80" w:type="dxa"/>
              <w:end w:w="120" w:type="dxa"/>
            </w:tcMar>
            <w:vAlign w:val="center"/>
          </w:tcPr>
          <w:p>
            <w:pPr>
              <w:spacing w:after="0"/>
            </w:pPr>
            <w:r>
              <w:rPr>
                <w:rFonts w:ascii="Calibri" w:hAnsi="Calibri"/>
                <w:sz w:val="17"/>
              </w:rPr>
              <w:t>Performanță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RNF-03</w:t>
            </w:r>
          </w:p>
        </w:tc>
        <w:tc>
          <w:tcPr>
            <w:tcW w:type="dxa" w:w="6572"/>
            <w:tcMar>
              <w:top w:w="80" w:type="dxa"/>
              <w:start w:w="120" w:type="dxa"/>
              <w:bottom w:w="80" w:type="dxa"/>
              <w:end w:w="120" w:type="dxa"/>
            </w:tcMar>
            <w:vAlign w:val="center"/>
          </w:tcPr>
          <w:p>
            <w:pPr>
              <w:spacing w:after="0"/>
            </w:pPr>
            <w:r>
              <w:rPr>
                <w:rFonts w:ascii="Calibri" w:hAnsi="Calibri"/>
                <w:sz w:val="17"/>
              </w:rPr>
              <w:t>Dimensiunea contextului și numărul de tokeni sunt limitate.</w:t>
            </w:r>
          </w:p>
        </w:tc>
        <w:tc>
          <w:tcPr>
            <w:tcW w:type="dxa" w:w="1600"/>
            <w:tcMar>
              <w:top w:w="80" w:type="dxa"/>
              <w:start w:w="120" w:type="dxa"/>
              <w:bottom w:w="80" w:type="dxa"/>
              <w:end w:w="120" w:type="dxa"/>
            </w:tcMar>
            <w:vAlign w:val="center"/>
          </w:tcPr>
          <w:p>
            <w:pPr>
              <w:spacing w:after="0"/>
            </w:pPr>
            <w:r>
              <w:rPr>
                <w:rFonts w:ascii="Calibri" w:hAnsi="Calibri"/>
                <w:sz w:val="17"/>
              </w:rPr>
              <w:t>Performanță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RNF-04</w:t>
            </w:r>
          </w:p>
        </w:tc>
        <w:tc>
          <w:tcPr>
            <w:tcW w:type="dxa" w:w="6572"/>
            <w:tcMar>
              <w:top w:w="80" w:type="dxa"/>
              <w:start w:w="120" w:type="dxa"/>
              <w:bottom w:w="80" w:type="dxa"/>
              <w:end w:w="120" w:type="dxa"/>
            </w:tcMar>
            <w:vAlign w:val="center"/>
          </w:tcPr>
          <w:p>
            <w:pPr>
              <w:spacing w:after="0"/>
            </w:pPr>
            <w:r>
              <w:rPr>
                <w:rFonts w:ascii="Calibri" w:hAnsi="Calibri"/>
                <w:sz w:val="17"/>
              </w:rPr>
              <w:t>Eșecul AI nu elimină rezultatele axe-core deja obținute.</w:t>
            </w:r>
          </w:p>
        </w:tc>
        <w:tc>
          <w:tcPr>
            <w:tcW w:type="dxa" w:w="1600"/>
            <w:tcMar>
              <w:top w:w="80" w:type="dxa"/>
              <w:start w:w="120" w:type="dxa"/>
              <w:bottom w:w="80" w:type="dxa"/>
              <w:end w:w="120" w:type="dxa"/>
            </w:tcMar>
            <w:vAlign w:val="center"/>
          </w:tcPr>
          <w:p>
            <w:pPr>
              <w:spacing w:after="0"/>
            </w:pPr>
            <w:r>
              <w:rPr>
                <w:rFonts w:ascii="Calibri" w:hAnsi="Calibri"/>
                <w:sz w:val="17"/>
              </w:rPr>
              <w:t>Fiabilitate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RNF-05</w:t>
            </w:r>
          </w:p>
        </w:tc>
        <w:tc>
          <w:tcPr>
            <w:tcW w:type="dxa" w:w="6572"/>
            <w:tcMar>
              <w:top w:w="80" w:type="dxa"/>
              <w:start w:w="120" w:type="dxa"/>
              <w:bottom w:w="80" w:type="dxa"/>
              <w:end w:w="120" w:type="dxa"/>
            </w:tcMar>
            <w:vAlign w:val="center"/>
          </w:tcPr>
          <w:p>
            <w:pPr>
              <w:spacing w:after="0"/>
            </w:pPr>
            <w:r>
              <w:rPr>
                <w:rFonts w:ascii="Calibri" w:hAnsi="Calibri"/>
                <w:sz w:val="17"/>
              </w:rPr>
              <w:t>O configurație poate fi repetată fără reconstrucție manuală.</w:t>
            </w:r>
          </w:p>
        </w:tc>
        <w:tc>
          <w:tcPr>
            <w:tcW w:type="dxa" w:w="1600"/>
            <w:tcMar>
              <w:top w:w="80" w:type="dxa"/>
              <w:start w:w="120" w:type="dxa"/>
              <w:bottom w:w="80" w:type="dxa"/>
              <w:end w:w="120" w:type="dxa"/>
            </w:tcMar>
            <w:vAlign w:val="center"/>
          </w:tcPr>
          <w:p>
            <w:pPr>
              <w:spacing w:after="0"/>
            </w:pPr>
            <w:r>
              <w:rPr>
                <w:rFonts w:ascii="Calibri" w:hAnsi="Calibri"/>
                <w:sz w:val="17"/>
              </w:rPr>
              <w:t>Fiabilitate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RNF-06</w:t>
            </w:r>
          </w:p>
        </w:tc>
        <w:tc>
          <w:tcPr>
            <w:tcW w:type="dxa" w:w="6572"/>
            <w:tcMar>
              <w:top w:w="80" w:type="dxa"/>
              <w:start w:w="120" w:type="dxa"/>
              <w:bottom w:w="80" w:type="dxa"/>
              <w:end w:w="120" w:type="dxa"/>
            </w:tcMar>
            <w:vAlign w:val="center"/>
          </w:tcPr>
          <w:p>
            <w:pPr>
              <w:spacing w:after="0"/>
            </w:pPr>
            <w:r>
              <w:rPr>
                <w:rFonts w:ascii="Calibri" w:hAnsi="Calibri"/>
                <w:sz w:val="17"/>
              </w:rPr>
              <w:t>Rezultatele execuțiilor și configurațiilor diferite nu sunt amestecate.</w:t>
            </w:r>
          </w:p>
        </w:tc>
        <w:tc>
          <w:tcPr>
            <w:tcW w:type="dxa" w:w="1600"/>
            <w:tcMar>
              <w:top w:w="80" w:type="dxa"/>
              <w:start w:w="120" w:type="dxa"/>
              <w:bottom w:w="80" w:type="dxa"/>
              <w:end w:w="120" w:type="dxa"/>
            </w:tcMar>
            <w:vAlign w:val="center"/>
          </w:tcPr>
          <w:p>
            <w:pPr>
              <w:spacing w:after="0"/>
            </w:pPr>
            <w:r>
              <w:rPr>
                <w:rFonts w:ascii="Calibri" w:hAnsi="Calibri"/>
                <w:sz w:val="17"/>
              </w:rPr>
              <w:t>Integritate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RNF-07</w:t>
            </w:r>
          </w:p>
        </w:tc>
        <w:tc>
          <w:tcPr>
            <w:tcW w:type="dxa" w:w="6572"/>
            <w:tcMar>
              <w:top w:w="80" w:type="dxa"/>
              <w:start w:w="120" w:type="dxa"/>
              <w:bottom w:w="80" w:type="dxa"/>
              <w:end w:w="120" w:type="dxa"/>
            </w:tcMar>
            <w:vAlign w:val="center"/>
          </w:tcPr>
          <w:p>
            <w:pPr>
              <w:spacing w:after="0"/>
            </w:pPr>
            <w:r>
              <w:rPr>
                <w:rFonts w:ascii="Calibri" w:hAnsi="Calibri"/>
                <w:sz w:val="17"/>
              </w:rPr>
              <w:t>Cheia API rămâne pe server și nu apare în cod, browser, exporturi sau loguri.</w:t>
            </w:r>
          </w:p>
        </w:tc>
        <w:tc>
          <w:tcPr>
            <w:tcW w:type="dxa" w:w="1600"/>
            <w:tcMar>
              <w:top w:w="80" w:type="dxa"/>
              <w:start w:w="120" w:type="dxa"/>
              <w:bottom w:w="80" w:type="dxa"/>
              <w:end w:w="120" w:type="dxa"/>
            </w:tcMar>
            <w:vAlign w:val="center"/>
          </w:tcPr>
          <w:p>
            <w:pPr>
              <w:spacing w:after="0"/>
            </w:pPr>
            <w:r>
              <w:rPr>
                <w:rFonts w:ascii="Calibri" w:hAnsi="Calibri"/>
                <w:sz w:val="17"/>
              </w:rPr>
              <w:t>Securitate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RNF-08</w:t>
            </w:r>
          </w:p>
        </w:tc>
        <w:tc>
          <w:tcPr>
            <w:tcW w:type="dxa" w:w="6572"/>
            <w:tcMar>
              <w:top w:w="80" w:type="dxa"/>
              <w:start w:w="120" w:type="dxa"/>
              <w:bottom w:w="80" w:type="dxa"/>
              <w:end w:w="120" w:type="dxa"/>
            </w:tcMar>
            <w:vAlign w:val="center"/>
          </w:tcPr>
          <w:p>
            <w:pPr>
              <w:spacing w:after="0"/>
            </w:pPr>
            <w:r>
              <w:rPr>
                <w:rFonts w:ascii="Calibri" w:hAnsi="Calibri"/>
                <w:sz w:val="17"/>
              </w:rPr>
              <w:t>Sunt blocate localhost, IP-urile private, fișierele locale și protocoalele nepermise.</w:t>
            </w:r>
          </w:p>
        </w:tc>
        <w:tc>
          <w:tcPr>
            <w:tcW w:type="dxa" w:w="1600"/>
            <w:tcMar>
              <w:top w:w="80" w:type="dxa"/>
              <w:start w:w="120" w:type="dxa"/>
              <w:bottom w:w="80" w:type="dxa"/>
              <w:end w:w="120" w:type="dxa"/>
            </w:tcMar>
            <w:vAlign w:val="center"/>
          </w:tcPr>
          <w:p>
            <w:pPr>
              <w:spacing w:after="0"/>
            </w:pPr>
            <w:r>
              <w:rPr>
                <w:rFonts w:ascii="Calibri" w:hAnsi="Calibri"/>
                <w:sz w:val="17"/>
              </w:rPr>
              <w:t>Securitate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RNF-09</w:t>
            </w:r>
          </w:p>
        </w:tc>
        <w:tc>
          <w:tcPr>
            <w:tcW w:type="dxa" w:w="6572"/>
            <w:tcMar>
              <w:top w:w="80" w:type="dxa"/>
              <w:start w:w="120" w:type="dxa"/>
              <w:bottom w:w="80" w:type="dxa"/>
              <w:end w:w="120" w:type="dxa"/>
            </w:tcMar>
            <w:vAlign w:val="center"/>
          </w:tcPr>
          <w:p>
            <w:pPr>
              <w:spacing w:after="0"/>
            </w:pPr>
            <w:r>
              <w:rPr>
                <w:rFonts w:ascii="Calibri" w:hAnsi="Calibri"/>
                <w:sz w:val="17"/>
              </w:rPr>
              <w:t>Adresa finală este reverificată după redirecționări.</w:t>
            </w:r>
          </w:p>
        </w:tc>
        <w:tc>
          <w:tcPr>
            <w:tcW w:type="dxa" w:w="1600"/>
            <w:tcMar>
              <w:top w:w="80" w:type="dxa"/>
              <w:start w:w="120" w:type="dxa"/>
              <w:bottom w:w="80" w:type="dxa"/>
              <w:end w:w="120" w:type="dxa"/>
            </w:tcMar>
            <w:vAlign w:val="center"/>
          </w:tcPr>
          <w:p>
            <w:pPr>
              <w:spacing w:after="0"/>
            </w:pPr>
            <w:r>
              <w:rPr>
                <w:rFonts w:ascii="Calibri" w:hAnsi="Calibri"/>
                <w:sz w:val="17"/>
              </w:rPr>
              <w:t>Securitate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RNF-10</w:t>
            </w:r>
          </w:p>
        </w:tc>
        <w:tc>
          <w:tcPr>
            <w:tcW w:type="dxa" w:w="6572"/>
            <w:tcMar>
              <w:top w:w="80" w:type="dxa"/>
              <w:start w:w="120" w:type="dxa"/>
              <w:bottom w:w="80" w:type="dxa"/>
              <w:end w:w="120" w:type="dxa"/>
            </w:tcMar>
            <w:vAlign w:val="center"/>
          </w:tcPr>
          <w:p>
            <w:pPr>
              <w:spacing w:after="0"/>
            </w:pPr>
            <w:r>
              <w:rPr>
                <w:rFonts w:ascii="Calibri" w:hAnsi="Calibri"/>
                <w:sz w:val="17"/>
              </w:rPr>
              <w:t>Browserul automat este izolat de sesiunile și datele evaluatorului.</w:t>
            </w:r>
          </w:p>
        </w:tc>
        <w:tc>
          <w:tcPr>
            <w:tcW w:type="dxa" w:w="1600"/>
            <w:tcMar>
              <w:top w:w="80" w:type="dxa"/>
              <w:start w:w="120" w:type="dxa"/>
              <w:bottom w:w="80" w:type="dxa"/>
              <w:end w:w="120" w:type="dxa"/>
            </w:tcMar>
            <w:vAlign w:val="center"/>
          </w:tcPr>
          <w:p>
            <w:pPr>
              <w:spacing w:after="0"/>
            </w:pPr>
            <w:r>
              <w:rPr>
                <w:rFonts w:ascii="Calibri" w:hAnsi="Calibri"/>
                <w:sz w:val="17"/>
              </w:rPr>
              <w:t>Securitate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RNF-11</w:t>
            </w:r>
          </w:p>
        </w:tc>
        <w:tc>
          <w:tcPr>
            <w:tcW w:type="dxa" w:w="6572"/>
            <w:tcMar>
              <w:top w:w="80" w:type="dxa"/>
              <w:start w:w="120" w:type="dxa"/>
              <w:bottom w:w="80" w:type="dxa"/>
              <w:end w:w="120" w:type="dxa"/>
            </w:tcMar>
            <w:vAlign w:val="center"/>
          </w:tcPr>
          <w:p>
            <w:pPr>
              <w:spacing w:after="0"/>
            </w:pPr>
            <w:r>
              <w:rPr>
                <w:rFonts w:ascii="Calibri" w:hAnsi="Calibri"/>
                <w:sz w:val="17"/>
              </w:rPr>
              <w:t>Prima versiune analizează numai pagini publice, fără autentificare.</w:t>
            </w:r>
          </w:p>
        </w:tc>
        <w:tc>
          <w:tcPr>
            <w:tcW w:type="dxa" w:w="1600"/>
            <w:tcMar>
              <w:top w:w="80" w:type="dxa"/>
              <w:start w:w="120" w:type="dxa"/>
              <w:bottom w:w="80" w:type="dxa"/>
              <w:end w:w="120" w:type="dxa"/>
            </w:tcMar>
            <w:vAlign w:val="center"/>
          </w:tcPr>
          <w:p>
            <w:pPr>
              <w:spacing w:after="0"/>
            </w:pPr>
            <w:r>
              <w:rPr>
                <w:rFonts w:ascii="Calibri" w:hAnsi="Calibri"/>
                <w:sz w:val="17"/>
              </w:rPr>
              <w:t>Confidențialitate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RNF-12</w:t>
            </w:r>
          </w:p>
        </w:tc>
        <w:tc>
          <w:tcPr>
            <w:tcW w:type="dxa" w:w="6572"/>
            <w:tcMar>
              <w:top w:w="80" w:type="dxa"/>
              <w:start w:w="120" w:type="dxa"/>
              <w:bottom w:w="80" w:type="dxa"/>
              <w:end w:w="120" w:type="dxa"/>
            </w:tcMar>
            <w:vAlign w:val="center"/>
          </w:tcPr>
          <w:p>
            <w:pPr>
              <w:spacing w:after="0"/>
            </w:pPr>
            <w:r>
              <w:rPr>
                <w:rFonts w:ascii="Calibri" w:hAnsi="Calibri"/>
                <w:sz w:val="17"/>
              </w:rPr>
              <w:t>Evaluatorul este informat despre transmiterea contextului către serviciul AI.</w:t>
            </w:r>
          </w:p>
        </w:tc>
        <w:tc>
          <w:tcPr>
            <w:tcW w:type="dxa" w:w="1600"/>
            <w:tcMar>
              <w:top w:w="80" w:type="dxa"/>
              <w:start w:w="120" w:type="dxa"/>
              <w:bottom w:w="80" w:type="dxa"/>
              <w:end w:w="120" w:type="dxa"/>
            </w:tcMar>
            <w:vAlign w:val="center"/>
          </w:tcPr>
          <w:p>
            <w:pPr>
              <w:spacing w:after="0"/>
            </w:pPr>
            <w:r>
              <w:rPr>
                <w:rFonts w:ascii="Calibri" w:hAnsi="Calibri"/>
                <w:sz w:val="17"/>
              </w:rPr>
              <w:t>Confidențialitate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RNF-13</w:t>
            </w:r>
          </w:p>
        </w:tc>
        <w:tc>
          <w:tcPr>
            <w:tcW w:type="dxa" w:w="6572"/>
            <w:tcMar>
              <w:top w:w="80" w:type="dxa"/>
              <w:start w:w="120" w:type="dxa"/>
              <w:bottom w:w="80" w:type="dxa"/>
              <w:end w:w="120" w:type="dxa"/>
            </w:tcMar>
            <w:vAlign w:val="center"/>
          </w:tcPr>
          <w:p>
            <w:pPr>
              <w:spacing w:after="0"/>
            </w:pPr>
            <w:r>
              <w:rPr>
                <w:rFonts w:ascii="Calibri" w:hAnsi="Calibri"/>
                <w:sz w:val="17"/>
              </w:rPr>
              <w:t>Către AI sunt trimise numai datele necesare analizei.</w:t>
            </w:r>
          </w:p>
        </w:tc>
        <w:tc>
          <w:tcPr>
            <w:tcW w:type="dxa" w:w="1600"/>
            <w:tcMar>
              <w:top w:w="80" w:type="dxa"/>
              <w:start w:w="120" w:type="dxa"/>
              <w:bottom w:w="80" w:type="dxa"/>
              <w:end w:w="120" w:type="dxa"/>
            </w:tcMar>
            <w:vAlign w:val="center"/>
          </w:tcPr>
          <w:p>
            <w:pPr>
              <w:spacing w:after="0"/>
            </w:pPr>
            <w:r>
              <w:rPr>
                <w:rFonts w:ascii="Calibri" w:hAnsi="Calibri"/>
                <w:sz w:val="17"/>
              </w:rPr>
              <w:t>Confidențialitate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RNF-14</w:t>
            </w:r>
          </w:p>
        </w:tc>
        <w:tc>
          <w:tcPr>
            <w:tcW w:type="dxa" w:w="6572"/>
            <w:tcMar>
              <w:top w:w="80" w:type="dxa"/>
              <w:start w:w="120" w:type="dxa"/>
              <w:bottom w:w="80" w:type="dxa"/>
              <w:end w:w="120" w:type="dxa"/>
            </w:tcMar>
            <w:vAlign w:val="center"/>
          </w:tcPr>
          <w:p>
            <w:pPr>
              <w:spacing w:after="0"/>
            </w:pPr>
            <w:r>
              <w:rPr>
                <w:rFonts w:ascii="Calibri" w:hAnsi="Calibri"/>
                <w:sz w:val="17"/>
              </w:rPr>
              <w:t>Păstrarea capturilor și conținutului este configurabilă.</w:t>
            </w:r>
          </w:p>
        </w:tc>
        <w:tc>
          <w:tcPr>
            <w:tcW w:type="dxa" w:w="1600"/>
            <w:tcMar>
              <w:top w:w="80" w:type="dxa"/>
              <w:start w:w="120" w:type="dxa"/>
              <w:bottom w:w="80" w:type="dxa"/>
              <w:end w:w="120" w:type="dxa"/>
            </w:tcMar>
            <w:vAlign w:val="center"/>
          </w:tcPr>
          <w:p>
            <w:pPr>
              <w:spacing w:after="0"/>
            </w:pPr>
            <w:r>
              <w:rPr>
                <w:rFonts w:ascii="Calibri" w:hAnsi="Calibri"/>
                <w:sz w:val="17"/>
              </w:rPr>
              <w:t>Confidențialitate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RNF-15</w:t>
            </w:r>
          </w:p>
        </w:tc>
        <w:tc>
          <w:tcPr>
            <w:tcW w:type="dxa" w:w="6572"/>
            <w:tcMar>
              <w:top w:w="80" w:type="dxa"/>
              <w:start w:w="120" w:type="dxa"/>
              <w:bottom w:w="80" w:type="dxa"/>
              <w:end w:w="120" w:type="dxa"/>
            </w:tcMar>
            <w:vAlign w:val="center"/>
          </w:tcPr>
          <w:p>
            <w:pPr>
              <w:spacing w:after="0"/>
            </w:pPr>
            <w:r>
              <w:rPr>
                <w:rFonts w:ascii="Calibri" w:hAnsi="Calibri"/>
                <w:sz w:val="17"/>
              </w:rPr>
              <w:t>Interfața aplicației urmărește WCAG 2.2 nivel AA.</w:t>
            </w:r>
          </w:p>
        </w:tc>
        <w:tc>
          <w:tcPr>
            <w:tcW w:type="dxa" w:w="1600"/>
            <w:tcMar>
              <w:top w:w="80" w:type="dxa"/>
              <w:start w:w="120" w:type="dxa"/>
              <w:bottom w:w="80" w:type="dxa"/>
              <w:end w:w="120" w:type="dxa"/>
            </w:tcMar>
            <w:vAlign w:val="center"/>
          </w:tcPr>
          <w:p>
            <w:pPr>
              <w:spacing w:after="0"/>
            </w:pPr>
            <w:r>
              <w:rPr>
                <w:rFonts w:ascii="Calibri" w:hAnsi="Calibri"/>
                <w:sz w:val="17"/>
              </w:rPr>
              <w:t>Accesibilitate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RNF-16</w:t>
            </w:r>
          </w:p>
        </w:tc>
        <w:tc>
          <w:tcPr>
            <w:tcW w:type="dxa" w:w="6572"/>
            <w:tcMar>
              <w:top w:w="80" w:type="dxa"/>
              <w:start w:w="120" w:type="dxa"/>
              <w:bottom w:w="80" w:type="dxa"/>
              <w:end w:w="120" w:type="dxa"/>
            </w:tcMar>
            <w:vAlign w:val="center"/>
          </w:tcPr>
          <w:p>
            <w:pPr>
              <w:spacing w:after="0"/>
            </w:pPr>
            <w:r>
              <w:rPr>
                <w:rFonts w:ascii="Calibri" w:hAnsi="Calibri"/>
                <w:sz w:val="17"/>
              </w:rPr>
              <w:t>Funcțiile principale sunt operabile numai din tastatură.</w:t>
            </w:r>
          </w:p>
        </w:tc>
        <w:tc>
          <w:tcPr>
            <w:tcW w:type="dxa" w:w="1600"/>
            <w:tcMar>
              <w:top w:w="80" w:type="dxa"/>
              <w:start w:w="120" w:type="dxa"/>
              <w:bottom w:w="80" w:type="dxa"/>
              <w:end w:w="120" w:type="dxa"/>
            </w:tcMar>
            <w:vAlign w:val="center"/>
          </w:tcPr>
          <w:p>
            <w:pPr>
              <w:spacing w:after="0"/>
            </w:pPr>
            <w:r>
              <w:rPr>
                <w:rFonts w:ascii="Calibri" w:hAnsi="Calibri"/>
                <w:sz w:val="17"/>
              </w:rPr>
              <w:t>Accesibilitate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RNF-17</w:t>
            </w:r>
          </w:p>
        </w:tc>
        <w:tc>
          <w:tcPr>
            <w:tcW w:type="dxa" w:w="6572"/>
            <w:tcMar>
              <w:top w:w="80" w:type="dxa"/>
              <w:start w:w="120" w:type="dxa"/>
              <w:bottom w:w="80" w:type="dxa"/>
              <w:end w:w="120" w:type="dxa"/>
            </w:tcMar>
            <w:vAlign w:val="center"/>
          </w:tcPr>
          <w:p>
            <w:pPr>
              <w:spacing w:after="0"/>
            </w:pPr>
            <w:r>
              <w:rPr>
                <w:rFonts w:ascii="Calibri" w:hAnsi="Calibri"/>
                <w:sz w:val="17"/>
              </w:rPr>
              <w:t>Mesajele sunt clare și nu expun doar detalii tehnice.</w:t>
            </w:r>
          </w:p>
        </w:tc>
        <w:tc>
          <w:tcPr>
            <w:tcW w:type="dxa" w:w="1600"/>
            <w:tcMar>
              <w:top w:w="80" w:type="dxa"/>
              <w:start w:w="120" w:type="dxa"/>
              <w:bottom w:w="80" w:type="dxa"/>
              <w:end w:w="120" w:type="dxa"/>
            </w:tcMar>
            <w:vAlign w:val="center"/>
          </w:tcPr>
          <w:p>
            <w:pPr>
              <w:spacing w:after="0"/>
            </w:pPr>
            <w:r>
              <w:rPr>
                <w:rFonts w:ascii="Calibri" w:hAnsi="Calibri"/>
                <w:sz w:val="17"/>
              </w:rPr>
              <w:t>Utilizabilitate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RNF-18</w:t>
            </w:r>
          </w:p>
        </w:tc>
        <w:tc>
          <w:tcPr>
            <w:tcW w:type="dxa" w:w="6572"/>
            <w:tcMar>
              <w:top w:w="80" w:type="dxa"/>
              <w:start w:w="120" w:type="dxa"/>
              <w:bottom w:w="80" w:type="dxa"/>
              <w:end w:w="120" w:type="dxa"/>
            </w:tcMar>
            <w:vAlign w:val="center"/>
          </w:tcPr>
          <w:p>
            <w:pPr>
              <w:spacing w:after="0"/>
            </w:pPr>
            <w:r>
              <w:rPr>
                <w:rFonts w:ascii="Calibri" w:hAnsi="Calibri"/>
                <w:sz w:val="17"/>
              </w:rPr>
              <w:t>Interfața și explicațiile sunt disponibile cel puțin în română.</w:t>
            </w:r>
          </w:p>
        </w:tc>
        <w:tc>
          <w:tcPr>
            <w:tcW w:type="dxa" w:w="1600"/>
            <w:tcMar>
              <w:top w:w="80" w:type="dxa"/>
              <w:start w:w="120" w:type="dxa"/>
              <w:bottom w:w="80" w:type="dxa"/>
              <w:end w:w="120" w:type="dxa"/>
            </w:tcMar>
            <w:vAlign w:val="center"/>
          </w:tcPr>
          <w:p>
            <w:pPr>
              <w:spacing w:after="0"/>
            </w:pPr>
            <w:r>
              <w:rPr>
                <w:rFonts w:ascii="Calibri" w:hAnsi="Calibri"/>
                <w:sz w:val="17"/>
              </w:rPr>
              <w:t>Utilizabilitate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RNF-19</w:t>
            </w:r>
          </w:p>
        </w:tc>
        <w:tc>
          <w:tcPr>
            <w:tcW w:type="dxa" w:w="6572"/>
            <w:tcMar>
              <w:top w:w="80" w:type="dxa"/>
              <w:start w:w="120" w:type="dxa"/>
              <w:bottom w:w="80" w:type="dxa"/>
              <w:end w:w="120" w:type="dxa"/>
            </w:tcMar>
            <w:vAlign w:val="center"/>
          </w:tcPr>
          <w:p>
            <w:pPr>
              <w:spacing w:after="0"/>
            </w:pPr>
            <w:r>
              <w:rPr>
                <w:rFonts w:ascii="Calibri" w:hAnsi="Calibri"/>
                <w:sz w:val="17"/>
              </w:rPr>
              <w:t>Configurația, promptul, parametrii și versiunile sunt păstrate.</w:t>
            </w:r>
          </w:p>
        </w:tc>
        <w:tc>
          <w:tcPr>
            <w:tcW w:type="dxa" w:w="1600"/>
            <w:tcMar>
              <w:top w:w="80" w:type="dxa"/>
              <w:start w:w="120" w:type="dxa"/>
              <w:bottom w:w="80" w:type="dxa"/>
              <w:end w:w="120" w:type="dxa"/>
            </w:tcMar>
            <w:vAlign w:val="center"/>
          </w:tcPr>
          <w:p>
            <w:pPr>
              <w:spacing w:after="0"/>
            </w:pPr>
            <w:r>
              <w:rPr>
                <w:rFonts w:ascii="Calibri" w:hAnsi="Calibri"/>
                <w:sz w:val="17"/>
              </w:rPr>
              <w:t>Reproductibilitate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RNF-20</w:t>
            </w:r>
          </w:p>
        </w:tc>
        <w:tc>
          <w:tcPr>
            <w:tcW w:type="dxa" w:w="6572"/>
            <w:tcMar>
              <w:top w:w="80" w:type="dxa"/>
              <w:start w:w="120" w:type="dxa"/>
              <w:bottom w:w="80" w:type="dxa"/>
              <w:end w:w="120" w:type="dxa"/>
            </w:tcMar>
            <w:vAlign w:val="center"/>
          </w:tcPr>
          <w:p>
            <w:pPr>
              <w:spacing w:after="0"/>
            </w:pPr>
            <w:r>
              <w:rPr>
                <w:rFonts w:ascii="Calibri" w:hAnsi="Calibri"/>
                <w:sz w:val="17"/>
              </w:rPr>
              <w:t>Rezultatele originale sunt păstrate separat de cele procesate.</w:t>
            </w:r>
          </w:p>
        </w:tc>
        <w:tc>
          <w:tcPr>
            <w:tcW w:type="dxa" w:w="1600"/>
            <w:tcMar>
              <w:top w:w="80" w:type="dxa"/>
              <w:start w:w="120" w:type="dxa"/>
              <w:bottom w:w="80" w:type="dxa"/>
              <w:end w:w="120" w:type="dxa"/>
            </w:tcMar>
            <w:vAlign w:val="center"/>
          </w:tcPr>
          <w:p>
            <w:pPr>
              <w:spacing w:after="0"/>
            </w:pPr>
            <w:r>
              <w:rPr>
                <w:rFonts w:ascii="Calibri" w:hAnsi="Calibri"/>
                <w:sz w:val="17"/>
              </w:rPr>
              <w:t>Reproductibilitate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RNF-21</w:t>
            </w:r>
          </w:p>
        </w:tc>
        <w:tc>
          <w:tcPr>
            <w:tcW w:type="dxa" w:w="6572"/>
            <w:tcMar>
              <w:top w:w="80" w:type="dxa"/>
              <w:start w:w="120" w:type="dxa"/>
              <w:bottom w:w="80" w:type="dxa"/>
              <w:end w:w="120" w:type="dxa"/>
            </w:tcMar>
            <w:vAlign w:val="center"/>
          </w:tcPr>
          <w:p>
            <w:pPr>
              <w:spacing w:after="0"/>
            </w:pPr>
            <w:r>
              <w:rPr>
                <w:rFonts w:ascii="Calibri" w:hAnsi="Calibri"/>
                <w:sz w:val="17"/>
              </w:rPr>
              <w:t>Fiecare execuție are identificator unic.</w:t>
            </w:r>
          </w:p>
        </w:tc>
        <w:tc>
          <w:tcPr>
            <w:tcW w:type="dxa" w:w="1600"/>
            <w:tcMar>
              <w:top w:w="80" w:type="dxa"/>
              <w:start w:w="120" w:type="dxa"/>
              <w:bottom w:w="80" w:type="dxa"/>
              <w:end w:w="120" w:type="dxa"/>
            </w:tcMar>
            <w:vAlign w:val="center"/>
          </w:tcPr>
          <w:p>
            <w:pPr>
              <w:spacing w:after="0"/>
            </w:pPr>
            <w:r>
              <w:rPr>
                <w:rFonts w:ascii="Calibri" w:hAnsi="Calibri"/>
                <w:sz w:val="17"/>
              </w:rPr>
              <w:t>Reproductibilitate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RNF-22</w:t>
            </w:r>
          </w:p>
        </w:tc>
        <w:tc>
          <w:tcPr>
            <w:tcW w:type="dxa" w:w="6572"/>
            <w:tcMar>
              <w:top w:w="80" w:type="dxa"/>
              <w:start w:w="120" w:type="dxa"/>
              <w:bottom w:w="80" w:type="dxa"/>
              <w:end w:w="120" w:type="dxa"/>
            </w:tcMar>
            <w:vAlign w:val="center"/>
          </w:tcPr>
          <w:p>
            <w:pPr>
              <w:spacing w:after="0"/>
            </w:pPr>
            <w:r>
              <w:rPr>
                <w:rFonts w:ascii="Calibri" w:hAnsi="Calibri"/>
                <w:sz w:val="17"/>
              </w:rPr>
              <w:t>Timpul este stocat într-un format unitar, preferabil UTC.</w:t>
            </w:r>
          </w:p>
        </w:tc>
        <w:tc>
          <w:tcPr>
            <w:tcW w:type="dxa" w:w="1600"/>
            <w:tcMar>
              <w:top w:w="80" w:type="dxa"/>
              <w:start w:w="120" w:type="dxa"/>
              <w:bottom w:w="80" w:type="dxa"/>
              <w:end w:w="120" w:type="dxa"/>
            </w:tcMar>
            <w:vAlign w:val="center"/>
          </w:tcPr>
          <w:p>
            <w:pPr>
              <w:spacing w:after="0"/>
            </w:pPr>
            <w:r>
              <w:rPr>
                <w:rFonts w:ascii="Calibri" w:hAnsi="Calibri"/>
                <w:sz w:val="17"/>
              </w:rPr>
              <w:t>Reproductibilitate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RNF-23</w:t>
            </w:r>
          </w:p>
        </w:tc>
        <w:tc>
          <w:tcPr>
            <w:tcW w:type="dxa" w:w="6572"/>
            <w:tcMar>
              <w:top w:w="80" w:type="dxa"/>
              <w:start w:w="120" w:type="dxa"/>
              <w:bottom w:w="80" w:type="dxa"/>
              <w:end w:w="120" w:type="dxa"/>
            </w:tcMar>
            <w:vAlign w:val="center"/>
          </w:tcPr>
          <w:p>
            <w:pPr>
              <w:spacing w:after="0"/>
            </w:pPr>
            <w:r>
              <w:rPr>
                <w:rFonts w:ascii="Calibri" w:hAnsi="Calibri"/>
                <w:sz w:val="17"/>
              </w:rPr>
              <w:t>Comparațiile păstrează pagina, viewportul, promptul și configurația identice.</w:t>
            </w:r>
          </w:p>
        </w:tc>
        <w:tc>
          <w:tcPr>
            <w:tcW w:type="dxa" w:w="1600"/>
            <w:tcMar>
              <w:top w:w="80" w:type="dxa"/>
              <w:start w:w="120" w:type="dxa"/>
              <w:bottom w:w="80" w:type="dxa"/>
              <w:end w:w="120" w:type="dxa"/>
            </w:tcMar>
            <w:vAlign w:val="center"/>
          </w:tcPr>
          <w:p>
            <w:pPr>
              <w:spacing w:after="0"/>
            </w:pPr>
            <w:r>
              <w:rPr>
                <w:rFonts w:ascii="Calibri" w:hAnsi="Calibri"/>
                <w:sz w:val="17"/>
              </w:rPr>
              <w:t>Reproductibilitate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RNF-24</w:t>
            </w:r>
          </w:p>
        </w:tc>
        <w:tc>
          <w:tcPr>
            <w:tcW w:type="dxa" w:w="6572"/>
            <w:tcMar>
              <w:top w:w="80" w:type="dxa"/>
              <w:start w:w="120" w:type="dxa"/>
              <w:bottom w:w="80" w:type="dxa"/>
              <w:end w:w="120" w:type="dxa"/>
            </w:tcMar>
            <w:vAlign w:val="center"/>
          </w:tcPr>
          <w:p>
            <w:pPr>
              <w:spacing w:after="0"/>
            </w:pPr>
            <w:r>
              <w:rPr>
                <w:rFonts w:ascii="Calibri" w:hAnsi="Calibri"/>
                <w:sz w:val="17"/>
              </w:rPr>
              <w:t>Numărul maxim de tokeni generați este configurabil.</w:t>
            </w:r>
          </w:p>
        </w:tc>
        <w:tc>
          <w:tcPr>
            <w:tcW w:type="dxa" w:w="1600"/>
            <w:tcMar>
              <w:top w:w="80" w:type="dxa"/>
              <w:start w:w="120" w:type="dxa"/>
              <w:bottom w:w="80" w:type="dxa"/>
              <w:end w:w="120" w:type="dxa"/>
            </w:tcMar>
            <w:vAlign w:val="center"/>
          </w:tcPr>
          <w:p>
            <w:pPr>
              <w:spacing w:after="0"/>
            </w:pPr>
            <w:r>
              <w:rPr>
                <w:rFonts w:ascii="Calibri" w:hAnsi="Calibri"/>
                <w:sz w:val="17"/>
              </w:rPr>
              <w:t>Cost</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RNF-25</w:t>
            </w:r>
          </w:p>
        </w:tc>
        <w:tc>
          <w:tcPr>
            <w:tcW w:type="dxa" w:w="6572"/>
            <w:tcMar>
              <w:top w:w="80" w:type="dxa"/>
              <w:start w:w="120" w:type="dxa"/>
              <w:bottom w:w="80" w:type="dxa"/>
              <w:end w:w="120" w:type="dxa"/>
            </w:tcMar>
            <w:vAlign w:val="center"/>
          </w:tcPr>
          <w:p>
            <w:pPr>
              <w:spacing w:after="0"/>
            </w:pPr>
            <w:r>
              <w:rPr>
                <w:rFonts w:ascii="Calibri" w:hAnsi="Calibri"/>
                <w:sz w:val="17"/>
              </w:rPr>
              <w:t>Costul este calculat separat pentru fiecare execuție și model.</w:t>
            </w:r>
          </w:p>
        </w:tc>
        <w:tc>
          <w:tcPr>
            <w:tcW w:type="dxa" w:w="1600"/>
            <w:tcMar>
              <w:top w:w="80" w:type="dxa"/>
              <w:start w:w="120" w:type="dxa"/>
              <w:bottom w:w="80" w:type="dxa"/>
              <w:end w:w="120" w:type="dxa"/>
            </w:tcMar>
            <w:vAlign w:val="center"/>
          </w:tcPr>
          <w:p>
            <w:pPr>
              <w:spacing w:after="0"/>
            </w:pPr>
            <w:r>
              <w:rPr>
                <w:rFonts w:ascii="Calibri" w:hAnsi="Calibri"/>
                <w:sz w:val="17"/>
              </w:rPr>
              <w:t>Cost</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RNF-26</w:t>
            </w:r>
          </w:p>
        </w:tc>
        <w:tc>
          <w:tcPr>
            <w:tcW w:type="dxa" w:w="6572"/>
            <w:tcMar>
              <w:top w:w="80" w:type="dxa"/>
              <w:start w:w="120" w:type="dxa"/>
              <w:bottom w:w="80" w:type="dxa"/>
              <w:end w:w="120" w:type="dxa"/>
            </w:tcMar>
            <w:vAlign w:val="center"/>
          </w:tcPr>
          <w:p>
            <w:pPr>
              <w:spacing w:after="0"/>
            </w:pPr>
            <w:r>
              <w:rPr>
                <w:rFonts w:ascii="Calibri" w:hAnsi="Calibri"/>
                <w:sz w:val="17"/>
              </w:rPr>
              <w:t>Analizele multiple afișează în prealabil numărul de apeluri AI.</w:t>
            </w:r>
          </w:p>
        </w:tc>
        <w:tc>
          <w:tcPr>
            <w:tcW w:type="dxa" w:w="1600"/>
            <w:tcMar>
              <w:top w:w="80" w:type="dxa"/>
              <w:start w:w="120" w:type="dxa"/>
              <w:bottom w:w="80" w:type="dxa"/>
              <w:end w:w="120" w:type="dxa"/>
            </w:tcMar>
            <w:vAlign w:val="center"/>
          </w:tcPr>
          <w:p>
            <w:pPr>
              <w:spacing w:after="0"/>
            </w:pPr>
            <w:r>
              <w:rPr>
                <w:rFonts w:ascii="Calibri" w:hAnsi="Calibri"/>
                <w:sz w:val="17"/>
              </w:rPr>
              <w:t>Cost</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RNF-27</w:t>
            </w:r>
          </w:p>
        </w:tc>
        <w:tc>
          <w:tcPr>
            <w:tcW w:type="dxa" w:w="6572"/>
            <w:tcMar>
              <w:top w:w="80" w:type="dxa"/>
              <w:start w:w="120" w:type="dxa"/>
              <w:bottom w:w="80" w:type="dxa"/>
              <w:end w:w="120" w:type="dxa"/>
            </w:tcMar>
            <w:vAlign w:val="center"/>
          </w:tcPr>
          <w:p>
            <w:pPr>
              <w:spacing w:after="0"/>
            </w:pPr>
            <w:r>
              <w:rPr>
                <w:rFonts w:ascii="Calibri" w:hAnsi="Calibri"/>
                <w:sz w:val="17"/>
              </w:rPr>
              <w:t>Modelele și prețurile sunt configurabile fără schimbarea logicii principale.</w:t>
            </w:r>
          </w:p>
        </w:tc>
        <w:tc>
          <w:tcPr>
            <w:tcW w:type="dxa" w:w="1600"/>
            <w:tcMar>
              <w:top w:w="80" w:type="dxa"/>
              <w:start w:w="120" w:type="dxa"/>
              <w:bottom w:w="80" w:type="dxa"/>
              <w:end w:w="120" w:type="dxa"/>
            </w:tcMar>
            <w:vAlign w:val="center"/>
          </w:tcPr>
          <w:p>
            <w:pPr>
              <w:spacing w:after="0"/>
            </w:pPr>
            <w:r>
              <w:rPr>
                <w:rFonts w:ascii="Calibri" w:hAnsi="Calibri"/>
                <w:sz w:val="17"/>
              </w:rPr>
              <w:t>Mentenanță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RNF-28</w:t>
            </w:r>
          </w:p>
        </w:tc>
        <w:tc>
          <w:tcPr>
            <w:tcW w:type="dxa" w:w="6572"/>
            <w:tcMar>
              <w:top w:w="80" w:type="dxa"/>
              <w:start w:w="120" w:type="dxa"/>
              <w:bottom w:w="80" w:type="dxa"/>
              <w:end w:w="120" w:type="dxa"/>
            </w:tcMar>
            <w:vAlign w:val="center"/>
          </w:tcPr>
          <w:p>
            <w:pPr>
              <w:spacing w:after="0"/>
            </w:pPr>
            <w:r>
              <w:rPr>
                <w:rFonts w:ascii="Calibri" w:hAnsi="Calibri"/>
                <w:sz w:val="17"/>
              </w:rPr>
              <w:t>Browserul, axe-core, AI, raportarea și stocarea sunt separate logic.</w:t>
            </w:r>
          </w:p>
        </w:tc>
        <w:tc>
          <w:tcPr>
            <w:tcW w:type="dxa" w:w="1600"/>
            <w:tcMar>
              <w:top w:w="80" w:type="dxa"/>
              <w:start w:w="120" w:type="dxa"/>
              <w:bottom w:w="80" w:type="dxa"/>
              <w:end w:w="120" w:type="dxa"/>
            </w:tcMar>
            <w:vAlign w:val="center"/>
          </w:tcPr>
          <w:p>
            <w:pPr>
              <w:spacing w:after="0"/>
            </w:pPr>
            <w:r>
              <w:rPr>
                <w:rFonts w:ascii="Calibri" w:hAnsi="Calibri"/>
                <w:sz w:val="17"/>
              </w:rPr>
              <w:t>Mentenanță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RNF-29</w:t>
            </w:r>
          </w:p>
        </w:tc>
        <w:tc>
          <w:tcPr>
            <w:tcW w:type="dxa" w:w="6572"/>
            <w:tcMar>
              <w:top w:w="80" w:type="dxa"/>
              <w:start w:w="120" w:type="dxa"/>
              <w:bottom w:w="80" w:type="dxa"/>
              <w:end w:w="120" w:type="dxa"/>
            </w:tcMar>
            <w:vAlign w:val="center"/>
          </w:tcPr>
          <w:p>
            <w:pPr>
              <w:spacing w:after="0"/>
            </w:pPr>
            <w:r>
              <w:rPr>
                <w:rFonts w:ascii="Calibri" w:hAnsi="Calibri"/>
                <w:sz w:val="17"/>
              </w:rPr>
              <w:t>Pot fi adăugați ulterior alți furnizori AI.</w:t>
            </w:r>
          </w:p>
        </w:tc>
        <w:tc>
          <w:tcPr>
            <w:tcW w:type="dxa" w:w="1600"/>
            <w:tcMar>
              <w:top w:w="80" w:type="dxa"/>
              <w:start w:w="120" w:type="dxa"/>
              <w:bottom w:w="80" w:type="dxa"/>
              <w:end w:w="120" w:type="dxa"/>
            </w:tcMar>
            <w:vAlign w:val="center"/>
          </w:tcPr>
          <w:p>
            <w:pPr>
              <w:spacing w:after="0"/>
            </w:pPr>
            <w:r>
              <w:rPr>
                <w:rFonts w:ascii="Calibri" w:hAnsi="Calibri"/>
                <w:sz w:val="17"/>
              </w:rPr>
              <w:t>Extensibilitate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RNF-30</w:t>
            </w:r>
          </w:p>
        </w:tc>
        <w:tc>
          <w:tcPr>
            <w:tcW w:type="dxa" w:w="6572"/>
            <w:tcMar>
              <w:top w:w="80" w:type="dxa"/>
              <w:start w:w="120" w:type="dxa"/>
              <w:bottom w:w="80" w:type="dxa"/>
              <w:end w:w="120" w:type="dxa"/>
            </w:tcMar>
            <w:vAlign w:val="center"/>
          </w:tcPr>
          <w:p>
            <w:pPr>
              <w:spacing w:after="0"/>
            </w:pPr>
            <w:r>
              <w:rPr>
                <w:rFonts w:ascii="Calibri" w:hAnsi="Calibri"/>
                <w:sz w:val="17"/>
              </w:rPr>
              <w:t>Cerințele obligatorii pot fi verificate prin teste sau criterii de acceptare.</w:t>
            </w:r>
          </w:p>
        </w:tc>
        <w:tc>
          <w:tcPr>
            <w:tcW w:type="dxa" w:w="1600"/>
            <w:tcMar>
              <w:top w:w="80" w:type="dxa"/>
              <w:start w:w="120" w:type="dxa"/>
              <w:bottom w:w="80" w:type="dxa"/>
              <w:end w:w="120" w:type="dxa"/>
            </w:tcMar>
            <w:vAlign w:val="center"/>
          </w:tcPr>
          <w:p>
            <w:pPr>
              <w:spacing w:after="0"/>
            </w:pPr>
            <w:r>
              <w:rPr>
                <w:rFonts w:ascii="Calibri" w:hAnsi="Calibri"/>
                <w:sz w:val="17"/>
              </w:rPr>
              <w:t>Testabilitate</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RNF-31</w:t>
            </w:r>
          </w:p>
        </w:tc>
        <w:tc>
          <w:tcPr>
            <w:tcW w:type="dxa" w:w="6572"/>
            <w:tcMar>
              <w:top w:w="80" w:type="dxa"/>
              <w:start w:w="120" w:type="dxa"/>
              <w:bottom w:w="80" w:type="dxa"/>
              <w:end w:w="120" w:type="dxa"/>
            </w:tcMar>
            <w:vAlign w:val="center"/>
          </w:tcPr>
          <w:p>
            <w:pPr>
              <w:spacing w:after="0"/>
            </w:pPr>
            <w:r>
              <w:rPr>
                <w:rFonts w:ascii="Calibri" w:hAnsi="Calibri"/>
                <w:sz w:val="17"/>
              </w:rPr>
              <w:t>O execuție analizează o singură pagină, nu întregul site.</w:t>
            </w:r>
          </w:p>
        </w:tc>
        <w:tc>
          <w:tcPr>
            <w:tcW w:type="dxa" w:w="1600"/>
            <w:tcMar>
              <w:top w:w="80" w:type="dxa"/>
              <w:start w:w="120" w:type="dxa"/>
              <w:bottom w:w="80" w:type="dxa"/>
              <w:end w:w="120" w:type="dxa"/>
            </w:tcMar>
            <w:vAlign w:val="center"/>
          </w:tcPr>
          <w:p>
            <w:pPr>
              <w:spacing w:after="0"/>
            </w:pPr>
            <w:r>
              <w:rPr>
                <w:rFonts w:ascii="Calibri" w:hAnsi="Calibri"/>
                <w:sz w:val="17"/>
              </w:rPr>
              <w:t>Limită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RNF-32</w:t>
            </w:r>
          </w:p>
        </w:tc>
        <w:tc>
          <w:tcPr>
            <w:tcW w:type="dxa" w:w="6572"/>
            <w:tcMar>
              <w:top w:w="80" w:type="dxa"/>
              <w:start w:w="120" w:type="dxa"/>
              <w:bottom w:w="80" w:type="dxa"/>
              <w:end w:w="120" w:type="dxa"/>
            </w:tcMar>
            <w:vAlign w:val="center"/>
          </w:tcPr>
          <w:p>
            <w:pPr>
              <w:spacing w:after="0"/>
            </w:pPr>
            <w:r>
              <w:rPr>
                <w:rFonts w:ascii="Calibri" w:hAnsi="Calibri"/>
                <w:sz w:val="17"/>
              </w:rPr>
              <w:t>Raportul nu este prezentat drept certificare oficială WCAG.</w:t>
            </w:r>
          </w:p>
        </w:tc>
        <w:tc>
          <w:tcPr>
            <w:tcW w:type="dxa" w:w="1600"/>
            <w:tcMar>
              <w:top w:w="80" w:type="dxa"/>
              <w:start w:w="120" w:type="dxa"/>
              <w:bottom w:w="80" w:type="dxa"/>
              <w:end w:w="120" w:type="dxa"/>
            </w:tcMar>
            <w:vAlign w:val="center"/>
          </w:tcPr>
          <w:p>
            <w:pPr>
              <w:spacing w:after="0"/>
            </w:pPr>
            <w:r>
              <w:rPr>
                <w:rFonts w:ascii="Calibri" w:hAnsi="Calibri"/>
                <w:sz w:val="17"/>
              </w:rPr>
              <w:t>Limită</w:t>
            </w:r>
          </w:p>
        </w:tc>
      </w:tr>
      <w:tr>
        <w:trPr>
          <w:cantSplit/>
        </w:trPr>
        <w:tc>
          <w:tcPr>
            <w:tcW w:type="dxa" w:w="900"/>
            <w:tcMar>
              <w:top w:w="80" w:type="dxa"/>
              <w:start w:w="120" w:type="dxa"/>
              <w:bottom w:w="80" w:type="dxa"/>
              <w:end w:w="120" w:type="dxa"/>
            </w:tcMar>
            <w:vAlign w:val="center"/>
          </w:tcPr>
          <w:p>
            <w:pPr>
              <w:spacing w:after="0"/>
            </w:pPr>
            <w:r>
              <w:rPr>
                <w:rFonts w:ascii="Calibri" w:hAnsi="Calibri"/>
                <w:sz w:val="17"/>
              </w:rPr>
              <w:t>RNF-33</w:t>
            </w:r>
          </w:p>
        </w:tc>
        <w:tc>
          <w:tcPr>
            <w:tcW w:type="dxa" w:w="6572"/>
            <w:tcMar>
              <w:top w:w="80" w:type="dxa"/>
              <w:start w:w="120" w:type="dxa"/>
              <w:bottom w:w="80" w:type="dxa"/>
              <w:end w:w="120" w:type="dxa"/>
            </w:tcMar>
            <w:vAlign w:val="center"/>
          </w:tcPr>
          <w:p>
            <w:pPr>
              <w:spacing w:after="0"/>
            </w:pPr>
            <w:r>
              <w:rPr>
                <w:rFonts w:ascii="Calibri" w:hAnsi="Calibri"/>
                <w:sz w:val="17"/>
              </w:rPr>
              <w:t>Prima versiune recomandă remedieri, dar nu modifică automat site-ul.</w:t>
            </w:r>
          </w:p>
        </w:tc>
        <w:tc>
          <w:tcPr>
            <w:tcW w:type="dxa" w:w="1600"/>
            <w:tcMar>
              <w:top w:w="80" w:type="dxa"/>
              <w:start w:w="120" w:type="dxa"/>
              <w:bottom w:w="80" w:type="dxa"/>
              <w:end w:w="120" w:type="dxa"/>
            </w:tcMar>
            <w:vAlign w:val="center"/>
          </w:tcPr>
          <w:p>
            <w:pPr>
              <w:spacing w:after="0"/>
            </w:pPr>
            <w:r>
              <w:rPr>
                <w:rFonts w:ascii="Calibri" w:hAnsi="Calibri"/>
                <w:sz w:val="17"/>
              </w:rPr>
              <w:t>Limită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Valori provizorii: </w:t>
            </w:r>
            <w:r>
              <w:t>Limitele de 30 și 90 de secunde sunt ținte inițiale și vor fi revizuite după experimentul pilot.</w:t>
            </w:r>
          </w:p>
        </w:tc>
      </w:tr>
    </w:tbl>
    <w:p>
      <w:pPr>
        <w:spacing w:after="0"/>
      </w:pPr>
    </w:p>
    <w:p>
      <w:pPr>
        <w:pStyle w:val="Heading1"/>
      </w:pPr>
      <w:r>
        <w:t>7. Structura minimă a unei constatări</w:t>
      </w:r>
    </w:p>
    <w:tbl>
      <w:tblPr>
        <w:tblStyle w:val="TableGrid"/>
        <w:tblW w:type="dxa" w:w="9072"/>
        <w:jc w:val="left"/>
        <w:tblLayout w:type="fixed"/>
        <w:tblLook w:firstColumn="1" w:firstRow="1" w:lastColumn="0" w:lastRow="0" w:noHBand="0" w:noVBand="1" w:val="04A0"/>
        <w:tblInd w:w="120" w:type="dxa"/>
      </w:tblPr>
      <w:tblGrid>
        <w:gridCol w:w="2300"/>
        <w:gridCol w:w="6772"/>
      </w:tblGrid>
      <w:tr>
        <w:trPr>
          <w:tblHeader w:val="true"/>
          <w:cantSplit/>
        </w:trPr>
        <w:tc>
          <w:tcPr>
            <w:tcW w:type="dxa" w:w="23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772"/>
            <w:shd w:fill="EAF2F7"/>
            <w:tcMar>
              <w:top w:w="80" w:type="dxa"/>
              <w:start w:w="120" w:type="dxa"/>
              <w:bottom w:w="80" w:type="dxa"/>
              <w:end w:w="120" w:type="dxa"/>
            </w:tcMar>
            <w:vAlign w:val="center"/>
          </w:tcPr>
          <w:p>
            <w:pPr>
              <w:spacing w:after="0"/>
            </w:pPr>
            <w:r>
              <w:rPr>
                <w:rFonts w:ascii="Calibri" w:hAnsi="Calibri"/>
                <w:b/>
                <w:color w:val="183B56"/>
                <w:sz w:val="18"/>
              </w:rPr>
              <w:t>Descriere</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findingId</w:t>
            </w:r>
          </w:p>
        </w:tc>
        <w:tc>
          <w:tcPr>
            <w:tcW w:type="dxa" w:w="6772"/>
            <w:tcMar>
              <w:top w:w="80" w:type="dxa"/>
              <w:start w:w="120" w:type="dxa"/>
              <w:bottom w:w="80" w:type="dxa"/>
              <w:end w:w="120" w:type="dxa"/>
            </w:tcMar>
            <w:vAlign w:val="center"/>
          </w:tcPr>
          <w:p>
            <w:pPr>
              <w:spacing w:after="0"/>
            </w:pPr>
            <w:r>
              <w:rPr>
                <w:rFonts w:ascii="Calibri" w:hAnsi="Calibri"/>
                <w:sz w:val="18"/>
              </w:rPr>
              <w:t>Identificator unic în cadrul execuției</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source</w:t>
            </w:r>
          </w:p>
        </w:tc>
        <w:tc>
          <w:tcPr>
            <w:tcW w:type="dxa" w:w="6772"/>
            <w:tcMar>
              <w:top w:w="80" w:type="dxa"/>
              <w:start w:w="120" w:type="dxa"/>
              <w:bottom w:w="80" w:type="dxa"/>
              <w:end w:w="120" w:type="dxa"/>
            </w:tcMar>
            <w:vAlign w:val="center"/>
          </w:tcPr>
          <w:p>
            <w:pPr>
              <w:spacing w:after="0"/>
            </w:pPr>
            <w:r>
              <w:rPr>
                <w:rFonts w:ascii="Calibri" w:hAnsi="Calibri"/>
                <w:sz w:val="18"/>
              </w:rPr>
              <w:t>AXE, AI sau BOTH</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viewport</w:t>
            </w:r>
          </w:p>
        </w:tc>
        <w:tc>
          <w:tcPr>
            <w:tcW w:type="dxa" w:w="6772"/>
            <w:tcMar>
              <w:top w:w="80" w:type="dxa"/>
              <w:start w:w="120" w:type="dxa"/>
              <w:bottom w:w="80" w:type="dxa"/>
              <w:end w:w="120" w:type="dxa"/>
            </w:tcMar>
            <w:vAlign w:val="center"/>
          </w:tcPr>
          <w:p>
            <w:pPr>
              <w:spacing w:after="0"/>
            </w:pPr>
            <w:r>
              <w:rPr>
                <w:rFonts w:ascii="Calibri" w:hAnsi="Calibri"/>
                <w:sz w:val="18"/>
              </w:rPr>
              <w:t>Desktop, mobil sau reflow-320</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element</w:t>
            </w:r>
          </w:p>
        </w:tc>
        <w:tc>
          <w:tcPr>
            <w:tcW w:type="dxa" w:w="6772"/>
            <w:tcMar>
              <w:top w:w="80" w:type="dxa"/>
              <w:start w:w="120" w:type="dxa"/>
              <w:bottom w:w="80" w:type="dxa"/>
              <w:end w:w="120" w:type="dxa"/>
            </w:tcMar>
            <w:vAlign w:val="center"/>
          </w:tcPr>
          <w:p>
            <w:pPr>
              <w:spacing w:after="0"/>
            </w:pPr>
            <w:r>
              <w:rPr>
                <w:rFonts w:ascii="Calibri" w:hAnsi="Calibri"/>
                <w:sz w:val="18"/>
              </w:rPr>
              <w:t>Selector, fragment sau zonă identificabilă</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description</w:t>
            </w:r>
          </w:p>
        </w:tc>
        <w:tc>
          <w:tcPr>
            <w:tcW w:type="dxa" w:w="6772"/>
            <w:tcMar>
              <w:top w:w="80" w:type="dxa"/>
              <w:start w:w="120" w:type="dxa"/>
              <w:bottom w:w="80" w:type="dxa"/>
              <w:end w:w="120" w:type="dxa"/>
            </w:tcMar>
            <w:vAlign w:val="center"/>
          </w:tcPr>
          <w:p>
            <w:pPr>
              <w:spacing w:after="0"/>
            </w:pPr>
            <w:r>
              <w:rPr>
                <w:rFonts w:ascii="Calibri" w:hAnsi="Calibri"/>
                <w:sz w:val="18"/>
              </w:rPr>
              <w:t>Descrierea barierei</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wcagCriterion</w:t>
            </w:r>
          </w:p>
        </w:tc>
        <w:tc>
          <w:tcPr>
            <w:tcW w:type="dxa" w:w="6772"/>
            <w:tcMar>
              <w:top w:w="80" w:type="dxa"/>
              <w:start w:w="120" w:type="dxa"/>
              <w:bottom w:w="80" w:type="dxa"/>
              <w:end w:w="120" w:type="dxa"/>
            </w:tcMar>
            <w:vAlign w:val="center"/>
          </w:tcPr>
          <w:p>
            <w:pPr>
              <w:spacing w:after="0"/>
            </w:pPr>
            <w:r>
              <w:rPr>
                <w:rFonts w:ascii="Calibri" w:hAnsi="Calibri"/>
                <w:sz w:val="18"/>
              </w:rPr>
              <w:t>Criteriul WCAG propus</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conformanceLevel</w:t>
            </w:r>
          </w:p>
        </w:tc>
        <w:tc>
          <w:tcPr>
            <w:tcW w:type="dxa" w:w="6772"/>
            <w:tcMar>
              <w:top w:w="80" w:type="dxa"/>
              <w:start w:w="120" w:type="dxa"/>
              <w:bottom w:w="80" w:type="dxa"/>
              <w:end w:w="120" w:type="dxa"/>
            </w:tcMar>
            <w:vAlign w:val="center"/>
          </w:tcPr>
          <w:p>
            <w:pPr>
              <w:spacing w:after="0"/>
            </w:pPr>
            <w:r>
              <w:rPr>
                <w:rFonts w:ascii="Calibri" w:hAnsi="Calibri"/>
                <w:sz w:val="18"/>
              </w:rPr>
              <w:t>A sau AA, când este cunoscut</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severity</w:t>
            </w:r>
          </w:p>
        </w:tc>
        <w:tc>
          <w:tcPr>
            <w:tcW w:type="dxa" w:w="6772"/>
            <w:tcMar>
              <w:top w:w="80" w:type="dxa"/>
              <w:start w:w="120" w:type="dxa"/>
              <w:bottom w:w="80" w:type="dxa"/>
              <w:end w:w="120" w:type="dxa"/>
            </w:tcMar>
            <w:vAlign w:val="center"/>
          </w:tcPr>
          <w:p>
            <w:pPr>
              <w:spacing w:after="0"/>
            </w:pPr>
            <w:r>
              <w:rPr>
                <w:rFonts w:ascii="Calibri" w:hAnsi="Calibri"/>
                <w:sz w:val="18"/>
              </w:rPr>
              <w:t>Severitatea furnizată sau estimată, separată de nivelul WCAG</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explanation</w:t>
            </w:r>
          </w:p>
        </w:tc>
        <w:tc>
          <w:tcPr>
            <w:tcW w:type="dxa" w:w="6772"/>
            <w:tcMar>
              <w:top w:w="80" w:type="dxa"/>
              <w:start w:w="120" w:type="dxa"/>
              <w:bottom w:w="80" w:type="dxa"/>
              <w:end w:w="120" w:type="dxa"/>
            </w:tcMar>
            <w:vAlign w:val="center"/>
          </w:tcPr>
          <w:p>
            <w:pPr>
              <w:spacing w:after="0"/>
            </w:pPr>
            <w:r>
              <w:rPr>
                <w:rFonts w:ascii="Calibri" w:hAnsi="Calibri"/>
                <w:sz w:val="18"/>
              </w:rPr>
              <w:t>Explicație pentru evaluator</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recommendation</w:t>
            </w:r>
          </w:p>
        </w:tc>
        <w:tc>
          <w:tcPr>
            <w:tcW w:type="dxa" w:w="6772"/>
            <w:tcMar>
              <w:top w:w="80" w:type="dxa"/>
              <w:start w:w="120" w:type="dxa"/>
              <w:bottom w:w="80" w:type="dxa"/>
              <w:end w:w="120" w:type="dxa"/>
            </w:tcMar>
            <w:vAlign w:val="center"/>
          </w:tcPr>
          <w:p>
            <w:pPr>
              <w:spacing w:after="0"/>
            </w:pPr>
            <w:r>
              <w:rPr>
                <w:rFonts w:ascii="Calibri" w:hAnsi="Calibri"/>
                <w:sz w:val="18"/>
              </w:rPr>
              <w:t>Recomandare de remediere, fără aplicare automată</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confidence</w:t>
            </w:r>
          </w:p>
        </w:tc>
        <w:tc>
          <w:tcPr>
            <w:tcW w:type="dxa" w:w="6772"/>
            <w:tcMar>
              <w:top w:w="80" w:type="dxa"/>
              <w:start w:w="120" w:type="dxa"/>
              <w:bottom w:w="80" w:type="dxa"/>
              <w:end w:w="120" w:type="dxa"/>
            </w:tcMar>
            <w:vAlign w:val="center"/>
          </w:tcPr>
          <w:p>
            <w:pPr>
              <w:spacing w:after="0"/>
            </w:pPr>
            <w:r>
              <w:rPr>
                <w:rFonts w:ascii="Calibri" w:hAnsi="Calibri"/>
                <w:sz w:val="18"/>
              </w:rPr>
              <w:t>Încrederea declarată de model, fără a fi tratată ca probabilitate calibrată</w:t>
            </w:r>
          </w:p>
        </w:tc>
      </w:tr>
      <w:tr>
        <w:trPr>
          <w:cantSplit/>
        </w:trPr>
        <w:tc>
          <w:tcPr>
            <w:tcW w:type="dxa" w:w="2300"/>
            <w:tcMar>
              <w:top w:w="80" w:type="dxa"/>
              <w:start w:w="120" w:type="dxa"/>
              <w:bottom w:w="80" w:type="dxa"/>
              <w:end w:w="120" w:type="dxa"/>
            </w:tcMar>
            <w:vAlign w:val="center"/>
          </w:tcPr>
          <w:p>
            <w:pPr>
              <w:spacing w:after="0"/>
            </w:pPr>
            <w:r>
              <w:rPr>
                <w:rFonts w:ascii="Calibri" w:hAnsi="Calibri"/>
                <w:sz w:val="18"/>
              </w:rPr>
              <w:t>rawReference</w:t>
            </w:r>
          </w:p>
        </w:tc>
        <w:tc>
          <w:tcPr>
            <w:tcW w:type="dxa" w:w="6772"/>
            <w:tcMar>
              <w:top w:w="80" w:type="dxa"/>
              <w:start w:w="120" w:type="dxa"/>
              <w:bottom w:w="80" w:type="dxa"/>
              <w:end w:w="120" w:type="dxa"/>
            </w:tcMar>
            <w:vAlign w:val="center"/>
          </w:tcPr>
          <w:p>
            <w:pPr>
              <w:spacing w:after="0"/>
            </w:pPr>
            <w:r>
              <w:rPr>
                <w:rFonts w:ascii="Calibri" w:hAnsi="Calibri"/>
                <w:sz w:val="18"/>
              </w:rPr>
              <w:t>Legătura internă spre rezultatul original</w:t>
            </w:r>
          </w:p>
        </w:tc>
      </w:tr>
    </w:tbl>
    <w:p>
      <w:pPr>
        <w:spacing w:after="0"/>
      </w:pPr>
    </w:p>
    <w:p>
      <w:pPr>
        <w:pStyle w:val="Heading2"/>
      </w:pPr>
      <w:r>
        <w:t>7.1 Structura minimă a evaluării</w:t>
      </w:r>
    </w:p>
    <w:p>
      <w:r>
        <w:rPr>
          <w:rFonts w:ascii="Calibri" w:hAnsi="Calibri"/>
          <w:i w:val="0"/>
        </w:rPr>
        <w:t>Evaluarea manuală nu modifică rezultatul original. Ea adaugă o înregistrare trasabilă, legată de constatare și de ground truth, pentru calcularea metricilor și analiza calității explicațiilor.</w:t>
      </w:r>
    </w:p>
    <w:tbl>
      <w:tblPr>
        <w:tblStyle w:val="TableGrid"/>
        <w:tblW w:type="dxa" w:w="9072"/>
        <w:jc w:val="left"/>
        <w:tblLayout w:type="fixed"/>
        <w:tblLook w:firstColumn="1" w:firstRow="1" w:lastColumn="0" w:lastRow="0" w:noHBand="0" w:noVBand="1" w:val="04A0"/>
        <w:tblInd w:w="120" w:type="dxa"/>
      </w:tblPr>
      <w:tblGrid>
        <w:gridCol w:w="2600"/>
        <w:gridCol w:w="6472"/>
      </w:tblGrid>
      <w:tr>
        <w:trPr>
          <w:tblHeader w:val="true"/>
          <w:cantSplit/>
        </w:trPr>
        <w:tc>
          <w:tcPr>
            <w:tcW w:type="dxa" w:w="26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472"/>
            <w:shd w:fill="EAF2F7"/>
            <w:tcMar>
              <w:top w:w="80" w:type="dxa"/>
              <w:start w:w="120" w:type="dxa"/>
              <w:bottom w:w="80" w:type="dxa"/>
              <w:end w:w="120" w:type="dxa"/>
            </w:tcMar>
            <w:vAlign w:val="center"/>
          </w:tcPr>
          <w:p>
            <w:pPr>
              <w:spacing w:after="0"/>
            </w:pPr>
            <w:r>
              <w:rPr>
                <w:rFonts w:ascii="Calibri" w:hAnsi="Calibri"/>
                <w:b/>
                <w:color w:val="183B56"/>
                <w:sz w:val="18"/>
              </w:rPr>
              <w:t>Descriere</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detectionClass</w:t>
            </w:r>
          </w:p>
        </w:tc>
        <w:tc>
          <w:tcPr>
            <w:tcW w:type="dxa" w:w="6472"/>
            <w:tcMar>
              <w:top w:w="80" w:type="dxa"/>
              <w:start w:w="120" w:type="dxa"/>
              <w:bottom w:w="80" w:type="dxa"/>
              <w:end w:w="120" w:type="dxa"/>
            </w:tcMar>
            <w:vAlign w:val="center"/>
          </w:tcPr>
          <w:p>
            <w:pPr>
              <w:spacing w:after="0"/>
            </w:pPr>
            <w:r>
              <w:rPr>
                <w:rFonts w:ascii="Calibri" w:hAnsi="Calibri"/>
                <w:sz w:val="18"/>
              </w:rPr>
              <w:t>TP, FP, FN, TN, DUP sau OV</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matchedGroundTruthId</w:t>
            </w:r>
          </w:p>
        </w:tc>
        <w:tc>
          <w:tcPr>
            <w:tcW w:type="dxa" w:w="6472"/>
            <w:tcMar>
              <w:top w:w="80" w:type="dxa"/>
              <w:start w:w="120" w:type="dxa"/>
              <w:bottom w:w="80" w:type="dxa"/>
              <w:end w:w="120" w:type="dxa"/>
            </w:tcMar>
            <w:vAlign w:val="center"/>
          </w:tcPr>
          <w:p>
            <w:pPr>
              <w:spacing w:after="0"/>
            </w:pPr>
            <w:r>
              <w:rPr>
                <w:rFonts w:ascii="Calibri" w:hAnsi="Calibri"/>
                <w:sz w:val="18"/>
              </w:rPr>
              <w:t>Problema de referință cu care a fost potrivită constatarea</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localizationScore</w:t>
            </w:r>
          </w:p>
        </w:tc>
        <w:tc>
          <w:tcPr>
            <w:tcW w:type="dxa" w:w="6472"/>
            <w:tcMar>
              <w:top w:w="80" w:type="dxa"/>
              <w:start w:w="120" w:type="dxa"/>
              <w:bottom w:w="80" w:type="dxa"/>
              <w:end w:w="120" w:type="dxa"/>
            </w:tcMar>
            <w:vAlign w:val="center"/>
          </w:tcPr>
          <w:p>
            <w:pPr>
              <w:spacing w:after="0"/>
            </w:pPr>
            <w:r>
              <w:rPr>
                <w:rFonts w:ascii="Calibri" w:hAnsi="Calibri"/>
                <w:sz w:val="18"/>
              </w:rPr>
              <w:t>0-2: de la localizare greșită la element exact</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wcagScore</w:t>
            </w:r>
          </w:p>
        </w:tc>
        <w:tc>
          <w:tcPr>
            <w:tcW w:type="dxa" w:w="6472"/>
            <w:tcMar>
              <w:top w:w="80" w:type="dxa"/>
              <w:start w:w="120" w:type="dxa"/>
              <w:bottom w:w="80" w:type="dxa"/>
              <w:end w:w="120" w:type="dxa"/>
            </w:tcMar>
            <w:vAlign w:val="center"/>
          </w:tcPr>
          <w:p>
            <w:pPr>
              <w:spacing w:after="0"/>
            </w:pPr>
            <w:r>
              <w:rPr>
                <w:rFonts w:ascii="Calibri" w:hAnsi="Calibri"/>
                <w:sz w:val="18"/>
              </w:rPr>
              <w:t>0-2: de la asociere greșită la criteriul principal exact</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E1-E5</w:t>
            </w:r>
          </w:p>
        </w:tc>
        <w:tc>
          <w:tcPr>
            <w:tcW w:type="dxa" w:w="6472"/>
            <w:tcMar>
              <w:top w:w="80" w:type="dxa"/>
              <w:start w:w="120" w:type="dxa"/>
              <w:bottom w:w="80" w:type="dxa"/>
              <w:end w:w="120" w:type="dxa"/>
            </w:tcMar>
            <w:vAlign w:val="center"/>
          </w:tcPr>
          <w:p>
            <w:pPr>
              <w:spacing w:after="0"/>
            </w:pPr>
            <w:r>
              <w:rPr>
                <w:rFonts w:ascii="Calibri" w:hAnsi="Calibri"/>
                <w:sz w:val="18"/>
              </w:rPr>
              <w:t>Scoruri 1-5 pentru corectitudine, claritate, specificitate, recomandare și impact</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qualityScore</w:t>
            </w:r>
          </w:p>
        </w:tc>
        <w:tc>
          <w:tcPr>
            <w:tcW w:type="dxa" w:w="6472"/>
            <w:tcMar>
              <w:top w:w="80" w:type="dxa"/>
              <w:start w:w="120" w:type="dxa"/>
              <w:bottom w:w="80" w:type="dxa"/>
              <w:end w:w="120" w:type="dxa"/>
            </w:tcMar>
            <w:vAlign w:val="center"/>
          </w:tcPr>
          <w:p>
            <w:pPr>
              <w:spacing w:after="0"/>
            </w:pPr>
            <w:r>
              <w:rPr>
                <w:rFonts w:ascii="Calibri" w:hAnsi="Calibri"/>
                <w:sz w:val="18"/>
              </w:rPr>
              <w:t>Media E1-E5, limitată la 2,5 dacă E1 este cel mult 2</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reviewer</w:t>
            </w:r>
          </w:p>
        </w:tc>
        <w:tc>
          <w:tcPr>
            <w:tcW w:type="dxa" w:w="6472"/>
            <w:tcMar>
              <w:top w:w="80" w:type="dxa"/>
              <w:start w:w="120" w:type="dxa"/>
              <w:bottom w:w="80" w:type="dxa"/>
              <w:end w:w="120" w:type="dxa"/>
            </w:tcMar>
            <w:vAlign w:val="center"/>
          </w:tcPr>
          <w:p>
            <w:pPr>
              <w:spacing w:after="0"/>
            </w:pPr>
            <w:r>
              <w:rPr>
                <w:rFonts w:ascii="Calibri" w:hAnsi="Calibri"/>
                <w:sz w:val="18"/>
              </w:rPr>
              <w:t>Evaluatorul care a realizat codificarea</w:t>
            </w:r>
          </w:p>
        </w:tc>
      </w:tr>
      <w:tr>
        <w:trPr>
          <w:cantSplit/>
        </w:trPr>
        <w:tc>
          <w:tcPr>
            <w:tcW w:type="dxa" w:w="2600"/>
            <w:tcMar>
              <w:top w:w="80" w:type="dxa"/>
              <w:start w:w="120" w:type="dxa"/>
              <w:bottom w:w="80" w:type="dxa"/>
              <w:end w:w="120" w:type="dxa"/>
            </w:tcMar>
            <w:vAlign w:val="center"/>
          </w:tcPr>
          <w:p>
            <w:pPr>
              <w:spacing w:after="0"/>
            </w:pPr>
            <w:r>
              <w:rPr>
                <w:rFonts w:ascii="Calibri" w:hAnsi="Calibri"/>
                <w:sz w:val="18"/>
              </w:rPr>
              <w:t>notes</w:t>
            </w:r>
          </w:p>
        </w:tc>
        <w:tc>
          <w:tcPr>
            <w:tcW w:type="dxa" w:w="6472"/>
            <w:tcMar>
              <w:top w:w="80" w:type="dxa"/>
              <w:start w:w="120" w:type="dxa"/>
              <w:bottom w:w="80" w:type="dxa"/>
              <w:end w:w="120" w:type="dxa"/>
            </w:tcMar>
            <w:vAlign w:val="center"/>
          </w:tcPr>
          <w:p>
            <w:pPr>
              <w:spacing w:after="0"/>
            </w:pPr>
            <w:r>
              <w:rPr>
                <w:rFonts w:ascii="Calibri" w:hAnsi="Calibri"/>
                <w:sz w:val="18"/>
              </w:rPr>
              <w:t>Justificare scurtă pentru cazurile ambigue sau excluse</w:t>
            </w:r>
          </w:p>
        </w:tc>
      </w:tr>
    </w:tbl>
    <w:p>
      <w:pPr>
        <w:spacing w:after="0"/>
      </w:pPr>
    </w:p>
    <w:p>
      <w:pPr>
        <w:pStyle w:val="Heading1"/>
      </w:pPr>
      <w:r>
        <w:t>8. Criterii de acceptare</w:t>
      </w:r>
    </w:p>
    <w:p>
      <w:r>
        <w:rPr>
          <w:rFonts w:ascii="Calibri" w:hAnsi="Calibri"/>
          <w:i w:val="0"/>
        </w:rPr>
        <w:t>Criteriile descriu rezultatul observabil. Pașii tehnici de testare vor fi detaliați în planul de testare al implementării.</w:t>
      </w:r>
    </w:p>
    <w:tbl>
      <w:tblPr>
        <w:tblStyle w:val="TableGrid"/>
        <w:tblW w:type="dxa" w:w="9072"/>
        <w:jc w:val="left"/>
        <w:tblLayout w:type="fixed"/>
        <w:tblLook w:firstColumn="1" w:firstRow="1" w:lastColumn="0" w:lastRow="0" w:noHBand="0" w:noVBand="1" w:val="04A0"/>
        <w:tblInd w:w="120" w:type="dxa"/>
      </w:tblPr>
      <w:tblGrid>
        <w:gridCol w:w="950"/>
        <w:gridCol w:w="8122"/>
      </w:tblGrid>
      <w:tr>
        <w:trPr>
          <w:tblHeader w:val="true"/>
          <w:cantSplit/>
        </w:trPr>
        <w:tc>
          <w:tcPr>
            <w:tcW w:type="dxa" w:w="950"/>
            <w:shd w:fill="EAF2F7"/>
            <w:tcMar>
              <w:top w:w="80" w:type="dxa"/>
              <w:start w:w="120" w:type="dxa"/>
              <w:bottom w:w="80" w:type="dxa"/>
              <w:end w:w="120" w:type="dxa"/>
            </w:tcMar>
            <w:vAlign w:val="center"/>
          </w:tcPr>
          <w:p>
            <w:pPr>
              <w:spacing w:after="0"/>
            </w:pPr>
            <w:r>
              <w:rPr>
                <w:rFonts w:ascii="Calibri" w:hAnsi="Calibri"/>
                <w:b/>
                <w:color w:val="183B56"/>
                <w:sz w:val="17"/>
              </w:rPr>
              <w:t>ID</w:t>
            </w:r>
          </w:p>
        </w:tc>
        <w:tc>
          <w:tcPr>
            <w:tcW w:type="dxa" w:w="8122"/>
            <w:shd w:fill="EAF2F7"/>
            <w:tcMar>
              <w:top w:w="80" w:type="dxa"/>
              <w:start w:w="120" w:type="dxa"/>
              <w:bottom w:w="80" w:type="dxa"/>
              <w:end w:w="120" w:type="dxa"/>
            </w:tcMar>
            <w:vAlign w:val="center"/>
          </w:tcPr>
          <w:p>
            <w:pPr>
              <w:spacing w:after="0"/>
            </w:pPr>
            <w:r>
              <w:rPr>
                <w:rFonts w:ascii="Calibri" w:hAnsi="Calibri"/>
                <w:b/>
                <w:color w:val="183B56"/>
                <w:sz w:val="17"/>
              </w:rPr>
              <w:t>Condiție de acceptare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CA-01</w:t>
            </w:r>
          </w:p>
        </w:tc>
        <w:tc>
          <w:tcPr>
            <w:tcW w:type="dxa" w:w="8122"/>
            <w:tcMar>
              <w:top w:w="80" w:type="dxa"/>
              <w:start w:w="120" w:type="dxa"/>
              <w:bottom w:w="80" w:type="dxa"/>
              <w:end w:w="120" w:type="dxa"/>
            </w:tcMar>
            <w:vAlign w:val="center"/>
          </w:tcPr>
          <w:p>
            <w:pPr>
              <w:spacing w:after="0"/>
            </w:pPr>
            <w:r>
              <w:rPr>
                <w:rFonts w:ascii="Calibri" w:hAnsi="Calibri"/>
                <w:sz w:val="17"/>
              </w:rPr>
              <w:t>Un URL public valid este încărcat, iar analiza începe.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CA-02</w:t>
            </w:r>
          </w:p>
        </w:tc>
        <w:tc>
          <w:tcPr>
            <w:tcW w:type="dxa" w:w="8122"/>
            <w:tcMar>
              <w:top w:w="80" w:type="dxa"/>
              <w:start w:w="120" w:type="dxa"/>
              <w:bottom w:w="80" w:type="dxa"/>
              <w:end w:w="120" w:type="dxa"/>
            </w:tcMar>
            <w:vAlign w:val="center"/>
          </w:tcPr>
          <w:p>
            <w:pPr>
              <w:spacing w:after="0"/>
            </w:pPr>
            <w:r>
              <w:rPr>
                <w:rFonts w:ascii="Calibri" w:hAnsi="Calibri"/>
                <w:sz w:val="17"/>
              </w:rPr>
              <w:t>Un URL incorect este respins înaintea analizei, cu mesaj clar.</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CA-03</w:t>
            </w:r>
          </w:p>
        </w:tc>
        <w:tc>
          <w:tcPr>
            <w:tcW w:type="dxa" w:w="8122"/>
            <w:tcMar>
              <w:top w:w="80" w:type="dxa"/>
              <w:start w:w="120" w:type="dxa"/>
              <w:bottom w:w="80" w:type="dxa"/>
              <w:end w:w="120" w:type="dxa"/>
            </w:tcMar>
            <w:vAlign w:val="center"/>
          </w:tcPr>
          <w:p>
            <w:pPr>
              <w:spacing w:after="0"/>
            </w:pPr>
            <w:r>
              <w:rPr>
                <w:rFonts w:ascii="Calibri" w:hAnsi="Calibri"/>
                <w:sz w:val="17"/>
              </w:rPr>
              <w:t>localhost, IP-urile private, fișierele locale și redirecționările interne sunt blocate.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CA-04</w:t>
            </w:r>
          </w:p>
        </w:tc>
        <w:tc>
          <w:tcPr>
            <w:tcW w:type="dxa" w:w="8122"/>
            <w:tcMar>
              <w:top w:w="80" w:type="dxa"/>
              <w:start w:w="120" w:type="dxa"/>
              <w:bottom w:w="80" w:type="dxa"/>
              <w:end w:w="120" w:type="dxa"/>
            </w:tcMar>
            <w:vAlign w:val="center"/>
          </w:tcPr>
          <w:p>
            <w:pPr>
              <w:spacing w:after="0"/>
            </w:pPr>
            <w:r>
              <w:rPr>
                <w:rFonts w:ascii="Calibri" w:hAnsi="Calibri"/>
                <w:sz w:val="17"/>
              </w:rPr>
              <w:t>Selecția desktop, mobil sau ambele este respectată și rezoluția apare în raport.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CA-05</w:t>
            </w:r>
          </w:p>
        </w:tc>
        <w:tc>
          <w:tcPr>
            <w:tcW w:type="dxa" w:w="8122"/>
            <w:tcMar>
              <w:top w:w="80" w:type="dxa"/>
              <w:start w:w="120" w:type="dxa"/>
              <w:bottom w:w="80" w:type="dxa"/>
              <w:end w:w="120" w:type="dxa"/>
            </w:tcMar>
            <w:vAlign w:val="center"/>
          </w:tcPr>
          <w:p>
            <w:pPr>
              <w:spacing w:after="0"/>
            </w:pPr>
            <w:r>
              <w:rPr>
                <w:rFonts w:ascii="Calibri" w:hAnsi="Calibri"/>
                <w:sz w:val="17"/>
              </w:rPr>
              <w:t>Modelul selectat este folosit efectiv și numele lui este salvat.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CA-06</w:t>
            </w:r>
          </w:p>
        </w:tc>
        <w:tc>
          <w:tcPr>
            <w:tcW w:type="dxa" w:w="8122"/>
            <w:tcMar>
              <w:top w:w="80" w:type="dxa"/>
              <w:start w:w="120" w:type="dxa"/>
              <w:bottom w:w="80" w:type="dxa"/>
              <w:end w:w="120" w:type="dxa"/>
            </w:tcMar>
            <w:vAlign w:val="center"/>
          </w:tcPr>
          <w:p>
            <w:pPr>
              <w:spacing w:after="0"/>
            </w:pPr>
            <w:r>
              <w:rPr>
                <w:rFonts w:ascii="Calibri" w:hAnsi="Calibri"/>
                <w:sz w:val="17"/>
              </w:rPr>
              <w:t>Metoda selectată - axe-core, AI sau hibrid - este executată și declarată.</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CA-07</w:t>
            </w:r>
          </w:p>
        </w:tc>
        <w:tc>
          <w:tcPr>
            <w:tcW w:type="dxa" w:w="8122"/>
            <w:tcMar>
              <w:top w:w="80" w:type="dxa"/>
              <w:start w:w="120" w:type="dxa"/>
              <w:bottom w:w="80" w:type="dxa"/>
              <w:end w:w="120" w:type="dxa"/>
            </w:tcMar>
            <w:vAlign w:val="center"/>
          </w:tcPr>
          <w:p>
            <w:pPr>
              <w:spacing w:after="0"/>
            </w:pPr>
            <w:r>
              <w:rPr>
                <w:rFonts w:ascii="Calibri" w:hAnsi="Calibri"/>
                <w:sz w:val="17"/>
              </w:rPr>
              <w:t>Contextul AI activat/dezactivat corespunde configurației salvate.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CA-08</w:t>
            </w:r>
          </w:p>
        </w:tc>
        <w:tc>
          <w:tcPr>
            <w:tcW w:type="dxa" w:w="8122"/>
            <w:tcMar>
              <w:top w:w="80" w:type="dxa"/>
              <w:start w:w="120" w:type="dxa"/>
              <w:bottom w:w="80" w:type="dxa"/>
              <w:end w:w="120" w:type="dxa"/>
            </w:tcMar>
            <w:vAlign w:val="center"/>
          </w:tcPr>
          <w:p>
            <w:pPr>
              <w:spacing w:after="0"/>
            </w:pPr>
            <w:r>
              <w:rPr>
                <w:rFonts w:ascii="Calibri" w:hAnsi="Calibri"/>
                <w:sz w:val="17"/>
              </w:rPr>
              <w:t>Depășirea limitei de încărcare oprește controlat execuția fără blocarea aplicației.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CA-09</w:t>
            </w:r>
          </w:p>
        </w:tc>
        <w:tc>
          <w:tcPr>
            <w:tcW w:type="dxa" w:w="8122"/>
            <w:tcMar>
              <w:top w:w="80" w:type="dxa"/>
              <w:start w:w="120" w:type="dxa"/>
              <w:bottom w:w="80" w:type="dxa"/>
              <w:end w:w="120" w:type="dxa"/>
            </w:tcMar>
            <w:vAlign w:val="center"/>
          </w:tcPr>
          <w:p>
            <w:pPr>
              <w:spacing w:after="0"/>
            </w:pPr>
            <w:r>
              <w:rPr>
                <w:rFonts w:ascii="Calibri" w:hAnsi="Calibri"/>
                <w:sz w:val="17"/>
              </w:rPr>
              <w:t>Captura corespunde paginii și viewportului și nu este trimisă când opțiunea este oprită.</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CA-10</w:t>
            </w:r>
          </w:p>
        </w:tc>
        <w:tc>
          <w:tcPr>
            <w:tcW w:type="dxa" w:w="8122"/>
            <w:tcMar>
              <w:top w:w="80" w:type="dxa"/>
              <w:start w:w="120" w:type="dxa"/>
              <w:bottom w:w="80" w:type="dxa"/>
              <w:end w:w="120" w:type="dxa"/>
            </w:tcMar>
            <w:vAlign w:val="center"/>
          </w:tcPr>
          <w:p>
            <w:pPr>
              <w:spacing w:after="0"/>
            </w:pPr>
            <w:r>
              <w:rPr>
                <w:rFonts w:ascii="Calibri" w:hAnsi="Calibri"/>
                <w:sz w:val="17"/>
              </w:rPr>
              <w:t>Rezultatul axe-core păstrează regula, severitatea, descrierea și elementul afectat.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CA-11</w:t>
            </w:r>
          </w:p>
        </w:tc>
        <w:tc>
          <w:tcPr>
            <w:tcW w:type="dxa" w:w="8122"/>
            <w:tcMar>
              <w:top w:w="80" w:type="dxa"/>
              <w:start w:w="120" w:type="dxa"/>
              <w:bottom w:w="80" w:type="dxa"/>
              <w:end w:w="120" w:type="dxa"/>
            </w:tcMar>
            <w:vAlign w:val="center"/>
          </w:tcPr>
          <w:p>
            <w:pPr>
              <w:spacing w:after="0"/>
            </w:pPr>
            <w:r>
              <w:rPr>
                <w:rFonts w:ascii="Calibri" w:hAnsi="Calibri"/>
                <w:sz w:val="17"/>
              </w:rPr>
              <w:t>O constatare AI validă conține toate câmpurile schemei aprobate.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CA-12</w:t>
            </w:r>
          </w:p>
        </w:tc>
        <w:tc>
          <w:tcPr>
            <w:tcW w:type="dxa" w:w="8122"/>
            <w:tcMar>
              <w:top w:w="80" w:type="dxa"/>
              <w:start w:w="120" w:type="dxa"/>
              <w:bottom w:w="80" w:type="dxa"/>
              <w:end w:w="120" w:type="dxa"/>
            </w:tcMar>
            <w:vAlign w:val="center"/>
          </w:tcPr>
          <w:p>
            <w:pPr>
              <w:spacing w:after="0"/>
            </w:pPr>
            <w:r>
              <w:rPr>
                <w:rFonts w:ascii="Calibri" w:hAnsi="Calibri"/>
                <w:sz w:val="17"/>
              </w:rPr>
              <w:t>Un răspuns AI invalid este marcat ca eroare, fără pierderea rezultatului axe-core.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CA-13</w:t>
            </w:r>
          </w:p>
        </w:tc>
        <w:tc>
          <w:tcPr>
            <w:tcW w:type="dxa" w:w="8122"/>
            <w:tcMar>
              <w:top w:w="80" w:type="dxa"/>
              <w:start w:w="120" w:type="dxa"/>
              <w:bottom w:w="80" w:type="dxa"/>
              <w:end w:w="120" w:type="dxa"/>
            </w:tcMar>
            <w:vAlign w:val="center"/>
          </w:tcPr>
          <w:p>
            <w:pPr>
              <w:spacing w:after="0"/>
            </w:pPr>
            <w:r>
              <w:rPr>
                <w:rFonts w:ascii="Calibri" w:hAnsi="Calibri"/>
                <w:sz w:val="17"/>
              </w:rPr>
              <w:t>Raportul separă axe-only, AI-only și comun, păstrând rezultatele originale.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CA-14</w:t>
            </w:r>
          </w:p>
        </w:tc>
        <w:tc>
          <w:tcPr>
            <w:tcW w:type="dxa" w:w="8122"/>
            <w:tcMar>
              <w:top w:w="80" w:type="dxa"/>
              <w:start w:w="120" w:type="dxa"/>
              <w:bottom w:w="80" w:type="dxa"/>
              <w:end w:w="120" w:type="dxa"/>
            </w:tcMar>
            <w:vAlign w:val="center"/>
          </w:tcPr>
          <w:p>
            <w:pPr>
              <w:spacing w:after="0"/>
            </w:pPr>
            <w:r>
              <w:rPr>
                <w:rFonts w:ascii="Calibri" w:hAnsi="Calibri"/>
                <w:sz w:val="17"/>
              </w:rPr>
              <w:t>Raportul conține URL, timp, viewport, model, metodă, probleme și recomandări.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CA-15</w:t>
            </w:r>
          </w:p>
        </w:tc>
        <w:tc>
          <w:tcPr>
            <w:tcW w:type="dxa" w:w="8122"/>
            <w:tcMar>
              <w:top w:w="80" w:type="dxa"/>
              <w:start w:w="120" w:type="dxa"/>
              <w:bottom w:w="80" w:type="dxa"/>
              <w:end w:w="120" w:type="dxa"/>
            </w:tcMar>
            <w:vAlign w:val="center"/>
          </w:tcPr>
          <w:p>
            <w:pPr>
              <w:spacing w:after="0"/>
            </w:pPr>
            <w:r>
              <w:rPr>
                <w:rFonts w:ascii="Calibri" w:hAnsi="Calibri"/>
                <w:sz w:val="17"/>
              </w:rPr>
              <w:t>Filtrele nu modifică datele originale.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CA-16</w:t>
            </w:r>
          </w:p>
        </w:tc>
        <w:tc>
          <w:tcPr>
            <w:tcW w:type="dxa" w:w="8122"/>
            <w:tcMar>
              <w:top w:w="80" w:type="dxa"/>
              <w:start w:w="120" w:type="dxa"/>
              <w:bottom w:w="80" w:type="dxa"/>
              <w:end w:w="120" w:type="dxa"/>
            </w:tcMar>
            <w:vAlign w:val="center"/>
          </w:tcPr>
          <w:p>
            <w:pPr>
              <w:spacing w:after="0"/>
            </w:pPr>
            <w:r>
              <w:rPr>
                <w:rFonts w:ascii="Calibri" w:hAnsi="Calibri"/>
                <w:sz w:val="17"/>
              </w:rPr>
              <w:t>Comparația desktop-mobil prezintă probleme comune și specifice.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CA-17</w:t>
            </w:r>
          </w:p>
        </w:tc>
        <w:tc>
          <w:tcPr>
            <w:tcW w:type="dxa" w:w="8122"/>
            <w:tcMar>
              <w:top w:w="80" w:type="dxa"/>
              <w:start w:w="120" w:type="dxa"/>
              <w:bottom w:w="80" w:type="dxa"/>
              <w:end w:w="120" w:type="dxa"/>
            </w:tcMar>
            <w:vAlign w:val="center"/>
          </w:tcPr>
          <w:p>
            <w:pPr>
              <w:spacing w:after="0"/>
            </w:pPr>
            <w:r>
              <w:rPr>
                <w:rFonts w:ascii="Calibri" w:hAnsi="Calibri"/>
                <w:sz w:val="17"/>
              </w:rPr>
              <w:t>Comparația modelelor schimbă numai modelul și evidențiază diferențele.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CA-18</w:t>
            </w:r>
          </w:p>
        </w:tc>
        <w:tc>
          <w:tcPr>
            <w:tcW w:type="dxa" w:w="8122"/>
            <w:tcMar>
              <w:top w:w="80" w:type="dxa"/>
              <w:start w:w="120" w:type="dxa"/>
              <w:bottom w:w="80" w:type="dxa"/>
              <w:end w:w="120" w:type="dxa"/>
            </w:tcMar>
            <w:vAlign w:val="center"/>
          </w:tcPr>
          <w:p>
            <w:pPr>
              <w:spacing w:after="0"/>
            </w:pPr>
            <w:r>
              <w:rPr>
                <w:rFonts w:ascii="Calibri" w:hAnsi="Calibri"/>
                <w:sz w:val="17"/>
              </w:rPr>
              <w:t>Fiecare apel AI înregistrează tokeni, durată, cost și stare.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CA-19</w:t>
            </w:r>
          </w:p>
        </w:tc>
        <w:tc>
          <w:tcPr>
            <w:tcW w:type="dxa" w:w="8122"/>
            <w:tcMar>
              <w:top w:w="80" w:type="dxa"/>
              <w:start w:w="120" w:type="dxa"/>
              <w:bottom w:w="80" w:type="dxa"/>
              <w:end w:w="120" w:type="dxa"/>
            </w:tcMar>
            <w:vAlign w:val="center"/>
          </w:tcPr>
          <w:p>
            <w:pPr>
              <w:spacing w:after="0"/>
            </w:pPr>
            <w:r>
              <w:rPr>
                <w:rFonts w:ascii="Calibri" w:hAnsi="Calibri"/>
                <w:sz w:val="17"/>
              </w:rPr>
              <w:t>Execuțiile au identificatori unici și pot fi repetate separat.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CA-20</w:t>
            </w:r>
          </w:p>
        </w:tc>
        <w:tc>
          <w:tcPr>
            <w:tcW w:type="dxa" w:w="8122"/>
            <w:tcMar>
              <w:top w:w="80" w:type="dxa"/>
              <w:start w:w="120" w:type="dxa"/>
              <w:bottom w:w="80" w:type="dxa"/>
              <w:end w:w="120" w:type="dxa"/>
            </w:tcMar>
            <w:vAlign w:val="center"/>
          </w:tcPr>
          <w:p>
            <w:pPr>
              <w:spacing w:after="0"/>
            </w:pPr>
            <w:r>
              <w:rPr>
                <w:rFonts w:ascii="Calibri" w:hAnsi="Calibri"/>
                <w:sz w:val="17"/>
              </w:rPr>
              <w:t>Exportul JSON este complet și parsează fără erori.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CA-21</w:t>
            </w:r>
          </w:p>
        </w:tc>
        <w:tc>
          <w:tcPr>
            <w:tcW w:type="dxa" w:w="8122"/>
            <w:tcMar>
              <w:top w:w="80" w:type="dxa"/>
              <w:start w:w="120" w:type="dxa"/>
              <w:bottom w:w="80" w:type="dxa"/>
              <w:end w:w="120" w:type="dxa"/>
            </w:tcMar>
            <w:vAlign w:val="center"/>
          </w:tcPr>
          <w:p>
            <w:pPr>
              <w:spacing w:after="0"/>
            </w:pPr>
            <w:r>
              <w:rPr>
                <w:rFonts w:ascii="Calibri" w:hAnsi="Calibri"/>
                <w:sz w:val="17"/>
              </w:rPr>
              <w:t>Exportul CSV are câte un rând per constatare și coloanele experimentale definite.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CA-22</w:t>
            </w:r>
          </w:p>
        </w:tc>
        <w:tc>
          <w:tcPr>
            <w:tcW w:type="dxa" w:w="8122"/>
            <w:tcMar>
              <w:top w:w="80" w:type="dxa"/>
              <w:start w:w="120" w:type="dxa"/>
              <w:bottom w:w="80" w:type="dxa"/>
              <w:end w:w="120" w:type="dxa"/>
            </w:tcMar>
            <w:vAlign w:val="center"/>
          </w:tcPr>
          <w:p>
            <w:pPr>
              <w:spacing w:after="0"/>
            </w:pPr>
            <w:r>
              <w:rPr>
                <w:rFonts w:ascii="Calibri" w:hAnsi="Calibri"/>
                <w:sz w:val="17"/>
              </w:rPr>
              <w:t>La indisponibilitatea AI, rezultatul axe-core rămâne disponibil ca rezultat parțial.</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CA-23</w:t>
            </w:r>
          </w:p>
        </w:tc>
        <w:tc>
          <w:tcPr>
            <w:tcW w:type="dxa" w:w="8122"/>
            <w:tcMar>
              <w:top w:w="80" w:type="dxa"/>
              <w:start w:w="120" w:type="dxa"/>
              <w:bottom w:w="80" w:type="dxa"/>
              <w:end w:w="120" w:type="dxa"/>
            </w:tcMar>
            <w:vAlign w:val="center"/>
          </w:tcPr>
          <w:p>
            <w:pPr>
              <w:spacing w:after="0"/>
            </w:pPr>
            <w:r>
              <w:rPr>
                <w:rFonts w:ascii="Calibri" w:hAnsi="Calibri"/>
                <w:sz w:val="17"/>
              </w:rPr>
              <w:t>Cheia API nu apare în interfață, cod, loguri sau exporturi.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CA-24</w:t>
            </w:r>
          </w:p>
        </w:tc>
        <w:tc>
          <w:tcPr>
            <w:tcW w:type="dxa" w:w="8122"/>
            <w:tcMar>
              <w:top w:w="80" w:type="dxa"/>
              <w:start w:w="120" w:type="dxa"/>
              <w:bottom w:w="80" w:type="dxa"/>
              <w:end w:w="120" w:type="dxa"/>
            </w:tcMar>
            <w:vAlign w:val="center"/>
          </w:tcPr>
          <w:p>
            <w:pPr>
              <w:spacing w:after="0"/>
            </w:pPr>
            <w:r>
              <w:rPr>
                <w:rFonts w:ascii="Calibri" w:hAnsi="Calibri"/>
                <w:sz w:val="17"/>
              </w:rPr>
              <w:t>Funcțiile principale sunt utilizabile din tastatură, iar interfața trece o verificare axe-core.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CA-25</w:t>
            </w:r>
          </w:p>
        </w:tc>
        <w:tc>
          <w:tcPr>
            <w:tcW w:type="dxa" w:w="8122"/>
            <w:tcMar>
              <w:top w:w="80" w:type="dxa"/>
              <w:start w:w="120" w:type="dxa"/>
              <w:bottom w:w="80" w:type="dxa"/>
              <w:end w:w="120" w:type="dxa"/>
            </w:tcMar>
            <w:vAlign w:val="center"/>
          </w:tcPr>
          <w:p>
            <w:pPr>
              <w:spacing w:after="0"/>
            </w:pPr>
            <w:r>
              <w:rPr>
                <w:rFonts w:ascii="Calibri" w:hAnsi="Calibri"/>
                <w:sz w:val="17"/>
              </w:rPr>
              <w:t>Transmiterea către AI este explicată și necesită confirmare.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CA-26</w:t>
            </w:r>
          </w:p>
        </w:tc>
        <w:tc>
          <w:tcPr>
            <w:tcW w:type="dxa" w:w="8122"/>
            <w:tcMar>
              <w:top w:w="80" w:type="dxa"/>
              <w:start w:w="120" w:type="dxa"/>
              <w:bottom w:w="80" w:type="dxa"/>
              <w:end w:w="120" w:type="dxa"/>
            </w:tcMar>
            <w:vAlign w:val="center"/>
          </w:tcPr>
          <w:p>
            <w:pPr>
              <w:spacing w:after="0"/>
            </w:pPr>
            <w:r>
              <w:rPr>
                <w:rFonts w:ascii="Calibri" w:hAnsi="Calibri"/>
                <w:sz w:val="17"/>
              </w:rPr>
              <w:t>Configurația și rezultatele permit reconstruirea unei execuții.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7"/>
              </w:rPr>
              <w:t>CA-27</w:t>
            </w:r>
          </w:p>
        </w:tc>
        <w:tc>
          <w:tcPr>
            <w:tcW w:type="dxa" w:w="8122"/>
            <w:tcMar>
              <w:top w:w="80" w:type="dxa"/>
              <w:start w:w="120" w:type="dxa"/>
              <w:bottom w:w="80" w:type="dxa"/>
              <w:end w:w="120" w:type="dxa"/>
            </w:tcMar>
            <w:vAlign w:val="center"/>
          </w:tcPr>
          <w:p>
            <w:pPr>
              <w:spacing w:after="0"/>
            </w:pPr>
            <w:r>
              <w:rPr>
                <w:rFonts w:ascii="Calibri" w:hAnsi="Calibri"/>
                <w:sz w:val="17"/>
              </w:rPr>
              <w:t>Raportul declară limitele, necesitatea verificării umane și lipsa certificării.</w:t>
            </w:r>
          </w:p>
        </w:tc>
      </w:tr>
    </w:tbl>
    <w:p>
      <w:pPr>
        <w:spacing w:after="0"/>
      </w:pPr>
    </w:p>
    <w:p>
      <w:pPr>
        <w:pStyle w:val="Heading1"/>
      </w:pPr>
      <w:r>
        <w:t>9. Prioritizare</w:t>
      </w:r>
    </w:p>
    <w:tbl>
      <w:tblPr>
        <w:tblStyle w:val="TableGrid"/>
        <w:tblW w:type="dxa" w:w="9072"/>
        <w:jc w:val="left"/>
        <w:tblLayout w:type="fixed"/>
        <w:tblLook w:firstColumn="1" w:firstRow="1" w:lastColumn="0" w:lastRow="0" w:noHBand="0" w:noVBand="1" w:val="04A0"/>
        <w:tblInd w:w="120" w:type="dxa"/>
      </w:tblPr>
      <w:tblGrid>
        <w:gridCol w:w="1700"/>
        <w:gridCol w:w="7372"/>
      </w:tblGrid>
      <w:tr>
        <w:trPr>
          <w:tblHeader w:val="true"/>
          <w:cantSplit/>
        </w:trPr>
        <w:tc>
          <w:tcPr>
            <w:tcW w:type="dxa" w:w="1700"/>
            <w:shd w:fill="EAF2F7"/>
            <w:tcMar>
              <w:top w:w="80" w:type="dxa"/>
              <w:start w:w="120" w:type="dxa"/>
              <w:bottom w:w="80" w:type="dxa"/>
              <w:end w:w="120" w:type="dxa"/>
            </w:tcMar>
            <w:vAlign w:val="center"/>
          </w:tcPr>
          <w:p>
            <w:pPr>
              <w:spacing w:after="0"/>
            </w:pPr>
            <w:r>
              <w:rPr>
                <w:rFonts w:ascii="Calibri" w:hAnsi="Calibri"/>
                <w:b/>
                <w:color w:val="183B56"/>
                <w:sz w:val="18"/>
              </w:rPr>
              <w:t>Nivel</w:t>
            </w:r>
          </w:p>
        </w:tc>
        <w:tc>
          <w:tcPr>
            <w:tcW w:type="dxa" w:w="7372"/>
            <w:shd w:fill="EAF2F7"/>
            <w:tcMar>
              <w:top w:w="80" w:type="dxa"/>
              <w:start w:w="120" w:type="dxa"/>
              <w:bottom w:w="80" w:type="dxa"/>
              <w:end w:w="120" w:type="dxa"/>
            </w:tcMar>
            <w:vAlign w:val="center"/>
          </w:tcPr>
          <w:p>
            <w:pPr>
              <w:spacing w:after="0"/>
            </w:pPr>
            <w:r>
              <w:rPr>
                <w:rFonts w:ascii="Calibri" w:hAnsi="Calibri"/>
                <w:b/>
                <w:color w:val="183B56"/>
                <w:sz w:val="18"/>
              </w:rPr>
              <w:t>Conținut</w:t>
            </w:r>
          </w:p>
        </w:tc>
      </w:tr>
      <w:tr>
        <w:trPr>
          <w:cantSplit/>
        </w:trPr>
        <w:tc>
          <w:tcPr>
            <w:tcW w:type="dxa" w:w="1700"/>
            <w:tcMar>
              <w:top w:w="80" w:type="dxa"/>
              <w:start w:w="120" w:type="dxa"/>
              <w:bottom w:w="80" w:type="dxa"/>
              <w:end w:w="120" w:type="dxa"/>
            </w:tcMar>
            <w:vAlign w:val="center"/>
          </w:tcPr>
          <w:p>
            <w:pPr>
              <w:spacing w:after="0"/>
            </w:pPr>
            <w:r>
              <w:rPr>
                <w:rFonts w:ascii="Calibri" w:hAnsi="Calibri"/>
                <w:sz w:val="18"/>
              </w:rPr>
              <w:t>MVP</w:t>
            </w:r>
          </w:p>
        </w:tc>
        <w:tc>
          <w:tcPr>
            <w:tcW w:type="dxa" w:w="7372"/>
            <w:tcMar>
              <w:top w:w="80" w:type="dxa"/>
              <w:start w:w="120" w:type="dxa"/>
              <w:bottom w:w="80" w:type="dxa"/>
              <w:end w:w="120" w:type="dxa"/>
            </w:tcMar>
            <w:vAlign w:val="center"/>
          </w:tcPr>
          <w:p>
            <w:pPr>
              <w:spacing w:after="0"/>
            </w:pPr>
            <w:r>
              <w:rPr>
                <w:rFonts w:ascii="Calibri" w:hAnsi="Calibri"/>
                <w:sz w:val="18"/>
              </w:rPr>
              <w:t>Configurare, validare, browser, axe-core, AI structurat, normalizare, raport și erori.</w:t>
            </w:r>
          </w:p>
        </w:tc>
      </w:tr>
      <w:tr>
        <w:trPr>
          <w:cantSplit/>
        </w:trPr>
        <w:tc>
          <w:tcPr>
            <w:tcW w:type="dxa" w:w="1700"/>
            <w:tcMar>
              <w:top w:w="80" w:type="dxa"/>
              <w:start w:w="120" w:type="dxa"/>
              <w:bottom w:w="80" w:type="dxa"/>
              <w:end w:w="120" w:type="dxa"/>
            </w:tcMar>
            <w:vAlign w:val="center"/>
          </w:tcPr>
          <w:p>
            <w:pPr>
              <w:spacing w:after="0"/>
            </w:pPr>
            <w:r>
              <w:rPr>
                <w:rFonts w:ascii="Calibri" w:hAnsi="Calibri"/>
                <w:sz w:val="18"/>
              </w:rPr>
              <w:t>Experiment</w:t>
            </w:r>
          </w:p>
        </w:tc>
        <w:tc>
          <w:tcPr>
            <w:tcW w:type="dxa" w:w="7372"/>
            <w:tcMar>
              <w:top w:w="80" w:type="dxa"/>
              <w:start w:w="120" w:type="dxa"/>
              <w:bottom w:w="80" w:type="dxa"/>
              <w:end w:w="120" w:type="dxa"/>
            </w:tcMar>
            <w:vAlign w:val="center"/>
          </w:tcPr>
          <w:p>
            <w:pPr>
              <w:spacing w:after="0"/>
            </w:pPr>
            <w:r>
              <w:rPr>
                <w:rFonts w:ascii="Calibri" w:hAnsi="Calibri"/>
                <w:sz w:val="18"/>
              </w:rPr>
              <w:t>Configurații de intrare, comparații, metadate, repetări, costuri și exporturi.</w:t>
            </w:r>
          </w:p>
        </w:tc>
      </w:tr>
      <w:tr>
        <w:trPr>
          <w:cantSplit/>
        </w:trPr>
        <w:tc>
          <w:tcPr>
            <w:tcW w:type="dxa" w:w="1700"/>
            <w:tcMar>
              <w:top w:w="80" w:type="dxa"/>
              <w:start w:w="120" w:type="dxa"/>
              <w:bottom w:w="80" w:type="dxa"/>
              <w:end w:w="120" w:type="dxa"/>
            </w:tcMar>
            <w:vAlign w:val="center"/>
          </w:tcPr>
          <w:p>
            <w:pPr>
              <w:spacing w:after="0"/>
            </w:pPr>
            <w:r>
              <w:rPr>
                <w:rFonts w:ascii="Calibri" w:hAnsi="Calibri"/>
                <w:sz w:val="18"/>
              </w:rPr>
              <w:t>Util</w:t>
            </w:r>
          </w:p>
        </w:tc>
        <w:tc>
          <w:tcPr>
            <w:tcW w:type="dxa" w:w="7372"/>
            <w:tcMar>
              <w:top w:w="80" w:type="dxa"/>
              <w:start w:w="120" w:type="dxa"/>
              <w:bottom w:w="80" w:type="dxa"/>
              <w:end w:w="120" w:type="dxa"/>
            </w:tcMar>
            <w:vAlign w:val="center"/>
          </w:tcPr>
          <w:p>
            <w:pPr>
              <w:spacing w:after="0"/>
            </w:pPr>
            <w:r>
              <w:rPr>
                <w:rFonts w:ascii="Calibri" w:hAnsi="Calibri"/>
                <w:sz w:val="18"/>
              </w:rPr>
              <w:t>Istoric avansat și îmbunătățiri de navigare.</w:t>
            </w:r>
          </w:p>
        </w:tc>
      </w:tr>
      <w:tr>
        <w:trPr>
          <w:cantSplit/>
        </w:trPr>
        <w:tc>
          <w:tcPr>
            <w:tcW w:type="dxa" w:w="1700"/>
            <w:tcMar>
              <w:top w:w="80" w:type="dxa"/>
              <w:start w:w="120" w:type="dxa"/>
              <w:bottom w:w="80" w:type="dxa"/>
              <w:end w:w="120" w:type="dxa"/>
            </w:tcMar>
            <w:vAlign w:val="center"/>
          </w:tcPr>
          <w:p>
            <w:pPr>
              <w:spacing w:after="0"/>
            </w:pPr>
            <w:r>
              <w:rPr>
                <w:rFonts w:ascii="Calibri" w:hAnsi="Calibri"/>
                <w:sz w:val="18"/>
              </w:rPr>
              <w:t>În afara v0.1</w:t>
            </w:r>
          </w:p>
        </w:tc>
        <w:tc>
          <w:tcPr>
            <w:tcW w:type="dxa" w:w="7372"/>
            <w:tcMar>
              <w:top w:w="80" w:type="dxa"/>
              <w:start w:w="120" w:type="dxa"/>
              <w:bottom w:w="80" w:type="dxa"/>
              <w:end w:w="120" w:type="dxa"/>
            </w:tcMar>
            <w:vAlign w:val="center"/>
          </w:tcPr>
          <w:p>
            <w:pPr>
              <w:spacing w:after="0"/>
            </w:pPr>
            <w:r>
              <w:rPr>
                <w:rFonts w:ascii="Calibri" w:hAnsi="Calibri"/>
                <w:sz w:val="18"/>
              </w:rPr>
              <w:t>Crawling, autentificare, reparare automată, PDF și aplicații native.</w:t>
            </w:r>
          </w:p>
        </w:tc>
      </w:tr>
    </w:tbl>
    <w:p>
      <w:pPr>
        <w:spacing w:after="0"/>
      </w:pPr>
    </w:p>
    <w:p>
      <w:pPr>
        <w:pStyle w:val="Heading1"/>
      </w:pPr>
      <w:r>
        <w:t>10. Constrângeri și riscuri</w:t>
      </w:r>
    </w:p>
    <w:p>
      <w:pPr>
        <w:spacing w:after="80"/>
        <w:numPr>
          <w:ilvl w:val="0"/>
          <w:numId w:val="10"/>
        </w:numPr>
      </w:pPr>
      <w:r>
        <w:t>Răspunsurile AI pot fi inexacte, instabile sau neconforme cu schema.</w:t>
      </w:r>
    </w:p>
    <w:p>
      <w:pPr>
        <w:spacing w:after="80"/>
        <w:numPr>
          <w:ilvl w:val="0"/>
          <w:numId w:val="10"/>
        </w:numPr>
      </w:pPr>
      <w:r>
        <w:t>Paginile publice se pot modifica între execuții; benchmarkul controlat este sursa principală pentru metrici.</w:t>
      </w:r>
    </w:p>
    <w:p>
      <w:pPr>
        <w:spacing w:after="80"/>
        <w:numPr>
          <w:ilvl w:val="0"/>
          <w:numId w:val="10"/>
        </w:numPr>
      </w:pPr>
      <w:r>
        <w:t>Capturile și structura paginii pot conține informații trimise unui furnizor extern.</w:t>
      </w:r>
    </w:p>
    <w:p>
      <w:pPr>
        <w:spacing w:after="80"/>
        <w:numPr>
          <w:ilvl w:val="0"/>
          <w:numId w:val="10"/>
        </w:numPr>
      </w:pPr>
      <w:r>
        <w:t>Modelele și prețurile se pot schimba; configurația trebuie înregistrată la momentul experimentului.</w:t>
      </w:r>
    </w:p>
    <w:p>
      <w:pPr>
        <w:spacing w:after="80"/>
        <w:numPr>
          <w:ilvl w:val="0"/>
          <w:numId w:val="10"/>
        </w:numPr>
      </w:pPr>
      <w:r>
        <w:t>Unele criterii WCAG necesită evaluare umană și nu pot fi certificate automat.</w:t>
      </w:r>
    </w:p>
    <w:p>
      <w:pPr>
        <w:pStyle w:val="Heading1"/>
      </w:pPr>
      <w:r>
        <w:t>11. Arhitectura conceptuală aprobată</w:t>
      </w:r>
    </w:p>
    <w:p>
      <w:r>
        <w:t>Soluția este un monolit modular Java 21/Spring Boot/Maven cu interfață Thymeleaf, orchestrare, Playwright, axe-core, adaptor OpenAI, normalizare, persistență PostgreSQL/Flyway, raportare și securitate URL/SSRF. H2 este folosit în teste, iar capturile și rezultatele brute mari sunt stocate în fișiere cu hash și metadate în baza de date. Contractele și criteriile fazelor sunt normative în documentul 06 versiunea 1.0.</w:t>
      </w:r>
    </w:p>
    <w:p>
      <w:pPr>
        <w:pStyle w:val="Heading1"/>
      </w:pPr>
      <w:r>
        <w:t>12. Glosar</w:t>
      </w:r>
    </w:p>
    <w:tbl>
      <w:tblPr>
        <w:tblStyle w:val="TableGrid"/>
        <w:tblW w:type="dxa" w:w="9072"/>
        <w:jc w:val="left"/>
        <w:tblLayout w:type="fixed"/>
        <w:tblLook w:firstColumn="1" w:firstRow="1" w:lastColumn="0" w:lastRow="0" w:noHBand="0" w:noVBand="1" w:val="04A0"/>
        <w:tblInd w:w="120" w:type="dxa"/>
      </w:tblPr>
      <w:tblGrid>
        <w:gridCol w:w="2200"/>
        <w:gridCol w:w="6872"/>
      </w:tblGrid>
      <w:tr>
        <w:trPr>
          <w:tblHeader w:val="true"/>
          <w:cantSplit/>
        </w:trPr>
        <w:tc>
          <w:tcPr>
            <w:tcW w:type="dxa" w:w="2200"/>
            <w:shd w:fill="EAF2F7"/>
            <w:tcMar>
              <w:top w:w="80" w:type="dxa"/>
              <w:start w:w="120" w:type="dxa"/>
              <w:bottom w:w="80" w:type="dxa"/>
              <w:end w:w="120" w:type="dxa"/>
            </w:tcMar>
            <w:vAlign w:val="center"/>
          </w:tcPr>
          <w:p>
            <w:pPr>
              <w:spacing w:after="0"/>
            </w:pPr>
            <w:r>
              <w:rPr>
                <w:rFonts w:ascii="Calibri" w:hAnsi="Calibri"/>
                <w:b/>
                <w:color w:val="183B56"/>
                <w:sz w:val="18"/>
              </w:rPr>
              <w:t>Termen</w:t>
            </w:r>
          </w:p>
        </w:tc>
        <w:tc>
          <w:tcPr>
            <w:tcW w:type="dxa" w:w="6872"/>
            <w:shd w:fill="EAF2F7"/>
            <w:tcMar>
              <w:top w:w="80" w:type="dxa"/>
              <w:start w:w="120" w:type="dxa"/>
              <w:bottom w:w="80" w:type="dxa"/>
              <w:end w:w="120" w:type="dxa"/>
            </w:tcMar>
            <w:vAlign w:val="center"/>
          </w:tcPr>
          <w:p>
            <w:pPr>
              <w:spacing w:after="0"/>
            </w:pPr>
            <w:r>
              <w:rPr>
                <w:rFonts w:ascii="Calibri" w:hAnsi="Calibri"/>
                <w:b/>
                <w:color w:val="183B56"/>
                <w:sz w:val="18"/>
              </w:rPr>
              <w:t>Definiție de lucru</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Accesibilitate web</w:t>
            </w:r>
          </w:p>
        </w:tc>
        <w:tc>
          <w:tcPr>
            <w:tcW w:type="dxa" w:w="6872"/>
            <w:tcMar>
              <w:top w:w="80" w:type="dxa"/>
              <w:start w:w="120" w:type="dxa"/>
              <w:bottom w:w="80" w:type="dxa"/>
              <w:end w:w="120" w:type="dxa"/>
            </w:tcMar>
            <w:vAlign w:val="center"/>
          </w:tcPr>
          <w:p>
            <w:pPr>
              <w:spacing w:after="0"/>
            </w:pPr>
            <w:r>
              <w:rPr>
                <w:rFonts w:ascii="Calibri" w:hAnsi="Calibri"/>
                <w:sz w:val="18"/>
              </w:rPr>
              <w:t>Posibilitatea persoanelor cu dizabilități de a percepe, înțelege, naviga și utiliza conținutul web.</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Viewport</w:t>
            </w:r>
          </w:p>
        </w:tc>
        <w:tc>
          <w:tcPr>
            <w:tcW w:type="dxa" w:w="6872"/>
            <w:tcMar>
              <w:top w:w="80" w:type="dxa"/>
              <w:start w:w="120" w:type="dxa"/>
              <w:bottom w:w="80" w:type="dxa"/>
              <w:end w:w="120" w:type="dxa"/>
            </w:tcMar>
            <w:vAlign w:val="center"/>
          </w:tcPr>
          <w:p>
            <w:pPr>
              <w:spacing w:after="0"/>
            </w:pPr>
            <w:r>
              <w:rPr>
                <w:rFonts w:ascii="Calibri" w:hAnsi="Calibri"/>
                <w:sz w:val="18"/>
              </w:rPr>
              <w:t>Zona de afișare controlată a browserului, definită prin lățime și înălțime.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Responsive</w:t>
            </w:r>
          </w:p>
        </w:tc>
        <w:tc>
          <w:tcPr>
            <w:tcW w:type="dxa" w:w="6872"/>
            <w:tcMar>
              <w:top w:w="80" w:type="dxa"/>
              <w:start w:w="120" w:type="dxa"/>
              <w:bottom w:w="80" w:type="dxa"/>
              <w:end w:w="120" w:type="dxa"/>
            </w:tcMar>
            <w:vAlign w:val="center"/>
          </w:tcPr>
          <w:p>
            <w:pPr>
              <w:spacing w:after="0"/>
            </w:pPr>
            <w:r>
              <w:rPr>
                <w:rFonts w:ascii="Calibri" w:hAnsi="Calibri"/>
                <w:sz w:val="18"/>
              </w:rPr>
              <w:t>Comportamentul prin care interfața se adaptează dimensiunii și modului de afișare.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Ground truth</w:t>
            </w:r>
          </w:p>
        </w:tc>
        <w:tc>
          <w:tcPr>
            <w:tcW w:type="dxa" w:w="6872"/>
            <w:tcMar>
              <w:top w:w="80" w:type="dxa"/>
              <w:start w:w="120" w:type="dxa"/>
              <w:bottom w:w="80" w:type="dxa"/>
              <w:end w:w="120" w:type="dxa"/>
            </w:tcMar>
            <w:vAlign w:val="center"/>
          </w:tcPr>
          <w:p>
            <w:pPr>
              <w:spacing w:after="0"/>
            </w:pPr>
            <w:r>
              <w:rPr>
                <w:rFonts w:ascii="Calibri" w:hAnsi="Calibri"/>
                <w:sz w:val="18"/>
              </w:rPr>
              <w:t>Setul de probleme reale stabilit înaintea experimentului.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Constatare</w:t>
            </w:r>
          </w:p>
        </w:tc>
        <w:tc>
          <w:tcPr>
            <w:tcW w:type="dxa" w:w="6872"/>
            <w:tcMar>
              <w:top w:w="80" w:type="dxa"/>
              <w:start w:w="120" w:type="dxa"/>
              <w:bottom w:w="80" w:type="dxa"/>
              <w:end w:w="120" w:type="dxa"/>
            </w:tcMar>
            <w:vAlign w:val="center"/>
          </w:tcPr>
          <w:p>
            <w:pPr>
              <w:spacing w:after="0"/>
            </w:pPr>
            <w:r>
              <w:rPr>
                <w:rFonts w:ascii="Calibri" w:hAnsi="Calibri"/>
                <w:sz w:val="18"/>
              </w:rPr>
              <w:t>O problemă de accesibilitate raportată de o metodă.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Hibrid</w:t>
            </w:r>
          </w:p>
        </w:tc>
        <w:tc>
          <w:tcPr>
            <w:tcW w:type="dxa" w:w="6872"/>
            <w:tcMar>
              <w:top w:w="80" w:type="dxa"/>
              <w:start w:w="120" w:type="dxa"/>
              <w:bottom w:w="80" w:type="dxa"/>
              <w:end w:w="120" w:type="dxa"/>
            </w:tcMar>
            <w:vAlign w:val="center"/>
          </w:tcPr>
          <w:p>
            <w:pPr>
              <w:spacing w:after="0"/>
            </w:pPr>
            <w:r>
              <w:rPr>
                <w:rFonts w:ascii="Calibri" w:hAnsi="Calibri"/>
                <w:sz w:val="18"/>
              </w:rPr>
              <w:t>Combinarea trasabilă a rezultatelor axe-core și AI.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8"/>
              </w:rPr>
              <w:t>WCAG</w:t>
            </w:r>
          </w:p>
        </w:tc>
        <w:tc>
          <w:tcPr>
            <w:tcW w:type="dxa" w:w="6872"/>
            <w:tcMar>
              <w:top w:w="80" w:type="dxa"/>
              <w:start w:w="120" w:type="dxa"/>
              <w:bottom w:w="80" w:type="dxa"/>
              <w:end w:w="120" w:type="dxa"/>
            </w:tcMar>
            <w:vAlign w:val="center"/>
          </w:tcPr>
          <w:p>
            <w:pPr>
              <w:spacing w:after="0"/>
            </w:pPr>
            <w:r>
              <w:rPr>
                <w:rFonts w:ascii="Calibri" w:hAnsi="Calibri"/>
                <w:sz w:val="18"/>
              </w:rPr>
              <w:t>Web Content Accessibility Guidelines.</w:t>
            </w:r>
          </w:p>
        </w:tc>
      </w:tr>
    </w:tbl>
    <w:p>
      <w:pPr>
        <w:spacing w:after="0"/>
      </w:pPr>
    </w:p>
    <w:p>
      <w:pPr>
        <w:pStyle w:val="Heading1"/>
      </w:pPr>
      <w:r>
        <w:t>13. Surse normative și de context</w:t>
      </w:r>
    </w:p>
    <w:p>
      <w:pPr>
        <w:spacing w:after="120"/>
        <w:ind w:left="227" w:hanging="227"/>
      </w:pPr>
      <w:r>
        <w:rPr>
          <w:rFonts w:ascii="Calibri" w:hAnsi="Calibri"/>
          <w:sz w:val="19"/>
        </w:rPr>
        <w:t xml:space="preserve">W3C, Web Content Accessibility Guidelines (WCAG) 2.2. </w:t>
      </w:r>
      <w:r>
        <w:rPr>
          <w:rFonts w:ascii="Calibri" w:hAnsi="Calibri"/>
          <w:color w:val="2E5D7B"/>
          <w:sz w:val="19"/>
        </w:rPr>
        <w:t>https://www.w3.org/TR/WCAG22/</w:t>
      </w:r>
    </w:p>
    <w:p>
      <w:pPr>
        <w:spacing w:after="120"/>
        <w:ind w:left="227" w:hanging="227"/>
      </w:pPr>
      <w:r>
        <w:rPr>
          <w:rFonts w:ascii="Calibri" w:hAnsi="Calibri"/>
          <w:sz w:val="19"/>
        </w:rPr>
        <w:t xml:space="preserve">W3C WAI, Mobile Accessibility at W3C. </w:t>
      </w:r>
      <w:r>
        <w:rPr>
          <w:rFonts w:ascii="Calibri" w:hAnsi="Calibri"/>
          <w:color w:val="2E5D7B"/>
          <w:sz w:val="19"/>
        </w:rPr>
        <w:t>https://www.w3.org/WAI/standards-guidelines/mobile/</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27A"/>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27A"/>
        <w:sz w:val="17"/>
      </w:rPr>
      <w:t>PROIECT DE DISERTAȚIE   |   DOCUMENT DE LUCRU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