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40" w:lineRule="auto"/>
        <w:jc w:val="center"/>
      </w:pPr>
      <w:r>
        <w:rPr>
          <w:rFonts w:ascii="Times New Roman" w:cs="Times New Roman" w:eastAsia="Times New Roman" w:hAnsi="Times New Roman"/>
          <w:b/>
          <w:bCs/>
          <w:sz w:val="24"/>
          <w:szCs w:val="24"/>
        </w:rPr>
        <w:t xml:space="preserve">ABSTRACT</w:t>
      </w:r>
    </w:p>
    <w:p>
      <w:pPr>
        <w:spacing w:after="0" w:line="240" w:lineRule="auto"/>
        <w:jc w:val="left"/>
      </w:pPr>
      <w:r>
        <w:rPr>
          <w:rFonts w:ascii="Times New Roman" w:cs="Times New Roman" w:eastAsia="Times New Roman" w:hAnsi="Times New Roman"/>
          <w:b/>
          <w:bCs/>
          <w:sz w:val="24"/>
          <w:szCs w:val="24"/>
        </w:rPr>
        <w:t xml:space="preserve">Nama		: </w:t>
      </w:r>
      <w:r>
        <w:rPr>
          <w:rFonts w:ascii="Times New Roman" w:cs="Times New Roman" w:eastAsia="Times New Roman" w:hAnsi="Times New Roman"/>
          <w:sz w:val="24"/>
          <w:szCs w:val="24"/>
        </w:rPr>
        <w:t xml:space="preserve">[BUTUH DATA: Nama Lengkap]</w:t>
      </w:r>
    </w:p>
    <w:p>
      <w:pPr>
        <w:spacing w:after="0" w:line="240" w:lineRule="auto"/>
        <w:jc w:val="left"/>
      </w:pPr>
      <w:r>
        <w:rPr>
          <w:rFonts w:ascii="Times New Roman" w:cs="Times New Roman" w:eastAsia="Times New Roman" w:hAnsi="Times New Roman"/>
          <w:b/>
          <w:bCs/>
          <w:sz w:val="24"/>
          <w:szCs w:val="24"/>
        </w:rPr>
        <w:t xml:space="preserve">NPM		: </w:t>
      </w:r>
      <w:r>
        <w:rPr>
          <w:rFonts w:ascii="Times New Roman" w:cs="Times New Roman" w:eastAsia="Times New Roman" w:hAnsi="Times New Roman"/>
          <w:sz w:val="24"/>
          <w:szCs w:val="24"/>
        </w:rPr>
        <w:t xml:space="preserve">[BUTUH DATA: NPM]</w:t>
      </w:r>
    </w:p>
    <w:p>
      <w:pPr>
        <w:spacing w:after="0" w:line="240" w:lineRule="auto"/>
        <w:jc w:val="left"/>
      </w:pPr>
      <w:r>
        <w:rPr>
          <w:rFonts w:ascii="Times New Roman" w:cs="Times New Roman" w:eastAsia="Times New Roman" w:hAnsi="Times New Roman"/>
          <w:b/>
          <w:bCs/>
          <w:sz w:val="24"/>
          <w:szCs w:val="24"/>
        </w:rPr>
        <w:t xml:space="preserve">Judul		: </w:t>
      </w:r>
      <w:r>
        <w:rPr>
          <w:rFonts w:ascii="Times New Roman" w:cs="Times New Roman" w:eastAsia="Times New Roman" w:hAnsi="Times New Roman"/>
          <w:sz w:val="24"/>
          <w:szCs w:val="24"/>
        </w:rPr>
        <w:t xml:space="preserve">[BUTUH DATA: Judul Resmi Skripsi]</w:t>
      </w:r>
    </w:p>
    <w:p>
      <w:pPr>
        <w:spacing w:after="0" w:line="240" w:lineRule="auto"/>
        <w:jc w:val="left"/>
      </w:pPr>
      <w:r>
        <w:rPr>
          <w:rFonts w:ascii="Times New Roman" w:cs="Times New Roman" w:eastAsia="Times New Roman" w:hAnsi="Times New Roman"/>
          <w:b/>
          <w:bCs/>
          <w:sz w:val="24"/>
          <w:szCs w:val="24"/>
        </w:rPr>
        <w:t xml:space="preserve">Program Studi	: </w:t>
      </w:r>
      <w:r>
        <w:rPr>
          <w:rFonts w:ascii="Times New Roman" w:cs="Times New Roman" w:eastAsia="Times New Roman" w:hAnsi="Times New Roman"/>
          <w:sz w:val="24"/>
          <w:szCs w:val="24"/>
        </w:rPr>
        <w:t xml:space="preserve">[BUTUH DATA: Program Studi, mis. Sistem Informasi]</w:t>
      </w:r>
    </w:p>
    <w:p>
      <w:pPr>
        <w:spacing w:after="200" w:line="240" w:lineRule="auto"/>
        <w:jc w:val="both"/>
      </w:pPr>
    </w:p>
    <w:p>
      <w:pPr>
        <w:spacing w:after="200" w:line="240" w:lineRule="auto"/>
        <w:jc w:val="both"/>
      </w:pPr>
      <w:r>
        <w:rPr>
          <w:rFonts w:ascii="Times New Roman" w:cs="Times New Roman" w:eastAsia="Times New Roman" w:hAnsi="Times New Roman"/>
          <w:sz w:val="24"/>
          <w:szCs w:val="24"/>
        </w:rPr>
        <w:t xml:space="preserve">CATCHA is a food and beverage business that still faces challenges in recording transactions, managing raw material stock, and handling customer orders placed without visiting the store in person. Separate records for cashier transactions and raw material stock make it difficult for the owner to know real-time inventory conditions, while orders outside face-to-face transactions lack a standard flow, risking missed or delayed processing. This research aims to design and build a web-based </w:t>
      </w:r>
      <w:r>
        <w:rPr>
          <w:rFonts w:ascii="Times New Roman" w:cs="Times New Roman" w:eastAsia="Times New Roman" w:hAnsi="Times New Roman"/>
          <w:i/>
          <w:iCs/>
          <w:sz w:val="24"/>
          <w:szCs w:val="24"/>
        </w:rPr>
        <w:t xml:space="preserve">Point of Sale</w:t>
      </w:r>
      <w:r>
        <w:rPr>
          <w:rFonts w:ascii="Times New Roman" w:cs="Times New Roman" w:eastAsia="Times New Roman" w:hAnsi="Times New Roman"/>
          <w:sz w:val="24"/>
          <w:szCs w:val="24"/>
        </w:rPr>
        <w:t xml:space="preserve"> (POS) application that integrates cashier transactions, online ordering, recipe-based raw material stock management, manual </w:t>
      </w:r>
      <w:r>
        <w:rPr>
          <w:rFonts w:ascii="Times New Roman" w:cs="Times New Roman" w:eastAsia="Times New Roman" w:hAnsi="Times New Roman"/>
          <w:i/>
          <w:iCs/>
          <w:sz w:val="24"/>
          <w:szCs w:val="24"/>
        </w:rPr>
        <w:t xml:space="preserve">Quick Response Code Indonesian Standard</w:t>
      </w:r>
      <w:r>
        <w:rPr>
          <w:rFonts w:ascii="Times New Roman" w:cs="Times New Roman" w:eastAsia="Times New Roman" w:hAnsi="Times New Roman"/>
          <w:sz w:val="24"/>
          <w:szCs w:val="24"/>
        </w:rPr>
        <w:t xml:space="preserve"> (QRIS) payment verification, and reporting into a single system. The system was developed using the </w:t>
      </w:r>
      <w:r>
        <w:rPr>
          <w:rFonts w:ascii="Times New Roman" w:cs="Times New Roman" w:eastAsia="Times New Roman" w:hAnsi="Times New Roman"/>
          <w:i/>
          <w:iCs/>
          <w:sz w:val="24"/>
          <w:szCs w:val="24"/>
        </w:rPr>
        <w:t xml:space="preserve">Waterfall</w:t>
      </w:r>
      <w:r>
        <w:rPr>
          <w:rFonts w:ascii="Times New Roman" w:cs="Times New Roman" w:eastAsia="Times New Roman" w:hAnsi="Times New Roman"/>
          <w:sz w:val="24"/>
          <w:szCs w:val="24"/>
        </w:rPr>
        <w:t xml:space="preserve"> method with Laravel, Livewire, and MySQL, covering requirements analysis, database and interface design, implementation, and </w:t>
      </w:r>
      <w:r>
        <w:rPr>
          <w:rFonts w:ascii="Times New Roman" w:cs="Times New Roman" w:eastAsia="Times New Roman" w:hAnsi="Times New Roman"/>
          <w:i/>
          <w:iCs/>
          <w:sz w:val="24"/>
          <w:szCs w:val="24"/>
        </w:rPr>
        <w:t xml:space="preserve">black box</w:t>
      </w:r>
      <w:r>
        <w:rPr>
          <w:rFonts w:ascii="Times New Roman" w:cs="Times New Roman" w:eastAsia="Times New Roman" w:hAnsi="Times New Roman"/>
          <w:sz w:val="24"/>
          <w:szCs w:val="24"/>
        </w:rPr>
        <w:t xml:space="preserve"> testing. Product cost is calculated automatically from the raw material recipe and the latest purchase price, while stock deduction on cashier transactions and online order confirmation is handled through a database mechanism that locks data rows to remain consistent even when several transactions run concurrently. </w:t>
      </w:r>
      <w:r>
        <w:rPr>
          <w:rFonts w:ascii="Times New Roman" w:cs="Times New Roman" w:eastAsia="Times New Roman" w:hAnsi="Times New Roman"/>
          <w:i/>
          <w:iCs/>
          <w:sz w:val="24"/>
          <w:szCs w:val="24"/>
        </w:rPr>
        <w:t xml:space="preserve">Black box</w:t>
      </w:r>
      <w:r>
        <w:rPr>
          <w:rFonts w:ascii="Times New Roman" w:cs="Times New Roman" w:eastAsia="Times New Roman" w:hAnsi="Times New Roman"/>
          <w:sz w:val="24"/>
          <w:szCs w:val="24"/>
        </w:rPr>
        <w:t xml:space="preserve"> testing results on the authentication, cashier transaction, online ordering, QRIS verification, and reporting modules show that all scenarios ran according to the defined requirements. The system built proved able to reduce reliance on manual recording, provide clear order and payment status, and give the owner better visibility of raw material stock.</w:t>
      </w:r>
    </w:p>
    <w:p>
      <w:pPr>
        <w:spacing w:after="0" w:line="240" w:lineRule="auto"/>
        <w:jc w:val="left"/>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Point of Sale, raw material recipe, online ordering, QRIS, Waterfall</w:t>
      </w:r>
    </w:p>
    <w:p>
      <w:pPr>
        <w:spacing w:after="200" w:line="240" w:lineRule="auto"/>
        <w:jc w:val="both"/>
      </w:pPr>
    </w:p>
    <w:p>
      <w:pPr>
        <w:spacing w:after="0" w:line="240" w:lineRule="auto"/>
        <w:jc w:val="left"/>
      </w:pPr>
      <w:r>
        <w:rPr>
          <w:rFonts w:ascii="Times New Roman" w:cs="Times New Roman" w:eastAsia="Times New Roman" w:hAnsi="Times New Roman"/>
          <w:sz w:val="24"/>
          <w:szCs w:val="24"/>
        </w:rPr>
        <w:t xml:space="preserve">Bibliography (2020-2026)</w:t>
      </w:r>
    </w:p>
    <w:sectPr>
      <w:headerReference w:type="default" r:id="rId7"/>
      <w:headerReference w:type="first" r:id="rId8"/>
      <w:footerReference w:type="default" r:id="rId9"/>
      <w:footerReference w:type="first" r:id="rId10"/>
      <w:pgSz w:w="11906" w:h="16838" w:orient="portrait"/>
      <w:pgMar w:top="2268" w:right="1701" w:bottom="1701" w:left="226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b1f3582875844bd2c3e7b72bff87bfac9def90a.png"/><Relationship Id="rId12" Type="http://schemas.openxmlformats.org/officeDocument/2006/relationships/fontTable" Target="fontTable.xml"/><Relationship Id="rId13" Type="http://schemas.openxmlformats.org/officeDocument/2006/relationships/image" Target="media/erd.png"/><Relationship Id="rId14" Type="http://schemas.openxmlformats.org/officeDocument/2006/relationships/image" Target="media/activity_kasir.png"/><Relationship Id="rId15" Type="http://schemas.openxmlformats.org/officeDocument/2006/relationships/image" Target="media/activity_onlin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2026-07-13T17:03:37.418Z</dcterms:created>
  <dcterms:modified xsi:type="dcterms:W3CDTF">2026-07-13T17:03:37.419Z</dcterms:modified>
</cp:coreProperties>
</file>

<file path=docProps/custom.xml><?xml version="1.0" encoding="utf-8"?>
<Properties xmlns="http://schemas.openxmlformats.org/officeDocument/2006/custom-properties" xmlns:vt="http://schemas.openxmlformats.org/officeDocument/2006/docPropsVTypes"/>
</file>