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40" w:lineRule="auto"/>
        <w:jc w:val="center"/>
      </w:pPr>
      <w:r>
        <w:rPr>
          <w:rFonts w:ascii="Times New Roman" w:cs="Times New Roman" w:eastAsia="Times New Roman" w:hAnsi="Times New Roman"/>
          <w:b/>
          <w:bCs/>
          <w:sz w:val="24"/>
          <w:szCs w:val="24"/>
        </w:rPr>
        <w:t xml:space="preserve">ABSTRAK</w:t>
      </w:r>
    </w:p>
    <w:p>
      <w:pPr>
        <w:spacing w:after="0" w:line="240" w:lineRule="auto"/>
        <w:jc w:val="left"/>
      </w:pPr>
      <w:r>
        <w:rPr>
          <w:rFonts w:ascii="Times New Roman" w:cs="Times New Roman" w:eastAsia="Times New Roman" w:hAnsi="Times New Roman"/>
          <w:b/>
          <w:bCs/>
          <w:sz w:val="24"/>
          <w:szCs w:val="24"/>
        </w:rPr>
        <w:t xml:space="preserve">Nama		: </w:t>
      </w:r>
      <w:r>
        <w:rPr>
          <w:rFonts w:ascii="Times New Roman" w:cs="Times New Roman" w:eastAsia="Times New Roman" w:hAnsi="Times New Roman"/>
          <w:sz w:val="24"/>
          <w:szCs w:val="24"/>
        </w:rPr>
        <w:t xml:space="preserve">[BUTUH DATA: Nama Lengkap]</w:t>
      </w:r>
    </w:p>
    <w:p>
      <w:pPr>
        <w:spacing w:after="0" w:line="240" w:lineRule="auto"/>
        <w:jc w:val="left"/>
      </w:pPr>
      <w:r>
        <w:rPr>
          <w:rFonts w:ascii="Times New Roman" w:cs="Times New Roman" w:eastAsia="Times New Roman" w:hAnsi="Times New Roman"/>
          <w:b/>
          <w:bCs/>
          <w:sz w:val="24"/>
          <w:szCs w:val="24"/>
        </w:rPr>
        <w:t xml:space="preserve">NPM		: </w:t>
      </w:r>
      <w:r>
        <w:rPr>
          <w:rFonts w:ascii="Times New Roman" w:cs="Times New Roman" w:eastAsia="Times New Roman" w:hAnsi="Times New Roman"/>
          <w:sz w:val="24"/>
          <w:szCs w:val="24"/>
        </w:rPr>
        <w:t xml:space="preserve">[BUTUH DATA: NPM]</w:t>
      </w:r>
    </w:p>
    <w:p>
      <w:pPr>
        <w:spacing w:after="0" w:line="240" w:lineRule="auto"/>
        <w:jc w:val="left"/>
      </w:pPr>
      <w:r>
        <w:rPr>
          <w:rFonts w:ascii="Times New Roman" w:cs="Times New Roman" w:eastAsia="Times New Roman" w:hAnsi="Times New Roman"/>
          <w:b/>
          <w:bCs/>
          <w:sz w:val="24"/>
          <w:szCs w:val="24"/>
        </w:rPr>
        <w:t xml:space="preserve">Judul		: </w:t>
      </w:r>
      <w:r>
        <w:rPr>
          <w:rFonts w:ascii="Times New Roman" w:cs="Times New Roman" w:eastAsia="Times New Roman" w:hAnsi="Times New Roman"/>
          <w:sz w:val="24"/>
          <w:szCs w:val="24"/>
        </w:rPr>
        <w:t xml:space="preserve">[BUTUH DATA: Judul Resmi Skripsi]</w:t>
      </w:r>
    </w:p>
    <w:p>
      <w:pPr>
        <w:spacing w:after="0" w:line="240" w:lineRule="auto"/>
        <w:jc w:val="left"/>
      </w:pPr>
      <w:r>
        <w:rPr>
          <w:rFonts w:ascii="Times New Roman" w:cs="Times New Roman" w:eastAsia="Times New Roman" w:hAnsi="Times New Roman"/>
          <w:b/>
          <w:bCs/>
          <w:sz w:val="24"/>
          <w:szCs w:val="24"/>
        </w:rPr>
        <w:t xml:space="preserve">Program Studi	: </w:t>
      </w:r>
      <w:r>
        <w:rPr>
          <w:rFonts w:ascii="Times New Roman" w:cs="Times New Roman" w:eastAsia="Times New Roman" w:hAnsi="Times New Roman"/>
          <w:sz w:val="24"/>
          <w:szCs w:val="24"/>
        </w:rPr>
        <w:t xml:space="preserve">[BUTUH DATA: Program Studi, mis. Sistem Informasi]</w:t>
      </w:r>
    </w:p>
    <w:p>
      <w:pPr>
        <w:spacing w:after="200" w:line="240" w:lineRule="auto"/>
        <w:jc w:val="both"/>
      </w:pPr>
    </w:p>
    <w:p>
      <w:pPr>
        <w:spacing w:after="200" w:line="240" w:lineRule="auto"/>
        <w:jc w:val="both"/>
      </w:pPr>
      <w:r>
        <w:rPr>
          <w:rFonts w:ascii="Times New Roman" w:cs="Times New Roman" w:eastAsia="Times New Roman" w:hAnsi="Times New Roman"/>
          <w:sz w:val="24"/>
          <w:szCs w:val="24"/>
        </w:rPr>
        <w:t xml:space="preserve">CATCHA adalah usaha makanan dan minuman yang masih menghadapi kendala dalam pencatatan transaksi, pengelolaan stok bahan baku, dan penanganan pesanan pelanggan yang datang tanpa antre langsung ke lokasi. Pencatatan yang terpisah antara transaksi kasir dan stok bahan baku menyulitkan pemilik usaha mengetahui kondisi persediaan secara </w:t>
      </w:r>
      <w:r>
        <w:rPr>
          <w:rFonts w:ascii="Times New Roman" w:cs="Times New Roman" w:eastAsia="Times New Roman" w:hAnsi="Times New Roman"/>
          <w:i/>
          <w:iCs/>
          <w:sz w:val="24"/>
          <w:szCs w:val="24"/>
        </w:rPr>
        <w:t xml:space="preserve">real-time</w:t>
      </w:r>
      <w:r>
        <w:rPr>
          <w:rFonts w:ascii="Times New Roman" w:cs="Times New Roman" w:eastAsia="Times New Roman" w:hAnsi="Times New Roman"/>
          <w:sz w:val="24"/>
          <w:szCs w:val="24"/>
        </w:rPr>
        <w:t xml:space="preserve">, sementara pesanan di luar transaksi tatap muka belum memiliki alur baku sehingga berisiko terlewat atau terlambat diproses. Penelitian ini bertujuan merancang dan membangun aplikasi </w:t>
      </w:r>
      <w:r>
        <w:rPr>
          <w:rFonts w:ascii="Times New Roman" w:cs="Times New Roman" w:eastAsia="Times New Roman" w:hAnsi="Times New Roman"/>
          <w:i/>
          <w:iCs/>
          <w:sz w:val="24"/>
          <w:szCs w:val="24"/>
        </w:rPr>
        <w:t xml:space="preserve">Point of Sale</w:t>
      </w:r>
      <w:r>
        <w:rPr>
          <w:rFonts w:ascii="Times New Roman" w:cs="Times New Roman" w:eastAsia="Times New Roman" w:hAnsi="Times New Roman"/>
          <w:sz w:val="24"/>
          <w:szCs w:val="24"/>
        </w:rPr>
        <w:t xml:space="preserve"> (POS) berbasis web yang mengintegrasikan transaksi kasir, pemesanan online, pengelolaan stok bahan baku berbasis resep, verifikasi pembayaran </w:t>
      </w:r>
      <w:r>
        <w:rPr>
          <w:rFonts w:ascii="Times New Roman" w:cs="Times New Roman" w:eastAsia="Times New Roman" w:hAnsi="Times New Roman"/>
          <w:i/>
          <w:iCs/>
          <w:sz w:val="24"/>
          <w:szCs w:val="24"/>
        </w:rPr>
        <w:t xml:space="preserve">Quick Response Code Indonesian Standard</w:t>
      </w:r>
      <w:r>
        <w:rPr>
          <w:rFonts w:ascii="Times New Roman" w:cs="Times New Roman" w:eastAsia="Times New Roman" w:hAnsi="Times New Roman"/>
          <w:sz w:val="24"/>
          <w:szCs w:val="24"/>
        </w:rPr>
        <w:t xml:space="preserve"> (QRIS) manual, dan pelaporan dalam satu sistem. Sistem dikembangkan menggunakan metode </w:t>
      </w:r>
      <w:r>
        <w:rPr>
          <w:rFonts w:ascii="Times New Roman" w:cs="Times New Roman" w:eastAsia="Times New Roman" w:hAnsi="Times New Roman"/>
          <w:i/>
          <w:iCs/>
          <w:sz w:val="24"/>
          <w:szCs w:val="24"/>
        </w:rPr>
        <w:t xml:space="preserve">Waterfall</w:t>
      </w:r>
      <w:r>
        <w:rPr>
          <w:rFonts w:ascii="Times New Roman" w:cs="Times New Roman" w:eastAsia="Times New Roman" w:hAnsi="Times New Roman"/>
          <w:sz w:val="24"/>
          <w:szCs w:val="24"/>
        </w:rPr>
        <w:t xml:space="preserve"> dengan Laravel, Livewire, dan MySQL, mencakup analisis kebutuhan, perancangan basis data dan antarmuka, implementasi, serta pengujian </w:t>
      </w:r>
      <w:r>
        <w:rPr>
          <w:rFonts w:ascii="Times New Roman" w:cs="Times New Roman" w:eastAsia="Times New Roman" w:hAnsi="Times New Roman"/>
          <w:i/>
          <w:iCs/>
          <w:sz w:val="24"/>
          <w:szCs w:val="24"/>
        </w:rPr>
        <w:t xml:space="preserve">black box</w:t>
      </w:r>
      <w:r>
        <w:rPr>
          <w:rFonts w:ascii="Times New Roman" w:cs="Times New Roman" w:eastAsia="Times New Roman" w:hAnsi="Times New Roman"/>
          <w:sz w:val="24"/>
          <w:szCs w:val="24"/>
        </w:rPr>
        <w:t xml:space="preserve">. Modal produk dihitung otomatis dari resep bahan baku dan harga pembelian terakhir, sedangkan pengurangan stok pada transaksi kasir maupun konfirmasi pesanan online ditangani melalui mekanisme basis data yang mengunci baris data agar tetap konsisten meski beberapa transaksi berjalan bersamaan. Hasil pengujian </w:t>
      </w:r>
      <w:r>
        <w:rPr>
          <w:rFonts w:ascii="Times New Roman" w:cs="Times New Roman" w:eastAsia="Times New Roman" w:hAnsi="Times New Roman"/>
          <w:i/>
          <w:iCs/>
          <w:sz w:val="24"/>
          <w:szCs w:val="24"/>
        </w:rPr>
        <w:t xml:space="preserve">black box</w:t>
      </w:r>
      <w:r>
        <w:rPr>
          <w:rFonts w:ascii="Times New Roman" w:cs="Times New Roman" w:eastAsia="Times New Roman" w:hAnsi="Times New Roman"/>
          <w:sz w:val="24"/>
          <w:szCs w:val="24"/>
        </w:rPr>
        <w:t xml:space="preserve"> terhadap modul autentikasi, transaksi kasir, pemesanan online, verifikasi QRIS, dan laporan menunjukkan seluruh skenario berjalan sesuai kebutuhan yang ditetapkan. Sistem yang dibangun terbukti mampu mengurangi ketergantungan pada pencatatan manual, menyediakan status pesanan dan pembayaran yang jelas, serta memberikan visibilitas stok bahan baku yang lebih baik bagi pemilik usaha.</w:t>
      </w:r>
    </w:p>
    <w:p>
      <w:pPr>
        <w:spacing w:after="0" w:line="240" w:lineRule="auto"/>
        <w:jc w:val="left"/>
      </w:pPr>
      <w:r>
        <w:rPr>
          <w:rFonts w:ascii="Times New Roman" w:cs="Times New Roman" w:eastAsia="Times New Roman" w:hAnsi="Times New Roman"/>
          <w:b/>
          <w:bCs/>
          <w:sz w:val="24"/>
          <w:szCs w:val="24"/>
        </w:rPr>
        <w:t xml:space="preserve">Kata Kunci: </w:t>
      </w:r>
      <w:r>
        <w:rPr>
          <w:rFonts w:ascii="Times New Roman" w:cs="Times New Roman" w:eastAsia="Times New Roman" w:hAnsi="Times New Roman"/>
          <w:sz w:val="24"/>
          <w:szCs w:val="24"/>
        </w:rPr>
        <w:t xml:space="preserve">Point of Sale, resep bahan baku, pemesanan online, QRIS, Waterfall</w:t>
      </w:r>
    </w:p>
    <w:p>
      <w:pPr>
        <w:spacing w:after="200" w:line="240" w:lineRule="auto"/>
        <w:jc w:val="both"/>
      </w:pPr>
    </w:p>
    <w:p>
      <w:pPr>
        <w:spacing w:after="0" w:line="240" w:lineRule="auto"/>
        <w:jc w:val="left"/>
      </w:pPr>
      <w:r>
        <w:rPr>
          <w:rFonts w:ascii="Times New Roman" w:cs="Times New Roman" w:eastAsia="Times New Roman" w:hAnsi="Times New Roman"/>
          <w:sz w:val="24"/>
          <w:szCs w:val="24"/>
        </w:rPr>
        <w:t xml:space="preserve">Daftar Pustaka (2020-2026)</w:t>
      </w:r>
    </w:p>
    <w:sectPr>
      <w:headerReference w:type="default" r:id="rId7"/>
      <w:headerReference w:type="first" r:id="rId8"/>
      <w:footerReference w:type="default" r:id="rId9"/>
      <w:footerReference w:type="first" r:id="rId10"/>
      <w:pgSz w:w="11906" w:h="16838" w:orient="portrait"/>
      <w:pgMar w:top="2268" w:right="1701" w:bottom="1701" w:left="226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b1f3582875844bd2c3e7b72bff87bfac9def90a.png"/><Relationship Id="rId12" Type="http://schemas.openxmlformats.org/officeDocument/2006/relationships/fontTable" Target="fontTable.xml"/><Relationship Id="rId13" Type="http://schemas.openxmlformats.org/officeDocument/2006/relationships/image" Target="media/erd.png"/><Relationship Id="rId14" Type="http://schemas.openxmlformats.org/officeDocument/2006/relationships/image" Target="media/activity_kasir.png"/><Relationship Id="rId15" Type="http://schemas.openxmlformats.org/officeDocument/2006/relationships/image" Target="media/activity_onlin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2026-07-13T17:03:37.418Z</dcterms:created>
  <dcterms:modified xsi:type="dcterms:W3CDTF">2026-07-13T17:03:37.419Z</dcterms:modified>
</cp:coreProperties>
</file>

<file path=docProps/custom.xml><?xml version="1.0" encoding="utf-8"?>
<Properties xmlns="http://schemas.openxmlformats.org/officeDocument/2006/custom-properties" xmlns:vt="http://schemas.openxmlformats.org/officeDocument/2006/docPropsVTypes"/>
</file>