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Sentiment Analysis Dashboard</w:t>
      </w:r>
    </w:p>
    <w:p>
      <w:pPr>
        <w:pStyle w:val="Heading2"/>
        <w:pStyle w:val="MdHeading2"/>
      </w:pPr>
      <w:r>
        <w:t xml:space="preserve">Project Description</w:t>
      </w:r>
    </w:p>
    <w:p>
      <w:pPr>
        <w:pStyle w:val="MdParagraph"/>
      </w:pPr>
      <w:r>
        <w:t xml:space="preserve">This is a Streamlit-based web application designed for performing sentiment analysis on text data. It allows users to analyze single text inputs, upload CSV files for batch analysis, compare sentiment across different datasets, and generate accuracy reports. The application leverages Hugging Face models for sentiment prediction and provides various export options for the analysis results.</w:t>
      </w:r>
    </w:p>
    <w:p>
      <w:pPr>
        <w:pStyle w:val="MdSpace"/>
        <w:spacing w:before="0" w:after="60"/>
      </w:pPr>
    </w:p>
    <w:p>
      <w:pPr>
        <w:pStyle w:val="Heading2"/>
        <w:pStyle w:val="MdHeading2"/>
      </w:pPr>
      <w:r>
        <w:t xml:space="preserve">Features</w:t>
      </w:r>
    </w:p>
    <w:p>
      <w:pPr>
        <w:pStyle w:val="MdListItem"/>
        <w:numPr>
          <w:ilvl w:val="0"/>
          <w:numId w:val="2"/>
        </w:numPr>
      </w:pPr>
      <w:r>
        <w:rPr>
          <w:rStyle w:val="MdStrong"/>
          <w:b/>
          <w:bCs/>
        </w:rPr>
        <w:t xml:space="preserve">Single Text Analysis:</w:t>
      </w:r>
      <w:r>
        <w:t xml:space="preserve"> Analyze the sentiment of individual text inputs.</w:t>
      </w:r>
    </w:p>
    <w:p>
      <w:pPr>
        <w:pStyle w:val="MdListItem"/>
        <w:numPr>
          <w:ilvl w:val="0"/>
          <w:numId w:val="2"/>
        </w:numPr>
      </w:pPr>
      <w:r>
        <w:rPr>
          <w:rStyle w:val="MdStrong"/>
          <w:b/>
          <w:bCs/>
        </w:rPr>
        <w:t xml:space="preserve">Batch Upload (CSV):</w:t>
      </w:r>
      <w:r>
        <w:t xml:space="preserve"> Upload CSV files containing text data for bulk sentiment analysis.</w:t>
      </w:r>
    </w:p>
    <w:p>
      <w:pPr>
        <w:pStyle w:val="MdListItem"/>
        <w:numPr>
          <w:ilvl w:val="0"/>
          <w:numId w:val="2"/>
        </w:numPr>
      </w:pPr>
      <w:r>
        <w:rPr>
          <w:rStyle w:val="MdStrong"/>
          <w:b/>
          <w:bCs/>
        </w:rPr>
        <w:t xml:space="preserve">Dataset Comparison:</w:t>
      </w:r>
      <w:r>
        <w:t xml:space="preserve"> Compare sentiment distributions between two different datasets.</w:t>
      </w:r>
    </w:p>
    <w:p>
      <w:pPr>
        <w:pStyle w:val="MdListItem"/>
        <w:numPr>
          <w:ilvl w:val="0"/>
          <w:numId w:val="2"/>
        </w:numPr>
      </w:pPr>
      <w:r>
        <w:rPr>
          <w:rStyle w:val="MdStrong"/>
          <w:b/>
          <w:bCs/>
        </w:rPr>
        <w:t xml:space="preserve">Accuracy Report:</w:t>
      </w:r>
      <w:r>
        <w:t xml:space="preserve"> Generate classification reports and confusion matrices for model evaluation (requires labeled data).</w:t>
      </w:r>
    </w:p>
    <w:p>
      <w:pPr>
        <w:pStyle w:val="MdListItem"/>
        <w:numPr>
          <w:ilvl w:val="0"/>
          <w:numId w:val="2"/>
        </w:numPr>
      </w:pPr>
      <w:r>
        <w:rPr>
          <w:rStyle w:val="MdStrong"/>
          <w:b/>
          <w:bCs/>
        </w:rPr>
        <w:t xml:space="preserve">Keyword Extraction:</w:t>
      </w:r>
      <w:r>
        <w:t xml:space="preserve"> Identify key terms from analyzed texts.</w:t>
      </w:r>
    </w:p>
    <w:p>
      <w:pPr>
        <w:pStyle w:val="MdListItem"/>
        <w:numPr>
          <w:ilvl w:val="0"/>
          <w:numId w:val="2"/>
        </w:numPr>
      </w:pPr>
      <w:r>
        <w:rPr>
          <w:rStyle w:val="MdStrong"/>
          <w:b/>
          <w:bCs/>
        </w:rPr>
        <w:t xml:space="preserve">Multiple Export Formats:</w:t>
      </w:r>
      <w:r>
        <w:t xml:space="preserve"> Export results to CSV, Excel, JSON, HTML, Word, and PDF.</w:t>
      </w:r>
    </w:p>
    <w:p>
      <w:pPr>
        <w:pStyle w:val="MdListItem"/>
        <w:numPr>
          <w:ilvl w:val="0"/>
          <w:numId w:val="2"/>
        </w:numPr>
      </w:pPr>
      <w:r>
        <w:rPr>
          <w:rStyle w:val="MdStrong"/>
          <w:b/>
          <w:bCs/>
        </w:rPr>
        <w:t xml:space="preserve">Demo Mode:</w:t>
      </w:r>
      <w:r>
        <w:t xml:space="preserve"> Functionality available without an API key, using a simplified sentiment analysis model.</w:t>
      </w:r>
    </w:p>
    <w:p>
      <w:pPr>
        <w:pStyle w:val="MdListItem"/>
        <w:numPr>
          <w:ilvl w:val="0"/>
          <w:numId w:val="2"/>
        </w:numPr>
      </w:pPr>
      <w:r>
        <w:rPr>
          <w:rStyle w:val="MdStrong"/>
          <w:b/>
          <w:bCs/>
        </w:rPr>
        <w:t xml:space="preserve">Customizable Models:</w:t>
      </w:r>
      <w:r>
        <w:t xml:space="preserve"> Choose from various Hugging Face sentiment analysis models.</w:t>
      </w:r>
    </w:p>
    <w:p>
      <w:pPr>
        <w:pStyle w:val="MdSpace"/>
        <w:spacing w:before="0" w:after="60"/>
      </w:pPr>
    </w:p>
    <w:p>
      <w:pPr>
        <w:pStyle w:val="Heading2"/>
        <w:pStyle w:val="MdHeading2"/>
      </w:pPr>
      <w:r>
        <w:t xml:space="preserve">Installation</w:t>
      </w:r>
    </w:p>
    <w:p>
      <w:pPr>
        <w:pStyle w:val="MdParagraph"/>
      </w:pPr>
      <w:r>
        <w:t xml:space="preserve">To set up and run the Sentiment Analysis Dashboard locally, follow these steps:</w:t>
      </w:r>
    </w:p>
    <w:p>
      <w:pPr>
        <w:pStyle w:val="MdSpace"/>
        <w:spacing w:before="0" w:after="60"/>
      </w:pPr>
    </w:p>
    <w:p>
      <w:pPr>
        <w:pStyle w:val="MdListItem"/>
        <w:numPr>
          <w:ilvl w:val="0"/>
          <w:numId w:val="3"/>
        </w:numPr>
      </w:pPr>
      <w:r>
        <w:rPr>
          <w:rStyle w:val="MdStrong"/>
          <w:b/>
          <w:bCs/>
        </w:rPr>
        <w:t xml:space="preserve">Clone the repository:</w:t>
      </w:r>
    </w:p>
    <w:p>
      <w:pPr>
        <w:pStyle w:val="MdSpace"/>
        <w:spacing w:before="0" w:after="60"/>
      </w:pPr>
    </w:p>
    <w:p>
      <w:pPr>
        <w:pStyle w:val="MdCode"/>
        <w:pBdr>
          <w:top w:val="single" w:color="E1E4E8" w:sz="1" w:space="8"/>
          <w:left w:val="single" w:color="E1E4E8" w:sz="1" w:space="8"/>
          <w:right w:val="single" w:color="E1E4E8" w:sz="1" w:space="8"/>
        </w:pBdr>
        <w:shd w:fill="F6F8FA"/>
        <w:spacing w:before="12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git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clone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https://github.com/your-username/sentiment-analysis-dashboard.git</w:t>
      </w:r>
    </w:p>
    <w:p>
      <w:pPr>
        <w:pStyle w:val="MdCode"/>
        <w:pBdr>
          <w:bottom w:val="single" w:color="E1E4E8" w:sz="1" w:space="8"/>
          <w:left w:val="single" w:color="E1E4E8" w:sz="1" w:space="8"/>
          <w:right w:val="single" w:color="E1E4E8" w:sz="1" w:space="8"/>
        </w:pBdr>
        <w:shd w:fill="F6F8FA"/>
        <w:spacing w:before="0" w:after="120" w:line="276"/>
        <w:ind w:left="360"/>
      </w:pP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cd</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sentiment-analysis-dashboard</w:t>
      </w:r>
    </w:p>
    <w:p>
      <w:pPr>
        <w:pStyle w:val="MdListItem"/>
        <w:numPr>
          <w:ilvl w:val="0"/>
          <w:numId w:val="3"/>
        </w:numPr>
      </w:pPr>
      <w:r>
        <w:rPr>
          <w:rStyle w:val="MdStrong"/>
          <w:b/>
          <w:bCs/>
        </w:rPr>
        <w:t xml:space="preserve">Create a virtual environment (recommended):</w:t>
      </w:r>
    </w:p>
    <w:p>
      <w:pPr>
        <w:pStyle w:val="MdSpace"/>
        <w:spacing w:before="0" w:after="60"/>
      </w:pPr>
    </w:p>
    <w:p>
      <w:pPr>
        <w:pStyle w:val="MdCode"/>
        <w:pBdr>
          <w:top w:val="single" w:color="E1E4E8" w:sz="1" w:space="8"/>
          <w:left w:val="single" w:color="E1E4E8" w:sz="1" w:space="8"/>
          <w:right w:val="single" w:color="E1E4E8" w:sz="1" w:space="8"/>
        </w:pBdr>
        <w:shd w:fill="F6F8FA"/>
        <w:spacing w:before="120" w:after="0" w:line="276"/>
        <w:ind w:left="360"/>
      </w:pP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python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-m</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venv</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venv</w:t>
      </w:r>
    </w:p>
    <w:p>
      <w:pPr>
        <w:pStyle w:val="MdCode"/>
        <w:pBdr>
          <w:bottom w:val="single" w:color="E1E4E8" w:sz="1" w:space="8"/>
          <w:left w:val="single" w:color="E1E4E8" w:sz="1" w:space="8"/>
          <w:right w:val="single" w:color="E1E4E8" w:sz="1" w:space="8"/>
        </w:pBdr>
        <w:shd w:fill="F6F8FA"/>
        <w:spacing w:before="0" w:after="120" w:line="276"/>
        <w:ind w:left="360"/>
      </w:pP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source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venv/bin/activate</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6A737D"/>
          <w:sz w:val="20"/>
          <w:szCs w:val="20"/>
        </w:rPr>
        <w:t xml:space="preserve"># On Windows, use `venv\Scripts\activate`</w:t>
      </w:r>
    </w:p>
    <w:p>
      <w:pPr>
        <w:pStyle w:val="MdListItem"/>
        <w:numPr>
          <w:ilvl w:val="0"/>
          <w:numId w:val="3"/>
        </w:numPr>
      </w:pPr>
      <w:r>
        <w:rPr>
          <w:rStyle w:val="MdStrong"/>
          <w:b/>
          <w:bCs/>
        </w:rPr>
        <w:t xml:space="preserve">Install dependencies:</w:t>
      </w:r>
    </w:p>
    <w:p>
      <w:pPr>
        <w:pStyle w:val="MdSpace"/>
        <w:spacing w:before="0" w:after="60"/>
      </w:pPr>
    </w:p>
    <w:p>
      <w:pPr>
        <w:pStyle w:val="MdCode"/>
        <w:pBdr>
          <w:top w:val="single" w:color="E1E4E8" w:sz="1" w:space="8"/>
          <w:bottom w:val="single" w:color="E1E4E8" w:sz="1" w:space="8"/>
          <w:left w:val="single" w:color="E1E4E8" w:sz="1" w:space="8"/>
          <w:right w:val="single" w:color="E1E4E8" w:sz="1" w:space="8"/>
        </w:pBdr>
        <w:shd w:fill="F6F8FA"/>
        <w:spacing w:before="120" w:after="120" w:line="276"/>
        <w:ind w:left="360"/>
      </w:pP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pip</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install</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05CC5"/>
          <w:sz w:val="20"/>
          <w:szCs w:val="20"/>
        </w:rPr>
        <w:t xml:space="preserve">-r</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requirements.txt</w:t>
      </w:r>
    </w:p>
    <w:p>
      <w:pPr>
        <w:pStyle w:val="MdSpace"/>
        <w:spacing w:before="0" w:after="60"/>
      </w:pPr>
    </w:p>
    <w:p>
      <w:pPr>
        <w:pStyle w:val="Heading2"/>
        <w:pStyle w:val="MdHeading2"/>
      </w:pPr>
      <w:r>
        <w:t xml:space="preserve">API Key Configuration</w:t>
      </w:r>
    </w:p>
    <w:p>
      <w:pPr>
        <w:pStyle w:val="MdParagraph"/>
      </w:pPr>
      <w:r>
        <w:t xml:space="preserve">This application uses Hugging Face models for sentiment analysis. To use the full functionality (i.e., not in demo mode), you need a Hugging Face API key.</w:t>
      </w:r>
    </w:p>
    <w:p>
      <w:pPr>
        <w:pStyle w:val="MdSpace"/>
        <w:spacing w:before="0" w:after="60"/>
      </w:pPr>
    </w:p>
    <w:p>
      <w:pPr>
        <w:pStyle w:val="MdListItem"/>
        <w:numPr>
          <w:ilvl w:val="0"/>
          <w:numId w:val="3"/>
        </w:numPr>
      </w:pPr>
      <w:r>
        <w:rPr>
          <w:rStyle w:val="MdStrong"/>
          <w:b/>
          <w:bCs/>
        </w:rPr>
        <w:t xml:space="preserve">Get your Hugging Face API Key:</w:t>
      </w:r>
    </w:p>
    <w:p>
      <w:pPr>
        <w:pStyle w:val="MdListItem"/>
        <w:numPr>
          <w:ilvl w:val="1"/>
          <w:numId w:val="2"/>
        </w:numPr>
      </w:pPr>
      <w:r>
        <w:t xml:space="preserve">Go to </w:t>
      </w:r>
      <w:hyperlink w:history="1" r:id="rIdtyozzci3qzkzahibrf9ld">
        <w:r>
          <w:rPr>
            <w:rStyle w:val="MdLink"/>
          </w:rPr>
          <w:t xml:space="preserve">Hugging Face</w:t>
        </w:r>
      </w:hyperlink>
      <w:r>
        <w:t xml:space="preserve">.</w:t>
      </w:r>
    </w:p>
    <w:p>
      <w:pPr>
        <w:pStyle w:val="MdListItem"/>
        <w:numPr>
          <w:ilvl w:val="1"/>
          <w:numId w:val="2"/>
        </w:numPr>
      </w:pPr>
      <w:r>
        <w:t xml:space="preserve">Sign up or log in.</w:t>
      </w:r>
    </w:p>
    <w:p>
      <w:pPr>
        <w:pStyle w:val="MdListItem"/>
        <w:numPr>
          <w:ilvl w:val="1"/>
          <w:numId w:val="2"/>
        </w:numPr>
      </w:pPr>
      <w:r>
        <w:t xml:space="preserve">Create a new access token with the "read" role.</w:t>
      </w:r>
    </w:p>
    <w:p>
      <w:pPr>
        <w:pStyle w:val="MdListItem"/>
        <w:numPr>
          <w:ilvl w:val="0"/>
          <w:numId w:val="3"/>
        </w:numPr>
      </w:pPr>
      <w:r>
        <w:rPr>
          <w:rStyle w:val="MdStrong"/>
          <w:b/>
          <w:bCs/>
        </w:rPr>
        <w:t xml:space="preserve">Create a </w:t>
      </w:r>
      <w:r>
        <w:rPr>
          <w:rStyle w:val="MdCode"/>
          <w:b/>
          <w:bCs/>
          <w:u w:val="single"/>
        </w:rPr>
        <w:t xml:space="preserve">.env</w:t>
      </w:r>
      <w:r>
        <w:rPr>
          <w:rStyle w:val="MdStrong"/>
          <w:b/>
          <w:bCs/>
        </w:rPr>
        <w:t xml:space="preserve"> file:</w:t>
      </w:r>
      <w:r>
        <w:t xml:space="preserve">
In the root directory of the project, create a file named </w:t>
      </w:r>
      <w:r>
        <w:rPr>
          <w:rStyle w:val="MdCode"/>
          <w:u w:val="single"/>
        </w:rPr>
        <w:t xml:space="preserve">.env</w:t>
      </w:r>
      <w:r>
        <w:t xml:space="preserve"> and add your API key in the following format:</w:t>
      </w:r>
    </w:p>
    <w:p>
      <w:pPr>
        <w:pStyle w:val="MdSpace"/>
        <w:spacing w:before="0" w:after="60"/>
      </w:pPr>
    </w:p>
    <w:p>
      <w:pPr>
        <w:pStyle w:val="MdCode"/>
        <w:pBdr>
          <w:top w:val="single" w:color="E1E4E8" w:sz="1" w:space="8"/>
          <w:bottom w:val="single" w:color="E1E4E8" w:sz="1" w:space="8"/>
          <w:left w:val="single" w:color="E1E4E8" w:sz="1" w:space="8"/>
          <w:right w:val="single" w:color="E1E4E8" w:sz="1" w:space="8"/>
        </w:pBdr>
        <w:shd w:fill="F6F8FA"/>
        <w:spacing w:before="120" w:after="120" w:line="276"/>
        <w:ind w:left="360"/>
      </w:pPr>
      <w:r>
        <w:rPr>
          <w:rFonts w:ascii="Courier New" w:cs="Courier New" w:eastAsia="Courier New" w:hAnsi="Courier New"/>
          <w:color w:val="24292E"/>
          <w:sz w:val="20"/>
          <w:szCs w:val="20"/>
        </w:rPr>
        <w:t xml:space="preserve">API_KEY=your_huggingface_api_key_here</w:t>
      </w:r>
    </w:p>
    <w:p>
      <w:pPr>
        <w:pStyle w:val="MdSpace"/>
        <w:spacing w:before="0" w:after="60"/>
      </w:pPr>
    </w:p>
    <w:p>
      <w:pPr>
        <w:pStyle w:val="MdListItem"/>
        <w:numPr>
          <w:ilvl w:val="0"/>
          <w:numId w:val="3"/>
        </w:numPr>
      </w:pPr>
      <w:r>
        <w:t xml:space="preserve">Replace </w:t>
      </w:r>
      <w:r>
        <w:rPr>
          <w:rStyle w:val="MdCode"/>
          <w:u w:val="single"/>
        </w:rPr>
        <w:t xml:space="preserve">your_huggingface_api_key_here</w:t>
      </w:r>
      <w:r>
        <w:t xml:space="preserve"> with the actual API key you obtained from Hugging Face.</w:t>
      </w:r>
    </w:p>
    <w:p>
      <w:pPr>
        <w:pStyle w:val="MdSpace"/>
        <w:spacing w:before="0" w:after="60"/>
      </w:pPr>
    </w:p>
    <w:p>
      <w:pPr>
        <w:pStyle w:val="Heading2"/>
        <w:pStyle w:val="MdHeading2"/>
      </w:pPr>
      <w:r>
        <w:t xml:space="preserve">Usage</w:t>
      </w:r>
    </w:p>
    <w:p>
      <w:pPr>
        <w:pStyle w:val="MdParagraph"/>
      </w:pPr>
      <w:r>
        <w:t xml:space="preserve">To run the Streamlit application, navigate to the project directory in your terminal and execute:</w:t>
      </w:r>
    </w:p>
    <w:p>
      <w:pPr>
        <w:pStyle w:val="MdSpace"/>
        <w:spacing w:before="0" w:after="60"/>
      </w:pPr>
    </w:p>
    <w:p>
      <w:pPr>
        <w:pStyle w:val="MdCode"/>
        <w:pBdr>
          <w:top w:val="single" w:color="E1E4E8" w:sz="1" w:space="8"/>
          <w:bottom w:val="single" w:color="E1E4E8" w:sz="1" w:space="8"/>
          <w:left w:val="single" w:color="E1E4E8" w:sz="1" w:space="8"/>
          <w:right w:val="single" w:color="E1E4E8" w:sz="1" w:space="8"/>
        </w:pBdr>
        <w:shd w:fill="F6F8FA"/>
        <w:spacing w:before="120" w:after="120" w:line="276"/>
        <w:ind w:left="360"/>
      </w:pPr>
      <w:r>
        <w:rPr>
          <w:rFonts w:ascii="Cascadia Code, Consolas, Courier New" w:cs="Cascadia Code, Consolas, Courier New" w:eastAsia="Cascadia Code, Consolas, Courier New" w:hAnsi="Cascadia Code, Consolas, Courier New"/>
          <w:b w:val="false"/>
          <w:bCs w:val="false"/>
          <w:i w:val="false"/>
          <w:iCs w:val="false"/>
          <w:color w:val="6F42C1"/>
          <w:sz w:val="20"/>
          <w:szCs w:val="20"/>
        </w:rPr>
        <w:t xml:space="preserve">streamlit</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run</w:t>
      </w:r>
      <w:r>
        <w:rPr>
          <w:rFonts w:ascii="Cascadia Code, Consolas, Courier New" w:cs="Cascadia Code, Consolas, Courier New" w:eastAsia="Cascadia Code, Consolas, Courier New" w:hAnsi="Cascadia Code, Consolas, Courier New"/>
          <w:b w:val="false"/>
          <w:bCs w:val="false"/>
          <w:i w:val="false"/>
          <w:iCs w:val="false"/>
          <w:color w:val="24292E"/>
          <w:sz w:val="20"/>
          <w:szCs w:val="20"/>
        </w:rPr>
        <w:t xml:space="preserve"> </w:t>
      </w:r>
      <w:r>
        <w:rPr>
          <w:rFonts w:ascii="Cascadia Code, Consolas, Courier New" w:cs="Cascadia Code, Consolas, Courier New" w:eastAsia="Cascadia Code, Consolas, Courier New" w:hAnsi="Cascadia Code, Consolas, Courier New"/>
          <w:b w:val="false"/>
          <w:bCs w:val="false"/>
          <w:i w:val="false"/>
          <w:iCs w:val="false"/>
          <w:color w:val="032F62"/>
          <w:sz w:val="20"/>
          <w:szCs w:val="20"/>
        </w:rPr>
        <w:t xml:space="preserve">sentiment_analyzer_fixed.py</w:t>
      </w:r>
    </w:p>
    <w:p>
      <w:pPr>
        <w:pStyle w:val="MdSpace"/>
        <w:spacing w:before="0" w:after="60"/>
      </w:pPr>
    </w:p>
    <w:p>
      <w:pPr>
        <w:pStyle w:val="MdParagraph"/>
      </w:pPr>
      <w:r>
        <w:t xml:space="preserve">This will open the application in your web browser.</w:t>
      </w:r>
    </w:p>
    <w:p>
      <w:pPr>
        <w:pStyle w:val="MdSpace"/>
        <w:spacing w:before="0" w:after="60"/>
      </w:pPr>
    </w:p>
    <w:p>
      <w:pPr>
        <w:pStyle w:val="Heading3"/>
        <w:pStyle w:val="MdHeading3"/>
      </w:pPr>
      <w:r>
        <w:t xml:space="preserve">Demo Mode</w:t>
      </w:r>
    </w:p>
    <w:p>
      <w:pPr>
        <w:pStyle w:val="MdParagraph"/>
      </w:pPr>
      <w:r>
        <w:t xml:space="preserve">If no API key is provided in the </w:t>
      </w:r>
      <w:r>
        <w:rPr>
          <w:rStyle w:val="MdCode"/>
          <w:u w:val="single"/>
        </w:rPr>
        <w:t xml:space="preserve">.env</w:t>
      </w:r>
      <w:r>
        <w:t xml:space="preserve"> file, or if you explicitly enable "Demo Mode" in the sidebar, the application will use a simplified, rule-based sentiment analysis for demonstration purposes.</w:t>
      </w:r>
    </w:p>
    <w:p>
      <w:pPr>
        <w:pStyle w:val="MdSpace"/>
        <w:spacing w:before="0" w:after="60"/>
      </w:pPr>
    </w:p>
    <w:p>
      <w:pPr>
        <w:pStyle w:val="Heading2"/>
        <w:pStyle w:val="MdHeading2"/>
      </w:pPr>
      <w:r>
        <w:t xml:space="preserve">Export Options</w:t>
      </w:r>
    </w:p>
    <w:p>
      <w:pPr>
        <w:pStyle w:val="MdParagraph"/>
      </w:pPr>
      <w:r>
        <w:t xml:space="preserve">The application supports exporting analysis results in multiple formats:</w:t>
      </w:r>
    </w:p>
    <w:p>
      <w:pPr>
        <w:pStyle w:val="MdSpace"/>
        <w:spacing w:before="0" w:after="60"/>
      </w:pPr>
    </w:p>
    <w:p>
      <w:pPr>
        <w:pStyle w:val="MdListItem"/>
        <w:numPr>
          <w:ilvl w:val="0"/>
          <w:numId w:val="2"/>
        </w:numPr>
      </w:pPr>
      <w:r>
        <w:rPr>
          <w:rStyle w:val="MdStrong"/>
          <w:b/>
          <w:bCs/>
        </w:rPr>
        <w:t xml:space="preserve">CSV:</w:t>
      </w:r>
      <w:r>
        <w:t xml:space="preserve"> Comma-separated values.</w:t>
      </w:r>
    </w:p>
    <w:p>
      <w:pPr>
        <w:pStyle w:val="MdListItem"/>
        <w:numPr>
          <w:ilvl w:val="0"/>
          <w:numId w:val="2"/>
        </w:numPr>
      </w:pPr>
      <w:r>
        <w:rPr>
          <w:rStyle w:val="MdStrong"/>
          <w:b/>
          <w:bCs/>
        </w:rPr>
        <w:t xml:space="preserve">Excel:</w:t>
      </w:r>
      <w:r>
        <w:t xml:space="preserve"> Microsoft Excel spreadsheet (</w:t>
      </w:r>
      <w:r>
        <w:rPr>
          <w:rStyle w:val="MdCode"/>
          <w:u w:val="single"/>
        </w:rPr>
        <w:t xml:space="preserve">.xlsx</w:t>
      </w:r>
      <w:r>
        <w:t xml:space="preserve">).</w:t>
      </w:r>
    </w:p>
    <w:p>
      <w:pPr>
        <w:pStyle w:val="MdListItem"/>
        <w:numPr>
          <w:ilvl w:val="0"/>
          <w:numId w:val="2"/>
        </w:numPr>
      </w:pPr>
      <w:r>
        <w:rPr>
          <w:rStyle w:val="MdStrong"/>
          <w:b/>
          <w:bCs/>
        </w:rPr>
        <w:t xml:space="preserve">JSON:</w:t>
      </w:r>
      <w:r>
        <w:t xml:space="preserve"> JavaScript Object Notation.</w:t>
      </w:r>
    </w:p>
    <w:p>
      <w:pPr>
        <w:pStyle w:val="MdListItem"/>
        <w:numPr>
          <w:ilvl w:val="0"/>
          <w:numId w:val="2"/>
        </w:numPr>
      </w:pPr>
      <w:r>
        <w:rPr>
          <w:rStyle w:val="MdStrong"/>
          <w:b/>
          <w:bCs/>
        </w:rPr>
        <w:t xml:space="preserve">HTML:</w:t>
      </w:r>
      <w:r>
        <w:t xml:space="preserve"> HyperText Markup Language.</w:t>
      </w:r>
    </w:p>
    <w:p>
      <w:pPr>
        <w:pStyle w:val="MdListItem"/>
        <w:numPr>
          <w:ilvl w:val="0"/>
          <w:numId w:val="2"/>
        </w:numPr>
      </w:pPr>
      <w:r>
        <w:rPr>
          <w:rStyle w:val="MdStrong"/>
          <w:b/>
          <w:bCs/>
        </w:rPr>
        <w:t xml:space="preserve">Word:</w:t>
      </w:r>
      <w:r>
        <w:t xml:space="preserve"> Microsoft Word document (</w:t>
      </w:r>
      <w:r>
        <w:rPr>
          <w:rStyle w:val="MdCode"/>
          <w:u w:val="single"/>
        </w:rPr>
        <w:t xml:space="preserve">.docx</w:t>
      </w:r>
      <w:r>
        <w:t xml:space="preserve">).</w:t>
      </w:r>
    </w:p>
    <w:p>
      <w:pPr>
        <w:pStyle w:val="MdListItem"/>
        <w:numPr>
          <w:ilvl w:val="0"/>
          <w:numId w:val="2"/>
        </w:numPr>
      </w:pPr>
      <w:r>
        <w:rPr>
          <w:rStyle w:val="MdStrong"/>
          <w:b/>
          <w:bCs/>
        </w:rPr>
        <w:t xml:space="preserve">PDF:</w:t>
      </w:r>
      <w:r>
        <w:t xml:space="preserve"> Portable Document Format.</w:t>
      </w:r>
    </w:p>
    <w:p>
      <w:pPr>
        <w:pStyle w:val="MdSpace"/>
        <w:spacing w:before="0" w:after="60"/>
      </w:pPr>
    </w:p>
    <w:p>
      <w:pPr>
        <w:pStyle w:val="Heading2"/>
        <w:pStyle w:val="MdHeading2"/>
      </w:pPr>
      <w:r>
        <w:t xml:space="preserve">Technologies Used</w:t>
      </w:r>
    </w:p>
    <w:p>
      <w:pPr>
        <w:pStyle w:val="MdListItem"/>
        <w:numPr>
          <w:ilvl w:val="0"/>
          <w:numId w:val="2"/>
        </w:numPr>
      </w:pPr>
      <w:hyperlink w:history="1" r:id="rIdfbvw8lgnrzeoxbk_vqkcq">
        <w:r>
          <w:rPr>
            <w:rStyle w:val="MdLink"/>
          </w:rPr>
          <w:t xml:space="preserve">Streamlit</w:t>
        </w:r>
      </w:hyperlink>
      <w:r>
        <w:t xml:space="preserve"> - For building interactive web applications.</w:t>
      </w:r>
    </w:p>
    <w:p>
      <w:pPr>
        <w:pStyle w:val="MdListItem"/>
        <w:numPr>
          <w:ilvl w:val="0"/>
          <w:numId w:val="2"/>
        </w:numPr>
      </w:pPr>
      <w:hyperlink w:history="1" r:id="rIdxkqwdkrvpaoakxmp6md3a">
        <w:r>
          <w:rPr>
            <w:rStyle w:val="MdLink"/>
          </w:rPr>
          <w:t xml:space="preserve">Hugging Face Transformers</w:t>
        </w:r>
      </w:hyperlink>
      <w:r>
        <w:t xml:space="preserve"> - For state-of-the-art NLP models.</w:t>
      </w:r>
    </w:p>
    <w:p>
      <w:pPr>
        <w:pStyle w:val="MdListItem"/>
        <w:numPr>
          <w:ilvl w:val="0"/>
          <w:numId w:val="2"/>
        </w:numPr>
      </w:pPr>
      <w:hyperlink w:history="1" r:id="rIdqbk-hlwzc9btrhbqbp1e5">
        <w:r>
          <w:rPr>
            <w:rStyle w:val="MdLink"/>
          </w:rPr>
          <w:t xml:space="preserve">Pandas</w:t>
        </w:r>
      </w:hyperlink>
      <w:r>
        <w:t xml:space="preserve"> - For data manipulation and analysis.</w:t>
      </w:r>
    </w:p>
    <w:p>
      <w:pPr>
        <w:pStyle w:val="MdListItem"/>
        <w:numPr>
          <w:ilvl w:val="0"/>
          <w:numId w:val="2"/>
        </w:numPr>
      </w:pPr>
      <w:hyperlink w:history="1" r:id="rId5iski_kib7io0q201ufoe">
        <w:r>
          <w:rPr>
            <w:rStyle w:val="MdLink"/>
          </w:rPr>
          <w:t xml:space="preserve">Matplotlib</w:t>
        </w:r>
      </w:hyperlink>
      <w:r>
        <w:t xml:space="preserve"> &amp; </w:t>
      </w:r>
      <w:hyperlink w:history="1" r:id="rIdwvhzswvjhxtd2n46wtuh8">
        <w:r>
          <w:rPr>
            <w:rStyle w:val="MdLink"/>
          </w:rPr>
          <w:t xml:space="preserve">Seaborn</w:t>
        </w:r>
      </w:hyperlink>
      <w:r>
        <w:t xml:space="preserve"> - For data visualization.</w:t>
      </w:r>
    </w:p>
    <w:p>
      <w:pPr>
        <w:pStyle w:val="MdListItem"/>
        <w:numPr>
          <w:ilvl w:val="0"/>
          <w:numId w:val="2"/>
        </w:numPr>
      </w:pPr>
      <w:hyperlink w:history="1" r:id="rIddm91ltuczaiktawazf3k6">
        <w:r>
          <w:rPr>
            <w:rStyle w:val="MdLink"/>
          </w:rPr>
          <w:t xml:space="preserve">NLTK</w:t>
        </w:r>
      </w:hyperlink>
      <w:r>
        <w:t xml:space="preserve"> - For natural language processing tasks like tokenization and stop word removal.</w:t>
      </w:r>
    </w:p>
    <w:p>
      <w:pPr>
        <w:pStyle w:val="MdListItem"/>
        <w:numPr>
          <w:ilvl w:val="0"/>
          <w:numId w:val="2"/>
        </w:numPr>
      </w:pPr>
      <w:hyperlink w:history="1" r:id="rId6pcsdtizhsgp0ypkwzndw">
        <w:r>
          <w:rPr>
            <w:rStyle w:val="MdLink"/>
          </w:rPr>
          <w:t xml:space="preserve">python-dotenv</w:t>
        </w:r>
      </w:hyperlink>
      <w:r>
        <w:t xml:space="preserve"> - For managing environment variables.</w:t>
      </w:r>
    </w:p>
    <w:p>
      <w:pPr>
        <w:pStyle w:val="MdListItem"/>
        <w:numPr>
          <w:ilvl w:val="0"/>
          <w:numId w:val="2"/>
        </w:numPr>
      </w:pPr>
      <w:hyperlink w:history="1" r:id="rIdxtdscxyf7nhy3o6de4-lz">
        <w:r>
          <w:rPr>
            <w:rStyle w:val="MdLink"/>
          </w:rPr>
          <w:t xml:space="preserve">python-docx</w:t>
        </w:r>
      </w:hyperlink>
      <w:r>
        <w:t xml:space="preserve"> - For creating Word documents.</w:t>
      </w:r>
    </w:p>
    <w:p>
      <w:pPr>
        <w:pStyle w:val="MdListItem"/>
        <w:numPr>
          <w:ilvl w:val="0"/>
          <w:numId w:val="2"/>
        </w:numPr>
      </w:pPr>
      <w:hyperlink w:history="1" r:id="rId78wk3k5qknwihhbb18pii">
        <w:r>
          <w:rPr>
            <w:rStyle w:val="MdLink"/>
          </w:rPr>
          <w:t xml:space="preserve">xhtml2pdf</w:t>
        </w:r>
      </w:hyperlink>
      <w:r>
        <w:t xml:space="preserve"> - For converting HTML to PDF.</w:t>
      </w:r>
    </w:p>
    <w:p>
      <w:pPr>
        <w:pStyle w:val="MdSpace"/>
        <w:spacing w:before="0" w:after="60"/>
      </w:pPr>
    </w:p>
    <w:p>
      <w:pPr>
        <w:pStyle w:val="Heading2"/>
        <w:pStyle w:val="MdHeading2"/>
      </w:pPr>
      <w:r>
        <w:t xml:space="preserve">Contributing</w:t>
      </w:r>
    </w:p>
    <w:p>
      <w:pPr>
        <w:pStyle w:val="MdParagraph"/>
      </w:pPr>
      <w:r>
        <w:t xml:space="preserve">Contributions are welcome! Please feel free to submit pull requests or open issues for any bugs or feature requests.</w:t>
      </w:r>
    </w:p>
    <w:p>
      <w:pPr>
        <w:pStyle w:val="MdSpace"/>
        <w:spacing w:before="0" w:after="60"/>
      </w:pPr>
    </w:p>
    <w:p>
      <w:pPr>
        <w:pStyle w:val="Heading2"/>
        <w:pStyle w:val="MdHeading2"/>
      </w:pPr>
      <w:r>
        <w:t xml:space="preserve">License</w:t>
      </w:r>
    </w:p>
    <w:p>
      <w:pPr>
        <w:pStyle w:val="MdParagraph"/>
      </w:pPr>
      <w:r>
        <w:t xml:space="preserve">This project is licensed under the MIT License - see the </w:t>
      </w:r>
      <w:r>
        <w:rPr>
          <w:rStyle w:val="MdCode"/>
          <w:u w:val="single"/>
        </w:rPr>
        <w:t xml:space="preserve">LICENSE</w:t>
      </w:r>
      <w:r>
        <w:t xml:space="preserve"> file for details. (Note: A </w:t>
      </w:r>
      <w:r>
        <w:rPr>
          <w:rStyle w:val="MdCode"/>
          <w:u w:val="single"/>
        </w:rPr>
        <w:t xml:space="preserve">LICENSE</w:t>
      </w:r>
      <w:r>
        <w:t xml:space="preserve"> file is not included in this response, but you should create one for your project.)</w:t>
      </w:r>
    </w:p>
    <w:p>
      <w:pPr>
        <w:pStyle w:val="MdSpace"/>
        <w:spacing w:before="0" w:after="60"/>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3"/>
    <w:lvlOverride w:ilvl="0">
      <w:startOverride w:val="1"/>
    </w:lvlOverride>
  </w:num>
  <w:num w:numId="3">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color="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rFonts w:ascii="Courier New" w:cs="Courier New" w:eastAsia="Courier New" w:hAnsi="Courier New"/>
      <w:color w:val="70AD47"/>
      <w:sz w:val="22"/>
      <w:szCs w:val="22"/>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rFonts w:ascii="Courier New" w:cs="Courier New" w:eastAsia="Courier New" w:hAnsi="Courier New"/>
      <w:color w:val="ED7D31"/>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sz w:val="22"/>
      <w:szCs w:val="22"/>
    </w:rPr>
  </w:style>
  <w:style w:type="paragraph" w:styleId="MdTableCell">
    <w:name w:val="MdTableCell"/>
    <w:basedOn w:val="Normal"/>
    <w:next w:val="Normal"/>
    <w:qFormat/>
    <w:pPr>
      <w:spacing w:before="40" w:after="40"/>
    </w:pPr>
    <w:rPr>
      <w:sz w:val="20"/>
      <w:szCs w:val="20"/>
    </w:rPr>
  </w:style>
  <w:style w:type="paragraph" w:styleId="MdHeading1">
    <w:name w:val="MdHeading1"/>
    <w:basedOn w:val="Normal"/>
    <w:next w:val="Normal"/>
    <w:qFormat/>
    <w:pPr>
      <w:keepNext/>
      <w:spacing w:before="480" w:after="240"/>
      <w:outlineLvl w:val="0"/>
    </w:pPr>
    <w:rPr>
      <w:b/>
      <w:bCs/>
      <w:sz w:val="36"/>
      <w:szCs w:val="36"/>
    </w:rPr>
  </w:style>
  <w:style w:type="paragraph" w:styleId="MdHeading2">
    <w:name w:val="MdHeading2"/>
    <w:basedOn w:val="Normal"/>
    <w:next w:val="Normal"/>
    <w:qFormat/>
    <w:pPr>
      <w:keepNext/>
      <w:spacing w:before="400" w:after="200"/>
      <w:outlineLvl w:val="1"/>
    </w:pPr>
    <w:rPr>
      <w:b/>
      <w:bCs/>
      <w:sz w:val="32"/>
      <w:szCs w:val="32"/>
    </w:rPr>
  </w:style>
  <w:style w:type="paragraph" w:styleId="MdHeading3">
    <w:name w:val="MdHeading3"/>
    <w:basedOn w:val="Normal"/>
    <w:next w:val="Normal"/>
    <w:qFormat/>
    <w:pPr>
      <w:keepNext/>
      <w:spacing w:before="320" w:after="160"/>
      <w:outlineLvl w:val="2"/>
    </w:pPr>
    <w:rPr>
      <w:b/>
      <w:bCs/>
      <w:sz w:val="28"/>
      <w:szCs w:val="28"/>
    </w:rPr>
  </w:style>
  <w:style w:type="paragraph" w:styleId="MdHeading4">
    <w:name w:val="MdHeading4"/>
    <w:basedOn w:val="Normal"/>
    <w:next w:val="Normal"/>
    <w:qFormat/>
    <w:pPr>
      <w:keepNext/>
      <w:spacing w:before="280" w:after="140"/>
      <w:outlineLvl w:val="3"/>
    </w:pPr>
    <w:rPr>
      <w:b/>
      <w:bCs/>
      <w:sz w:val="26"/>
      <w:szCs w:val="26"/>
    </w:rPr>
  </w:style>
  <w:style w:type="paragraph" w:styleId="MdHeading5">
    <w:name w:val="MdHeading5"/>
    <w:basedOn w:val="Normal"/>
    <w:next w:val="Normal"/>
    <w:qFormat/>
    <w:pPr>
      <w:keepNext/>
      <w:spacing w:before="240" w:after="120"/>
      <w:outlineLvl w:val="4"/>
    </w:pPr>
    <w:rPr>
      <w:b/>
      <w:bCs/>
      <w:i/>
      <w:iCs/>
      <w:sz w:val="24"/>
      <w:szCs w:val="24"/>
    </w:rPr>
  </w:style>
  <w:style w:type="paragraph" w:styleId="MdHeading6">
    <w:name w:val="MdHeading6"/>
    <w:basedOn w:val="Normal"/>
    <w:next w:val="Normal"/>
    <w:qFormat/>
    <w:pPr>
      <w:keepNext/>
      <w:spacing w:before="240" w:after="120"/>
      <w:outlineLvl w:val="5"/>
    </w:pPr>
    <w:rPr>
      <w:b w:val="false"/>
      <w:bCs w:val="false"/>
      <w:i/>
      <w:iCs/>
      <w:sz w:val="24"/>
      <w:szCs w:val="24"/>
    </w:rPr>
  </w:style>
  <w:style w:type="character" w:styleId="MdTag">
    <w:name w:val="MdTag"/>
    <w:basedOn w:val="Normal"/>
    <w:next w:val="Normal"/>
    <w:uiPriority w:val="99"/>
    <w:unhideWhenUsed/>
    <w:qFormat/>
    <w:rPr>
      <w:rFonts w:ascii="Courier New" w:cs="Courier New" w:eastAsia="Courier New" w:hAnsi="Courier New"/>
      <w:color w:val="ED7D31"/>
    </w:rPr>
  </w:style>
  <w:style w:type="character" w:styleId="MdLink">
    <w:name w:val="MdLink"/>
    <w:basedOn w:val="Normal"/>
    <w:next w:val="Normal"/>
    <w:uiPriority w:val="99"/>
    <w:unhideWhenUsed/>
    <w:qFormat/>
    <w:rPr>
      <w:color w:val="0563C1"/>
      <w:u w:val="single"/>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rFonts w:ascii="Courier New" w:cs="Courier New" w:eastAsia="Courier New" w:hAnsi="Courier New"/>
      <w:color w:val="70AD47"/>
    </w:rPr>
  </w:style>
  <w:style w:type="character" w:styleId="MdDel">
    <w:name w:val="MdDel"/>
    <w:basedOn w:val="Normal"/>
    <w:next w:val="Normal"/>
    <w:uiPriority w:val="99"/>
    <w:unhideWhenUsed/>
    <w:qFormat/>
    <w:rPr>
      <w:strike/>
    </w:rPr>
  </w:style>
  <w:style w:type="character" w:styleId="MdBr">
    <w:name w:val="MdBr"/>
    <w:basedOn w:val="Normal"/>
    <w:next w:val="Normal"/>
    <w:uiPriority w:val="99"/>
    <w:unhideWhenUsed/>
    <w:qFormat/>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tyozzci3qzkzahibrf9ld" Type="http://schemas.openxmlformats.org/officeDocument/2006/relationships/hyperlink" Target="https://huggingface.co/settings/tokens" TargetMode="External"/><Relationship Id="rIdfbvw8lgnrzeoxbk_vqkcq" Type="http://schemas.openxmlformats.org/officeDocument/2006/relationships/hyperlink" Target="https://streamlit.io/" TargetMode="External"/><Relationship Id="rIdxkqwdkrvpaoakxmp6md3a" Type="http://schemas.openxmlformats.org/officeDocument/2006/relationships/hyperlink" Target="https://huggingface.co/transformers/" TargetMode="External"/><Relationship Id="rIdqbk-hlwzc9btrhbqbp1e5" Type="http://schemas.openxmlformats.org/officeDocument/2006/relationships/hyperlink" Target="https://pandas.pydata.org/" TargetMode="External"/><Relationship Id="rId5iski_kib7io0q201ufoe" Type="http://schemas.openxmlformats.org/officeDocument/2006/relationships/hyperlink" Target="https://matplotlib.org/" TargetMode="External"/><Relationship Id="rIdwvhzswvjhxtd2n46wtuh8" Type="http://schemas.openxmlformats.org/officeDocument/2006/relationships/hyperlink" Target="https://seaborn.pydata.org/" TargetMode="External"/><Relationship Id="rIddm91ltuczaiktawazf3k6" Type="http://schemas.openxmlformats.org/officeDocument/2006/relationships/hyperlink" Target="https://www.nltk.org/" TargetMode="External"/><Relationship Id="rId6pcsdtizhsgp0ypkwzndw" Type="http://schemas.openxmlformats.org/officeDocument/2006/relationships/hyperlink" Target="https://pypi.org/project/python-dotenv/" TargetMode="External"/><Relationship Id="rIdxtdscxyf7nhy3o6de4-lz" Type="http://schemas.openxmlformats.org/officeDocument/2006/relationships/hyperlink" Target="https://python-docx.readthedocs.io/" TargetMode="External"/><Relationship Id="rId78wk3k5qknwihhbb18pii" Type="http://schemas.openxmlformats.org/officeDocument/2006/relationships/hyperlink" Target="https://xhtml2pdf.readthedocs.io/" TargetMode="External"/><Relationship Id="rId1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Un-named</cp:lastModifiedBy>
  <cp:revision>1</cp:revision>
  <dcterms:created xsi:type="dcterms:W3CDTF">2025-09-19T13:51:00.400Z</dcterms:created>
  <dcterms:modified xsi:type="dcterms:W3CDTF">2025-09-19T13:51:00.400Z</dcterms:modified>
</cp:coreProperties>
</file>

<file path=docProps/custom.xml><?xml version="1.0" encoding="utf-8"?>
<Properties xmlns="http://schemas.openxmlformats.org/officeDocument/2006/custom-properties" xmlns:vt="http://schemas.openxmlformats.org/officeDocument/2006/docPropsVTypes"/>
</file>