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rPr>
          <w:b/>
        </w:rPr>
        <w:t>《价值与价值观》教学设计</w:t>
      </w:r>
    </w:p>
    <w:p>
      <w:pPr>
        <w:pStyle w:val="SubTitle"/>
      </w:pPr>
      <w:r>
        <w:t>——AI赋能·追光的镜子：从敦煌光热电站看价值与价值观</w:t>
      </w:r>
    </w:p>
    <w:p>
      <w:r/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6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66"/>
          </w:tcPr>
          <w:p>
            <w:r>
              <w:t>课题名称</w:t>
            </w:r>
          </w:p>
        </w:tc>
        <w:tc>
          <w:tcPr>
            <w:tcW w:type="dxa" w:w="4366"/>
          </w:tcPr>
          <w:p>
            <w:r>
              <w:t>价值与价值观</w:t>
            </w:r>
          </w:p>
        </w:tc>
      </w:tr>
      <w:tr>
        <w:tc>
          <w:tcPr>
            <w:tcW w:type="dxa" w:w="4366"/>
          </w:tcPr>
          <w:p>
            <w:r>
              <w:t>教材版本</w:t>
            </w:r>
          </w:p>
        </w:tc>
        <w:tc>
          <w:tcPr>
            <w:tcW w:type="dxa" w:w="4366"/>
          </w:tcPr>
          <w:p>
            <w:r>
              <w:t>统编版高中思想政治必修4《哲学与文化》</w:t>
            </w:r>
          </w:p>
        </w:tc>
      </w:tr>
      <w:tr>
        <w:tc>
          <w:tcPr>
            <w:tcW w:type="dxa" w:w="4366"/>
          </w:tcPr>
          <w:p>
            <w:r>
              <w:t>章节位置</w:t>
            </w:r>
          </w:p>
        </w:tc>
        <w:tc>
          <w:tcPr>
            <w:tcW w:type="dxa" w:w="4366"/>
          </w:tcPr>
          <w:p>
            <w:r>
              <w:t>第六课 实现人生的价值 第一框</w:t>
            </w:r>
          </w:p>
        </w:tc>
      </w:tr>
      <w:tr>
        <w:tc>
          <w:tcPr>
            <w:tcW w:type="dxa" w:w="4366"/>
          </w:tcPr>
          <w:p>
            <w:r>
              <w:t>课时安排</w:t>
            </w:r>
          </w:p>
        </w:tc>
        <w:tc>
          <w:tcPr>
            <w:tcW w:type="dxa" w:w="4366"/>
          </w:tcPr>
          <w:p>
            <w:r>
              <w:t>1课时（45分钟）</w:t>
            </w:r>
          </w:p>
        </w:tc>
      </w:tr>
      <w:tr>
        <w:tc>
          <w:tcPr>
            <w:tcW w:type="dxa" w:w="4366"/>
          </w:tcPr>
          <w:p>
            <w:r>
              <w:t>授课对象</w:t>
            </w:r>
          </w:p>
        </w:tc>
        <w:tc>
          <w:tcPr>
            <w:tcW w:type="dxa" w:w="4366"/>
          </w:tcPr>
          <w:p>
            <w:r>
              <w:t>高二年级学生</w:t>
            </w:r>
          </w:p>
        </w:tc>
      </w:tr>
      <w:tr>
        <w:tc>
          <w:tcPr>
            <w:tcW w:type="dxa" w:w="4366"/>
          </w:tcPr>
          <w:p>
            <w:r>
              <w:t>课型</w:t>
            </w:r>
          </w:p>
        </w:tc>
        <w:tc>
          <w:tcPr>
            <w:tcW w:type="dxa" w:w="4366"/>
          </w:tcPr>
          <w:p>
            <w:r>
              <w:t>AI赋能·新授课·公开课</w:t>
            </w:r>
          </w:p>
        </w:tc>
      </w:tr>
      <w:tr>
        <w:tc>
          <w:tcPr>
            <w:tcW w:type="dxa" w:w="4366"/>
          </w:tcPr>
          <w:p>
            <w:r>
              <w:t>授课教师</w:t>
            </w:r>
          </w:p>
        </w:tc>
        <w:tc>
          <w:tcPr>
            <w:tcW w:type="dxa" w:w="4366"/>
          </w:tcPr>
          <w:p>
            <w:r>
              <w:t>（请填写）</w:t>
            </w:r>
          </w:p>
        </w:tc>
      </w:tr>
      <w:tr>
        <w:tc>
          <w:tcPr>
            <w:tcW w:type="dxa" w:w="4366"/>
          </w:tcPr>
          <w:p>
            <w:r>
              <w:t>授课时间</w:t>
            </w:r>
          </w:p>
        </w:tc>
        <w:tc>
          <w:tcPr>
            <w:tcW w:type="dxa" w:w="4366"/>
          </w:tcPr>
          <w:p>
            <w:r>
              <w:t>（请填写）</w:t>
            </w:r>
          </w:p>
        </w:tc>
      </w:tr>
      <w:tr>
        <w:tc>
          <w:tcPr>
            <w:tcW w:type="dxa" w:w="4366"/>
          </w:tcPr>
          <w:p>
            <w:r>
              <w:t>线上资源</w:t>
            </w:r>
          </w:p>
        </w:tc>
        <w:tc>
          <w:tcPr>
            <w:tcW w:type="dxa" w:w="4366"/>
          </w:tcPr>
          <w:p>
            <w:r>
              <w:t>https://lutra11.github.io/zzk/</w:t>
            </w:r>
          </w:p>
        </w:tc>
      </w:tr>
    </w:tbl>
    <w:p>
      <w:r/>
    </w:p>
    <w:p>
      <w:pPr>
        <w:pStyle w:val="Heading1"/>
      </w:pPr>
      <w:r>
        <w:t>二、教材分析</w:t>
      </w:r>
    </w:p>
    <w:p>
      <w:pPr>
        <w:pStyle w:val="Heading2"/>
      </w:pPr>
      <w:r>
        <w:t>（一）教材地位</w:t>
      </w:r>
    </w:p>
    <w:p>
      <w:pPr>
        <w:pStyle w:val="BodyText"/>
      </w:pPr>
      <w:r>
        <w:t>本课选自统编版高中思想政治必修4《哲学与文化》第六课《实现人生的价值》第一框《价值与价值观》。第六课是唯物史观部分的核心内容，是全书最后一课，具有总结性和升华性。本框承上启下：一方面是对前面所学</w:t>
      </w:r>
      <w:r>
        <w:rPr>
          <w:b/>
        </w:rPr>
        <w:t>历史唯物主义基本原理</w:t>
      </w:r>
      <w:r>
        <w:t>（社会存在与社会意识、生产力与生产关系）的延续和具体化；另一方面为后两框</w:t>
      </w:r>
      <w:r>
        <w:rPr>
          <w:b/>
        </w:rPr>
        <w:t>《价值判断与价值选择》《价值的创造与实现》</w:t>
      </w:r>
      <w:r>
        <w:t>奠定理论基础。在整个教材体系中，本框是从</w:t>
      </w:r>
      <w:r>
        <w:rPr>
          <w:b/>
        </w:rPr>
        <w:t>"认识世界"到"改造世界"</w:t>
      </w:r>
      <w:r>
        <w:t>的转折枢纽，标志着哲学学习从理论认识走向实践指导。</w:t>
      </w:r>
    </w:p>
    <w:p>
      <w:pPr>
        <w:pStyle w:val="Heading2"/>
      </w:pPr>
      <w:r>
        <w:t>（二）内容结构</w:t>
      </w:r>
    </w:p>
    <w:p>
      <w:pPr>
        <w:pStyle w:val="BodyText"/>
      </w:pPr>
      <w:r>
        <w:t>本框教材内容分为两目：第一目</w:t>
      </w:r>
      <w:r>
        <w:rPr>
          <w:b/>
        </w:rPr>
        <w:t>"人的价值"</w:t>
      </w:r>
      <w:r>
        <w:t>，阐述价值的含义、人的价值内涵及评价标准；第二目</w:t>
      </w:r>
      <w:r>
        <w:rPr>
          <w:b/>
        </w:rPr>
        <w:t>"价值观及其导向作用"</w:t>
      </w:r>
      <w:r>
        <w:t>，阐述价值观的含义、导向作用、社会主义核心价值观。两个目次构成</w:t>
      </w:r>
      <w:r>
        <w:rPr>
          <w:b/>
        </w:rPr>
        <w:t>"是什么—为什么"的逻辑链条</w:t>
      </w:r>
      <w:r>
        <w:t>：先明确价值与人的价值是什么，再揭示价值观对人的认识和实践活动具有导向作用。教材在编排上注重理论联系实际，多处引用现实案例，体现了新课标</w:t>
      </w:r>
      <w:r>
        <w:rPr>
          <w:b/>
        </w:rPr>
        <w:t>"构建以学科核心素养为主导的新型课程"</w:t>
      </w:r>
      <w:r>
        <w:t>的导向。</w:t>
      </w:r>
    </w:p>
    <w:p>
      <w:pPr>
        <w:pStyle w:val="Heading2"/>
      </w:pPr>
      <w:r>
        <w:t>（三）核心素养指向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b/>
              </w:rPr>
              <w:t>核心素养</w:t>
            </w:r>
          </w:p>
        </w:tc>
        <w:tc>
          <w:tcPr>
            <w:tcW w:type="dxa" w:w="2911"/>
          </w:tcPr>
          <w:p>
            <w:r>
              <w:rPr>
                <w:b/>
              </w:rPr>
              <w:t>具体表现</w:t>
            </w:r>
          </w:p>
        </w:tc>
        <w:tc>
          <w:tcPr>
            <w:tcW w:type="dxa" w:w="2911"/>
          </w:tcPr>
          <w:p>
            <w:r>
              <w:rPr>
                <w:b/>
              </w:rPr>
              <w:t>本课落实路径</w:t>
            </w:r>
          </w:p>
        </w:tc>
      </w:tr>
      <w:tr>
        <w:tc>
          <w:tcPr>
            <w:tcW w:type="dxa" w:w="2911"/>
          </w:tcPr>
          <w:p>
            <w:r>
              <w:t>政治认同</w:t>
            </w:r>
          </w:p>
        </w:tc>
        <w:tc>
          <w:tcPr>
            <w:tcW w:type="dxa" w:w="2911"/>
          </w:tcPr>
          <w:p>
            <w:r>
              <w:t>认同社会主义核心价值观，坚定文化自信</w:t>
            </w:r>
          </w:p>
        </w:tc>
        <w:tc>
          <w:tcPr>
            <w:tcW w:type="dxa" w:w="2911"/>
          </w:tcPr>
          <w:p>
            <w:r>
              <w:t>通过敦煌光热电站案例，感受国家新能源战略的伟大成就，增强对社会主义核心价值观的认同</w:t>
            </w:r>
          </w:p>
        </w:tc>
      </w:tr>
      <w:tr>
        <w:tc>
          <w:tcPr>
            <w:tcW w:type="dxa" w:w="2911"/>
          </w:tcPr>
          <w:p>
            <w:r>
              <w:t>科学精神</w:t>
            </w:r>
          </w:p>
        </w:tc>
        <w:tc>
          <w:tcPr>
            <w:tcW w:type="dxa" w:w="2911"/>
          </w:tcPr>
          <w:p>
            <w:r>
              <w:t>运用马克思主义哲学观点分析现实问题</w:t>
            </w:r>
          </w:p>
        </w:tc>
        <w:tc>
          <w:tcPr>
            <w:tcW w:type="dxa" w:w="2911"/>
          </w:tcPr>
          <w:p>
            <w:r>
              <w:t>运用价值的客观性与主体性原理，分析阳光、技术、绿电的价值生成过程</w:t>
            </w:r>
          </w:p>
        </w:tc>
      </w:tr>
      <w:tr>
        <w:tc>
          <w:tcPr>
            <w:tcW w:type="dxa" w:w="2911"/>
          </w:tcPr>
          <w:p>
            <w:r>
              <w:t>法治意识</w:t>
            </w:r>
          </w:p>
        </w:tc>
        <w:tc>
          <w:tcPr>
            <w:tcW w:type="dxa" w:w="2911"/>
          </w:tcPr>
          <w:p>
            <w:r>
              <w:t>理解绿色发展的法治保障</w:t>
            </w:r>
          </w:p>
        </w:tc>
        <w:tc>
          <w:tcPr>
            <w:tcW w:type="dxa" w:w="2911"/>
          </w:tcPr>
          <w:p>
            <w:r>
              <w:t>结合"双碳"目标，理解能源转型背后的政策法规支撑</w:t>
            </w:r>
          </w:p>
        </w:tc>
      </w:tr>
      <w:tr>
        <w:tc>
          <w:tcPr>
            <w:tcW w:type="dxa" w:w="2911"/>
          </w:tcPr>
          <w:p>
            <w:r>
              <w:t>公共参与</w:t>
            </w:r>
          </w:p>
        </w:tc>
        <w:tc>
          <w:tcPr>
            <w:tcW w:type="dxa" w:w="2911"/>
          </w:tcPr>
          <w:p>
            <w:r>
              <w:t>关心社会发展，积极参与公共事务</w:t>
            </w:r>
          </w:p>
        </w:tc>
        <w:tc>
          <w:tcPr>
            <w:tcW w:type="dxa" w:w="2911"/>
          </w:tcPr>
          <w:p>
            <w:r>
              <w:t>AI工作坊中以"价值分析员"身份参与案例分析，培养公共意识</w:t>
            </w:r>
          </w:p>
        </w:tc>
      </w:tr>
    </w:tbl>
    <w:p>
      <w:r/>
    </w:p>
    <w:p>
      <w:pPr>
        <w:pStyle w:val="Heading1"/>
      </w:pPr>
      <w:r>
        <w:t>三、学情分析</w:t>
      </w:r>
    </w:p>
    <w:p>
      <w:pPr>
        <w:pStyle w:val="Heading2"/>
      </w:pPr>
      <w:r>
        <w:t>（一）知识基础</w:t>
      </w:r>
    </w:p>
    <w:p>
      <w:pPr>
        <w:pStyle w:val="BodyText"/>
      </w:pPr>
      <w:r>
        <w:t>高二学生已系统学习了唯物论、认识论、辩证法和唯物史观的基本原理，对"物质与意识""实践与认识""社会存在与社会意识"等哲学范畴有初步理解。但在将抽象哲学原理运用于具体案例分析时，仍存在"知其然不知其所以然"的现象，需要借助生动案例搭建理论与现实的桥梁。</w:t>
      </w:r>
    </w:p>
    <w:p>
      <w:pPr>
        <w:pStyle w:val="Heading2"/>
      </w:pPr>
      <w:r>
        <w:t>（二）认知特点</w:t>
      </w:r>
    </w:p>
    <w:p>
      <w:pPr>
        <w:pStyle w:val="BodyText"/>
      </w:pPr>
      <w:r>
        <w:t>高二学生处于形式运算阶段后期，抽象逻辑思维趋于成熟，能够进行假设演绎推理。但对"价值""价值观"等哲学概念的理解仍停留在日常语言层面（如将"价值"等同于"价格"），需要通过具体情境引导其实现从日常概念到哲学概念的跃升。学生对新能源、AI等前沿科技话题兴趣浓厚，适合以此为切入点。</w:t>
      </w:r>
    </w:p>
    <w:p>
      <w:pPr>
        <w:pStyle w:val="Heading2"/>
      </w:pPr>
      <w:r>
        <w:t>（三）心理特征</w:t>
      </w:r>
    </w:p>
    <w:p>
      <w:pPr>
        <w:pStyle w:val="BodyText"/>
      </w:pPr>
      <w:r>
        <w:t>高二学生自我意识增强，开始思考人生意义与价值选择，正处于价值观形成的关键期。他们渴望表达个人观点，对说教式灌输有抵触心理，更适合在探究性、互动性活动中自主建构认知。AI赋能的交互式学习方式契合其数字原住民的特征，能够激发深度参与。</w:t>
      </w:r>
    </w:p>
    <w:p>
      <w:pPr>
        <w:pStyle w:val="Heading2"/>
      </w:pPr>
      <w:r>
        <w:t>（四）可能困难</w:t>
      </w:r>
    </w:p>
    <w:p>
      <w:pPr>
        <w:pStyle w:val="ListBullet"/>
      </w:pPr>
      <w:r>
        <w:t>混淆"价值"的日常含义（价格、用处）与哲学含义（客体属性满足主体需要的关系）</w:t>
      </w:r>
    </w:p>
    <w:p>
      <w:pPr>
        <w:pStyle w:val="ListBullet"/>
      </w:pPr>
      <w:r>
        <w:t>难以区分"人的价值"与"物的价值"——人的价值在于创造价值，是双重的（社会价值与自我价值的统一）</w:t>
      </w:r>
    </w:p>
    <w:p>
      <w:pPr>
        <w:pStyle w:val="ListBullet"/>
      </w:pPr>
      <w:r>
        <w:t>对"价值观的导向作用"理解停留在"知道有导向作用"，缺乏对"如何导向"的深入分析</w:t>
      </w:r>
    </w:p>
    <w:p>
      <w:pPr>
        <w:pStyle w:val="ListBullet"/>
      </w:pPr>
      <w:r>
        <w:t>社会主义核心价值观内容学生虽已熟记，但往往停留在口号层面，缺乏与具体案例的深度关联</w:t>
      </w:r>
    </w:p>
    <w:p>
      <w:r/>
    </w:p>
    <w:p>
      <w:pPr>
        <w:pStyle w:val="Heading1"/>
      </w:pPr>
      <w:r>
        <w:t>四、教学目标</w:t>
      </w:r>
    </w:p>
    <w:p>
      <w:pPr>
        <w:pStyle w:val="Heading2"/>
      </w:pPr>
      <w:r>
        <w:t>（一）知识与技能目标</w:t>
      </w:r>
    </w:p>
    <w:p>
      <w:pPr>
        <w:pStyle w:val="ListNumber"/>
      </w:pPr>
      <w:r>
        <w:t>准确表述哲学意义上"价值"的含义，区分价值与价格、用处等日常概念</w:t>
      </w:r>
    </w:p>
    <w:p>
      <w:pPr>
        <w:pStyle w:val="ListNumber"/>
      </w:pPr>
      <w:r>
        <w:t>阐释人的价值的内涵——人的价值在于创造价值，是社会价值与自我价值的统一</w:t>
      </w:r>
    </w:p>
    <w:p>
      <w:pPr>
        <w:pStyle w:val="ListNumber"/>
      </w:pPr>
      <w:r>
        <w:t>说明价值观的含义及其对认识和实践活动、人生道路选择的导向作用</w:t>
      </w:r>
    </w:p>
    <w:p>
      <w:pPr>
        <w:pStyle w:val="ListNumber"/>
      </w:pPr>
      <w:r>
        <w:t>列举社会主义核心价值观三个层面（国家、社会、个人）的基本内容</w:t>
      </w:r>
    </w:p>
    <w:p>
      <w:pPr>
        <w:pStyle w:val="Heading2"/>
      </w:pPr>
      <w:r>
        <w:t>（二）过程与方法目标</w:t>
      </w:r>
    </w:p>
    <w:p>
      <w:pPr>
        <w:pStyle w:val="ListNumber"/>
      </w:pPr>
      <w:r>
        <w:t>通过敦煌光热电站案例的深度分析，掌握"案例—概念—原理"的归纳推理方法</w:t>
      </w:r>
    </w:p>
    <w:p>
      <w:pPr>
        <w:pStyle w:val="ListNumber"/>
      </w:pPr>
      <w:r>
        <w:t>借助AI辅助分析工具，学会运用多维度视角分析案例中的价值与价值观要素</w:t>
      </w:r>
    </w:p>
    <w:p>
      <w:pPr>
        <w:pStyle w:val="ListNumber"/>
      </w:pPr>
      <w:r>
        <w:t>在翻转卡片互动和时间线梳理中，培养信息提取、逻辑归纳与批判性思维能力</w:t>
      </w:r>
    </w:p>
    <w:p>
      <w:pPr>
        <w:pStyle w:val="ListNumber"/>
      </w:pPr>
      <w:r>
        <w:t>通过小组讨论与AI分析结果对比，形成"人机协同"的分析习惯，认识到AI的辅助性与局限性</w:t>
      </w:r>
    </w:p>
    <w:p>
      <w:pPr>
        <w:pStyle w:val="Heading2"/>
      </w:pPr>
      <w:r>
        <w:t>（三）情感态度价值观目标</w:t>
      </w:r>
    </w:p>
    <w:p>
      <w:pPr>
        <w:pStyle w:val="ListNumber"/>
      </w:pPr>
      <w:r>
        <w:t>感受敦煌光热研发团队十年坚守戈壁的奉献精神，增强对敬业、爱国等核心价值观的情感认同</w:t>
      </w:r>
    </w:p>
    <w:p>
      <w:pPr>
        <w:pStyle w:val="ListNumber"/>
      </w:pPr>
      <w:r>
        <w:t>从"追光"案例中体会个人价值与社会价值的统一，树立正确的人生价值观</w:t>
      </w:r>
    </w:p>
    <w:p>
      <w:pPr>
        <w:pStyle w:val="ListNumber"/>
      </w:pPr>
      <w:r>
        <w:t>认识到绿色发展与"双碳"战略的国家意义，增强政治认同与公共参与意识</w:t>
      </w:r>
    </w:p>
    <w:p>
      <w:pPr>
        <w:pStyle w:val="ListNumber"/>
      </w:pPr>
      <w:r>
        <w:t>在AI赋能的学习体验中，树立"技术为人服务"的价值观，避免技术依赖与价值迷失</w:t>
      </w:r>
    </w:p>
    <w:p>
      <w:r/>
    </w:p>
    <w:p>
      <w:pPr>
        <w:pStyle w:val="Heading1"/>
      </w:pPr>
      <w:r>
        <w:t>五、教学重点与难点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911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911"/>
          </w:tcPr>
          <w:p>
            <w:r>
              <w:rPr>
                <w:b/>
              </w:rPr>
              <w:t>突破策略</w:t>
            </w:r>
          </w:p>
        </w:tc>
      </w:tr>
      <w:tr>
        <w:tc>
          <w:tcPr>
            <w:tcW w:type="dxa" w:w="2911"/>
          </w:tcPr>
          <w:p>
            <w:r>
              <w:t>教学重点</w:t>
            </w:r>
          </w:p>
        </w:tc>
        <w:tc>
          <w:tcPr>
            <w:tcW w:type="dxa" w:w="2911"/>
          </w:tcPr>
          <w:p>
            <w:r>
              <w:t>价值的含义及人的价值内涵；价值观的导向作用</w:t>
            </w:r>
          </w:p>
        </w:tc>
        <w:tc>
          <w:tcPr>
            <w:tcW w:type="dxa" w:w="2911"/>
          </w:tcPr>
          <w:p>
            <w:r>
              <w:t>以敦煌光热电站为核心案例，通过翻转卡片层层递进（阳光价值→技术价值→绿电价值→人的价值），引导学生在具体情境中自主归纳</w:t>
            </w:r>
          </w:p>
        </w:tc>
      </w:tr>
      <w:tr>
        <w:tc>
          <w:tcPr>
            <w:tcW w:type="dxa" w:w="2911"/>
          </w:tcPr>
          <w:p>
            <w:r>
              <w:t>教学重点</w:t>
            </w:r>
          </w:p>
        </w:tc>
        <w:tc>
          <w:tcPr>
            <w:tcW w:type="dxa" w:w="2911"/>
          </w:tcPr>
          <w:p>
            <w:r>
              <w:t>社会主义核心价值观三个层面的基本内容</w:t>
            </w:r>
          </w:p>
        </w:tc>
        <w:tc>
          <w:tcPr>
            <w:tcW w:type="dxa" w:w="2911"/>
          </w:tcPr>
          <w:p>
            <w:r>
              <w:t>通过价值映射卡片，将光热电站案例与核心价值观三层面一一对应，实现从案例到理论的升华</w:t>
            </w:r>
          </w:p>
        </w:tc>
      </w:tr>
      <w:tr>
        <w:tc>
          <w:tcPr>
            <w:tcW w:type="dxa" w:w="2911"/>
          </w:tcPr>
          <w:p>
            <w:r>
              <w:t>教学难点</w:t>
            </w:r>
          </w:p>
        </w:tc>
        <w:tc>
          <w:tcPr>
            <w:tcW w:type="dxa" w:w="2911"/>
          </w:tcPr>
          <w:p>
            <w:r>
              <w:t>价值的客观性与主体性的统一</w:t>
            </w:r>
          </w:p>
        </w:tc>
        <w:tc>
          <w:tcPr>
            <w:tcW w:type="dxa" w:w="2911"/>
          </w:tcPr>
          <w:p>
            <w:r>
              <w:t>设计"阳光为什么有价值"的追问链：阳光客观存在（客观性）→人类需要清洁能源（主体性）→技术中介→价值生成，引导学生在推演中突破</w:t>
            </w:r>
          </w:p>
        </w:tc>
      </w:tr>
      <w:tr>
        <w:tc>
          <w:tcPr>
            <w:tcW w:type="dxa" w:w="2911"/>
          </w:tcPr>
          <w:p>
            <w:r>
              <w:t>教学难点</w:t>
            </w:r>
          </w:p>
        </w:tc>
        <w:tc>
          <w:tcPr>
            <w:tcW w:type="dxa" w:w="2911"/>
          </w:tcPr>
          <w:p>
            <w:r>
              <w:t>价值观如何具体地引导人生道路选择</w:t>
            </w:r>
          </w:p>
        </w:tc>
        <w:tc>
          <w:tcPr>
            <w:tcW w:type="dxa" w:w="2911"/>
          </w:tcPr>
          <w:p>
            <w:r>
              <w:t>以追光团队2010-2023年时间线为载体，分析团队在每个关键节点的价值判断与选择，使"导向作用"从抽象走向具体</w:t>
            </w:r>
          </w:p>
        </w:tc>
      </w:tr>
    </w:tbl>
    <w:p>
      <w:r/>
    </w:p>
    <w:p>
      <w:pPr>
        <w:pStyle w:val="Heading1"/>
      </w:pPr>
      <w:r>
        <w:t>六、教学方法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b/>
              </w:rPr>
              <w:t>教学方法</w:t>
            </w:r>
          </w:p>
        </w:tc>
        <w:tc>
          <w:tcPr>
            <w:tcW w:type="dxa" w:w="2911"/>
          </w:tcPr>
          <w:p>
            <w:r>
              <w:rPr>
                <w:b/>
              </w:rPr>
              <w:t>具体运用</w:t>
            </w:r>
          </w:p>
        </w:tc>
        <w:tc>
          <w:tcPr>
            <w:tcW w:type="dxa" w:w="2911"/>
          </w:tcPr>
          <w:p>
            <w:r>
              <w:rPr>
                <w:b/>
              </w:rPr>
              <w:t>对应环节</w:t>
            </w:r>
          </w:p>
        </w:tc>
      </w:tr>
      <w:tr>
        <w:tc>
          <w:tcPr>
            <w:tcW w:type="dxa" w:w="2911"/>
          </w:tcPr>
          <w:p>
            <w:r>
              <w:t>案例教学法</w:t>
            </w:r>
          </w:p>
        </w:tc>
        <w:tc>
          <w:tcPr>
            <w:tcW w:type="dxa" w:w="2911"/>
          </w:tcPr>
          <w:p>
            <w:r>
              <w:t>以敦煌百兆瓦熔盐塔式光热电站为主线案例，贯穿全课</w:t>
            </w:r>
          </w:p>
        </w:tc>
        <w:tc>
          <w:tcPr>
            <w:tcW w:type="dxa" w:w="2911"/>
          </w:tcPr>
          <w:p>
            <w:r>
              <w:t>全程</w:t>
            </w:r>
          </w:p>
        </w:tc>
      </w:tr>
      <w:tr>
        <w:tc>
          <w:tcPr>
            <w:tcW w:type="dxa" w:w="2911"/>
          </w:tcPr>
          <w:p>
            <w:r>
              <w:t>情境教学法</w:t>
            </w:r>
          </w:p>
        </w:tc>
        <w:tc>
          <w:tcPr>
            <w:tcW w:type="dxa" w:w="2911"/>
          </w:tcPr>
          <w:p>
            <w:r>
              <w:t>通过定日镜追光SVG动画、数据计数器营造沉浸式情境</w:t>
            </w:r>
          </w:p>
        </w:tc>
        <w:tc>
          <w:tcPr>
            <w:tcW w:type="dxa" w:w="2911"/>
          </w:tcPr>
          <w:p>
            <w:r>
              <w:t>导入环节</w:t>
            </w:r>
          </w:p>
        </w:tc>
      </w:tr>
      <w:tr>
        <w:tc>
          <w:tcPr>
            <w:tcW w:type="dxa" w:w="2911"/>
          </w:tcPr>
          <w:p>
            <w:r>
              <w:t>问题导向法</w:t>
            </w:r>
          </w:p>
        </w:tc>
        <w:tc>
          <w:tcPr>
            <w:tcW w:type="dxa" w:w="2911"/>
          </w:tcPr>
          <w:p>
            <w:r>
              <w:t>设计递进式问题链，引导学生在追问中建构知识</w:t>
            </w:r>
          </w:p>
        </w:tc>
        <w:tc>
          <w:tcPr>
            <w:tcW w:type="dxa" w:w="2911"/>
          </w:tcPr>
          <w:p>
            <w:r>
              <w:t>概念讲解</w:t>
            </w:r>
          </w:p>
        </w:tc>
      </w:tr>
      <w:tr>
        <w:tc>
          <w:tcPr>
            <w:tcW w:type="dxa" w:w="2911"/>
          </w:tcPr>
          <w:p>
            <w:r>
              <w:t>互动翻转法</w:t>
            </w:r>
          </w:p>
        </w:tc>
        <w:tc>
          <w:tcPr>
            <w:tcW w:type="dxa" w:w="2911"/>
          </w:tcPr>
          <w:p>
            <w:r>
              <w:t>翻转卡片揭示概念，展开卡片深化理解</w:t>
            </w:r>
          </w:p>
        </w:tc>
        <w:tc>
          <w:tcPr>
            <w:tcW w:type="dxa" w:w="2911"/>
          </w:tcPr>
          <w:p>
            <w:r>
              <w:t>概念讲解、价值观映射</w:t>
            </w:r>
          </w:p>
        </w:tc>
      </w:tr>
      <w:tr>
        <w:tc>
          <w:tcPr>
            <w:tcW w:type="dxa" w:w="2911"/>
          </w:tcPr>
          <w:p>
            <w:r>
              <w:t>AI辅助探究法</w:t>
            </w:r>
          </w:p>
        </w:tc>
        <w:tc>
          <w:tcPr>
            <w:tcW w:type="dxa" w:w="2911"/>
          </w:tcPr>
          <w:p>
            <w:r>
              <w:t>学生以"价值分析员"身份使用AI工具分析案例</w:t>
            </w:r>
          </w:p>
        </w:tc>
        <w:tc>
          <w:tcPr>
            <w:tcW w:type="dxa" w:w="2911"/>
          </w:tcPr>
          <w:p>
            <w:r>
              <w:t>合作探究环节</w:t>
            </w:r>
          </w:p>
        </w:tc>
      </w:tr>
      <w:tr>
        <w:tc>
          <w:tcPr>
            <w:tcW w:type="dxa" w:w="2911"/>
          </w:tcPr>
          <w:p>
            <w:r>
              <w:t>对比辨析法</w:t>
            </w:r>
          </w:p>
        </w:tc>
        <w:tc>
          <w:tcPr>
            <w:tcW w:type="dxa" w:w="2911"/>
          </w:tcPr>
          <w:p>
            <w:r>
              <w:t>对比AI分析结果与个人思考，辨析AI的辅助性与局限</w:t>
            </w:r>
          </w:p>
        </w:tc>
        <w:tc>
          <w:tcPr>
            <w:tcW w:type="dxa" w:w="2911"/>
          </w:tcPr>
          <w:p>
            <w:r>
              <w:t>合作探究环节</w:t>
            </w:r>
          </w:p>
        </w:tc>
      </w:tr>
      <w:tr>
        <w:tc>
          <w:tcPr>
            <w:tcW w:type="dxa" w:w="2911"/>
          </w:tcPr>
          <w:p>
            <w:r>
              <w:t>知识结构化法</w:t>
            </w:r>
          </w:p>
        </w:tc>
        <w:tc>
          <w:tcPr>
            <w:tcW w:type="dxa" w:w="2911"/>
          </w:tcPr>
          <w:p>
            <w:r>
              <w:t>以知识图谱形式小结，形成可视化知识网络</w:t>
            </w:r>
          </w:p>
        </w:tc>
        <w:tc>
          <w:tcPr>
            <w:tcW w:type="dxa" w:w="2911"/>
          </w:tcPr>
          <w:p>
            <w:r>
              <w:t>课堂小结</w:t>
            </w:r>
          </w:p>
        </w:tc>
      </w:tr>
    </w:tbl>
    <w:p>
      <w:r/>
    </w:p>
    <w:p>
      <w:pPr>
        <w:pStyle w:val="Heading1"/>
      </w:pPr>
      <w:r>
        <w:t>七、教学准备</w:t>
      </w:r>
    </w:p>
    <w:p>
      <w:pPr>
        <w:pStyle w:val="Heading2"/>
      </w:pPr>
      <w:r>
        <w:t>（一）教师准备</w:t>
      </w:r>
    </w:p>
    <w:p>
      <w:pPr>
        <w:pStyle w:val="ListBullet"/>
      </w:pPr>
      <w:r>
        <w:t>开发并部署交互式教学网站（https://lutra11.github.io/zzk/），确保课堂演示与学生访问正常</w:t>
      </w:r>
    </w:p>
    <w:p>
      <w:pPr>
        <w:pStyle w:val="ListBullet"/>
      </w:pPr>
      <w:r>
        <w:t>收集整理敦煌光热电站相关新闻报道、视频资料及数据（装机容量100MW、定日镜11989面、年发电3.9亿kWh、年减排CO2 35万吨等）</w:t>
      </w:r>
    </w:p>
    <w:p>
      <w:pPr>
        <w:pStyle w:val="ListBullet"/>
      </w:pPr>
      <w:r>
        <w:t>预设AI分析维度的参考答案，预判学生可能提出的观点与疑问</w:t>
      </w:r>
    </w:p>
    <w:p>
      <w:pPr>
        <w:pStyle w:val="ListBullet"/>
      </w:pPr>
      <w:r>
        <w:t>准备导学案，包含预习提纲与课后延伸思考题</w:t>
      </w:r>
    </w:p>
    <w:p>
      <w:pPr>
        <w:pStyle w:val="ListBullet"/>
      </w:pPr>
      <w:r>
        <w:t>调试多媒体设备，确保网络畅通、大屏显示正常</w:t>
      </w:r>
    </w:p>
    <w:p>
      <w:pPr>
        <w:pStyle w:val="Heading2"/>
      </w:pPr>
      <w:r>
        <w:t>（二）学生准备</w:t>
      </w:r>
    </w:p>
    <w:p>
      <w:pPr>
        <w:pStyle w:val="ListBullet"/>
      </w:pPr>
      <w:r>
        <w:t>预习教材第六课第一框内容，标记不懂之处</w:t>
      </w:r>
    </w:p>
    <w:p>
      <w:pPr>
        <w:pStyle w:val="ListBullet"/>
      </w:pPr>
      <w:r>
        <w:t>通过网络了解敦煌光热电站的基本信息（可选）</w:t>
      </w:r>
    </w:p>
    <w:p>
      <w:pPr>
        <w:pStyle w:val="ListBullet"/>
      </w:pPr>
      <w:r>
        <w:t>携带智能手机或平板电脑（用于课堂AI互动环节）</w:t>
      </w:r>
    </w:p>
    <w:p>
      <w:pPr>
        <w:pStyle w:val="ListBullet"/>
      </w:pPr>
      <w:r>
        <w:t>复习已学的唯物史观基本原理，特别是社会存在与社会意识的关系</w:t>
      </w:r>
    </w:p>
    <w:p>
      <w:r/>
    </w:p>
    <w:p>
      <w:pPr>
        <w:pStyle w:val="Heading1"/>
      </w:pPr>
      <w:r>
        <w:t>八、教学过程</w:t>
      </w:r>
    </w:p>
    <w:p>
      <w:pPr>
        <w:pStyle w:val="Heading2"/>
      </w:pPr>
      <w:r>
        <w:t>环节一：情境导入——追光的镜子（约5分钟）</w:t>
      </w:r>
    </w:p>
    <w:p>
      <w:pPr>
        <w:pStyle w:val="H3Custom"/>
      </w:pPr>
      <w:r>
        <w:t>【教师活动】</w:t>
      </w:r>
    </w:p>
    <w:p>
      <w:pPr>
        <w:pStyle w:val="ListNumber"/>
      </w:pPr>
      <w:r>
        <w:t>打开教学网站首页，展示定日镜追光SVG动画——太阳缓缓升起，1万余面定日镜如向日葵般缓缓转向太阳，将光芒汇聚到塔顶。</w:t>
      </w:r>
    </w:p>
    <w:p>
      <w:pPr>
        <w:pStyle w:val="ListNumber"/>
      </w:pPr>
      <w:r>
        <w:t>提问："同学们，你们看到了什么？这些镜子在做什么？它们为什么追着太阳跑？"</w:t>
      </w:r>
    </w:p>
    <w:p>
      <w:pPr>
        <w:pStyle w:val="ListNumber"/>
      </w:pPr>
      <w:r>
        <w:t>引导学生关注页面数据：100MW装机、11989面定日镜、3.9亿kWh年发电量、35万吨年减排CO2、50万户家庭供电、24小时储能。</w:t>
      </w:r>
    </w:p>
    <w:p>
      <w:pPr>
        <w:pStyle w:val="ListNumber"/>
      </w:pPr>
      <w:r>
        <w:t>过渡语："这不是科幻，这是甘肃敦煌戈壁滩上真实的百兆瓦熔盐塔式光热电站。1万多面镜子追着太阳跑，为了什么？因为阳光能满足人类对清洁能源的需要——这，就是"价值"。今天，我们就从这面追光的镜子出发，一起探寻：什么是价值？什么是价值观？"</w:t>
      </w:r>
    </w:p>
    <w:p>
      <w:pPr>
        <w:pStyle w:val="H3Custom"/>
      </w:pPr>
      <w:r>
        <w:t>【学生活动】</w:t>
      </w:r>
    </w:p>
    <w:p>
      <w:pPr>
        <w:pStyle w:val="ListBullet"/>
      </w:pPr>
      <w:r>
        <w:t>观看动画，感受定日镜追光的视觉冲击</w:t>
      </w:r>
    </w:p>
    <w:p>
      <w:pPr>
        <w:pStyle w:val="ListBullet"/>
      </w:pPr>
      <w:r>
        <w:t>观察数据计数器从0递增到目标值的过程，初步感知案例规模</w:t>
      </w:r>
    </w:p>
    <w:p>
      <w:pPr>
        <w:pStyle w:val="ListBullet"/>
      </w:pPr>
      <w:r>
        <w:t>回答教师提问，自由表达对"镜子为什么追光"的直观理解</w:t>
      </w:r>
    </w:p>
    <w:p>
      <w:pPr>
        <w:pStyle w:val="DesignIntent"/>
      </w:pPr>
      <w:r>
        <w:rPr>
          <w:b/>
        </w:rPr>
        <w:t>【设计意图】</w:t>
      </w:r>
      <w:r>
        <w:t>以沉浸式SVG动画与数据计数器创设真实情境，利用视觉冲击激发学生兴趣。"追光"意象既是物理现象（定日镜追踪太阳），也是价值隐喻（人类追寻有价值的对象），为后续概念建构埋下伏笔。数据计数器的动态效果让抽象的"百兆瓦""万吨"变得可感知。</w:t>
      </w:r>
    </w:p>
    <w:p>
      <w:pPr>
        <w:pStyle w:val="Heading2"/>
      </w:pPr>
      <w:r>
        <w:t>环节二：概念建构——什么是价值？（约12分钟）</w:t>
      </w:r>
    </w:p>
    <w:p>
      <w:pPr>
        <w:pStyle w:val="H3Custom"/>
      </w:pPr>
      <w:r>
        <w:t>【教师活动】</w:t>
      </w:r>
    </w:p>
    <w:p>
      <w:pPr>
        <w:pStyle w:val="ListNumber"/>
      </w:pPr>
      <w:r>
        <w:t>引导学生进入"价值"概念板块，展示四张翻转卡片：阳光的价值、技术的价值、绿电的价值、人的价值。</w:t>
      </w:r>
    </w:p>
    <w:p>
      <w:pPr>
        <w:pStyle w:val="ListNumber"/>
      </w:pPr>
      <w:r>
        <w:t>提问引导："请同学们点击第一张卡片，看看"阳光的价值"是什么。阳光为什么有价值？"</w:t>
      </w:r>
    </w:p>
    <w:p>
      <w:pPr>
        <w:pStyle w:val="ListNumber"/>
      </w:pPr>
      <w:r>
        <w:t>学生翻转后，追问："如果没有人，阳光还有价值吗？"——引导讨论价值的客观性与主体性。</w:t>
      </w:r>
    </w:p>
    <w:p>
      <w:pPr>
        <w:pStyle w:val="ListNumber"/>
      </w:pPr>
      <w:r>
        <w:t>依次翻转其余卡片，每张卡片对应一个分析层次：</w:t>
        <w:br/>
        <w:t xml:space="preserve">  - 阳光的价值：自然资源满足发电需要（客体属性+主体需要）</w:t>
        <w:br/>
        <w:t xml:space="preserve">  - 技术的价值：定日镜技术使光→热→电转化成为可能（价值创造的中介）</w:t>
        <w:br/>
        <w:t xml:space="preserve">  - 绿电的价值：减少碳排放，满足可持续发展需要（价值的社会历史性）</w:t>
        <w:br/>
        <w:t xml:space="preserve">  - 人的价值：追光团队十年坚守，创造了巨大社会价值（价值创造者本身也是价值）</w:t>
      </w:r>
    </w:p>
    <w:p>
      <w:pPr>
        <w:pStyle w:val="ListNumber"/>
      </w:pPr>
      <w:r>
        <w:t>板书归纳：价值是客体能够满足主体需要的积极功能属性。价值具有客观性（客体真实存在）、主体性（因人的需要而显现）和社会历史性（随时代变化而变化）。</w:t>
      </w:r>
    </w:p>
    <w:p>
      <w:pPr>
        <w:pStyle w:val="ListNumber"/>
      </w:pPr>
      <w:r>
        <w:t>追问深化："人的价值和阳光的价值有什么不同？"——引导得出：人的价值在于创造价值，人既是价值的享受者，更是价值的创造者。人的价值是社会价值与自我价值的统一。</w:t>
      </w:r>
    </w:p>
    <w:p>
      <w:pPr>
        <w:pStyle w:val="H3Custom"/>
      </w:pPr>
      <w:r>
        <w:t>【学生活动】</w:t>
      </w:r>
    </w:p>
    <w:p>
      <w:pPr>
        <w:pStyle w:val="ListBullet"/>
      </w:pPr>
      <w:r>
        <w:t>点击翻转卡片，阅读卡片背面的概念阐释</w:t>
      </w:r>
    </w:p>
    <w:p>
      <w:pPr>
        <w:pStyle w:val="ListBullet"/>
      </w:pPr>
      <w:r>
        <w:t>小组讨论："如果没有人，阳光还有价值吗？"，派代表发言</w:t>
      </w:r>
    </w:p>
    <w:p>
      <w:pPr>
        <w:pStyle w:val="ListBullet"/>
      </w:pPr>
      <w:r>
        <w:t>在导学案上完成价值概念的结构化笔记：价值=客体属性+主体需要+满足关系</w:t>
      </w:r>
    </w:p>
    <w:p>
      <w:pPr>
        <w:pStyle w:val="ListBullet"/>
      </w:pPr>
      <w:r>
        <w:t>对比"人的价值"与"物的价值"，理解人的价值的特殊性</w:t>
      </w:r>
    </w:p>
    <w:p>
      <w:pPr>
        <w:pStyle w:val="DesignIntent"/>
      </w:pPr>
      <w:r>
        <w:rPr>
          <w:b/>
        </w:rPr>
        <w:t>【设计意图】</w:t>
      </w:r>
      <w:r>
        <w:t>翻转卡片将抽象概念具象化，四个层次（阳光→技术→绿电→人）构成递进式认知阶梯。"如果没有人，阳光还有价值吗"这一追问直击价值的主体性本质，引导学生在思辨中自主建构概念，避免直接灌输。从"物的价值"到"人的价值"的过渡，为下一环节"价值观导向作用"做铺垫。</w:t>
      </w:r>
    </w:p>
    <w:p>
      <w:pPr>
        <w:pStyle w:val="Heading2"/>
      </w:pPr>
      <w:r>
        <w:t>环节三：案例深化——价值观的导向作用（约10分钟）</w:t>
      </w:r>
    </w:p>
    <w:p>
      <w:pPr>
        <w:pStyle w:val="H3Custom"/>
      </w:pPr>
      <w:r>
        <w:t>【教师活动】</w:t>
      </w:r>
    </w:p>
    <w:p>
      <w:pPr>
        <w:pStyle w:val="ListNumber"/>
      </w:pPr>
      <w:r>
        <w:t>引导学生进入"价值观的导向作用"板块，展示追光团队故事卡片与时间线。</w:t>
      </w:r>
    </w:p>
    <w:p>
      <w:pPr>
        <w:pStyle w:val="ListNumber"/>
      </w:pPr>
      <w:r>
        <w:t>朗读团队引言："戈壁滩上夏天50度，冬天零下30度，沙尘暴一来什么都看不见。但我们相信，每一面定日镜对准太阳的角度，就是我们向绿色未来投出的选票。"</w:t>
      </w:r>
    </w:p>
    <w:p>
      <w:pPr>
        <w:pStyle w:val="ListNumber"/>
      </w:pPr>
      <w:r>
        <w:t>引导学生沿时间线梳理关键节点：</w:t>
        <w:br/>
        <w:t xml:space="preserve">  - 2010年 项目立项：团队进入敦煌戈壁勘察，面对"无人区"严酷环境</w:t>
        <w:br/>
        <w:t xml:space="preserve">  - 2014年 技术突破：攻克熔盐传热储热核心难题，实现自主知识产权</w:t>
        <w:br/>
        <w:t xml:space="preserve">  - 2016年 示范建成：10MW示范电站并网发电，验证技术路线可行性</w:t>
        <w:br/>
        <w:t xml:space="preserve">  - 2018年 百兆瓦投运：100MW电站全面投运，成为亚洲最大光热电站</w:t>
        <w:br/>
        <w:t xml:space="preserve">  - 2023年 持续优化：团队坚守十余年，定日镜效率提升至94%</w:t>
      </w:r>
    </w:p>
    <w:p>
      <w:pPr>
        <w:pStyle w:val="ListNumber"/>
      </w:pPr>
      <w:r>
        <w:t>提问："是什么力量支撑团队十年不放弃？这种力量属于认识层面还是行动层面？"</w:t>
      </w:r>
    </w:p>
    <w:p>
      <w:pPr>
        <w:pStyle w:val="ListNumber"/>
      </w:pPr>
      <w:r>
        <w:t>引导归纳价值观的导向作用三层含义：</w:t>
        <w:br/>
        <w:t xml:space="preserve">  - 认识导向："绿色能源是未来"的信念引导团队认识到光热技术的战略意义</w:t>
        <w:br/>
        <w:t xml:space="preserve">  - 实践导向：价值观转化为十年坚守的实际行动——从50度酷暑到零下30度严寒</w:t>
        <w:br/>
        <w:t xml:space="preserve">  - 人生选择：团队成员放弃大城市舒适生活，选择扎根戈壁——价值观引导了人生道路</w:t>
      </w:r>
    </w:p>
    <w:p>
      <w:pPr>
        <w:pStyle w:val="ListNumber"/>
      </w:pPr>
      <w:r>
        <w:t>板书：价值观的含义——对价值的总的看法和根本观点。导向作用——认识活动+实践活动+人生道路选择。</w:t>
      </w:r>
    </w:p>
    <w:p>
      <w:pPr>
        <w:pStyle w:val="H3Custom"/>
      </w:pPr>
      <w:r>
        <w:t>【学生活动】</w:t>
      </w:r>
    </w:p>
    <w:p>
      <w:pPr>
        <w:pStyle w:val="ListBullet"/>
      </w:pPr>
      <w:r>
        <w:t>阅读团队故事卡片，感受追光者的坚守精神</w:t>
      </w:r>
    </w:p>
    <w:p>
      <w:pPr>
        <w:pStyle w:val="ListBullet"/>
      </w:pPr>
      <w:r>
        <w:t>沿时间线梳理关键节点，在导学案上标注每个节点的"价值判断"与"实际行动"</w:t>
      </w:r>
    </w:p>
    <w:p>
      <w:pPr>
        <w:pStyle w:val="ListBullet"/>
      </w:pPr>
      <w:r>
        <w:t>小组讨论："如果团队成员只看重个人收入，他们会在2010年选择留在戈壁吗？"</w:t>
      </w:r>
    </w:p>
    <w:p>
      <w:pPr>
        <w:pStyle w:val="ListBullet"/>
      </w:pPr>
      <w:r>
        <w:t>派代表分享讨论结果，全班交流</w:t>
      </w:r>
    </w:p>
    <w:p>
      <w:pPr>
        <w:pStyle w:val="DesignIntent"/>
      </w:pPr>
      <w:r>
        <w:rPr>
          <w:b/>
        </w:rPr>
        <w:t>【设计意图】</w:t>
      </w:r>
      <w:r>
        <w:t>以真实人物故事替代抽象说教，让"价值观的导向作用"变得可感、可触。时间线设计将"十年坚守"拆解为五个关键决策点，引导学生分析每个节点上价值观如何引导认识与行动。"如果只看重个人收入"的反事实假设，促使学生在对比中深化对价值观导向作用的理解。</w:t>
      </w:r>
    </w:p>
    <w:p>
      <w:pPr>
        <w:pStyle w:val="Heading2"/>
      </w:pPr>
      <w:r>
        <w:t>环节四：价值升华——社会主义核心价值观（约8分钟）</w:t>
      </w:r>
    </w:p>
    <w:p>
      <w:pPr>
        <w:pStyle w:val="H3Custom"/>
      </w:pPr>
      <w:r>
        <w:t>【教师活动】</w:t>
      </w:r>
    </w:p>
    <w:p>
      <w:pPr>
        <w:pStyle w:val="ListNumber"/>
      </w:pPr>
      <w:r>
        <w:t>引导学生进入"社会主义核心价值观"板块，展示三个层面的映射卡片。</w:t>
      </w:r>
    </w:p>
    <w:p>
      <w:pPr>
        <w:pStyle w:val="ListNumber"/>
      </w:pPr>
      <w:r>
        <w:t>提问："敦煌光热电站的故事，体现了社会主义核心价值观的哪些内容？请点击卡片查看。"</w:t>
      </w:r>
    </w:p>
    <w:p>
      <w:pPr>
        <w:pStyle w:val="ListNumber"/>
      </w:pPr>
      <w:r>
        <w:t>逐一点击展开三张卡片，引导分析：</w:t>
        <w:br/>
        <w:t xml:space="preserve">  - 国家层面（富强·文明）：百兆瓦级电站助力国家能源安全与"双碳"目标，光热技术从"跟跑"到"领跑"，体现国家富强；绿色能源代表生态文明，是"文明"在新时代的内涵延伸。</w:t>
        <w:br/>
        <w:t xml:space="preserve">  - 社会层面（和谐·公正）：绿电惠及50万户家庭，缩小东西部能源差距；电站建设带动当地就业，促进民族团结与区域协调；清洁能源替代火电，保障代际公平——当代人不给下一代留碳债。</w:t>
        <w:br/>
        <w:t xml:space="preserve">  - 个人层面（敬业·爱国）：追光团队十年坚守戈壁，从零下30度到50度，以极致敬业精神攻克技术难关；把个人理想融入国家新能源战略，用行动诠释了"爱国"不是口号。</w:t>
      </w:r>
    </w:p>
    <w:p>
      <w:pPr>
        <w:pStyle w:val="ListNumber"/>
      </w:pPr>
      <w:r>
        <w:t>总结：社会主义核心价值观不是抽象口号，它就在每一面追光的镜子中，在每一位追光者的坚守中。从敦煌戈壁到国家战略，三个层面的统一构成了中国绿色发展的精神坐标。</w:t>
      </w:r>
    </w:p>
    <w:p>
      <w:pPr>
        <w:pStyle w:val="H3Custom"/>
      </w:pPr>
      <w:r>
        <w:t>【学生活动】</w:t>
      </w:r>
    </w:p>
    <w:p>
      <w:pPr>
        <w:pStyle w:val="ListBullet"/>
      </w:pPr>
      <w:r>
        <w:t>点击展开三张价值映射卡片，阅读案例与核心价值观的对应分析</w:t>
      </w:r>
    </w:p>
    <w:p>
      <w:pPr>
        <w:pStyle w:val="ListBullet"/>
      </w:pPr>
      <w:r>
        <w:t>在导学案上完成映射表格：将案例中的具体事实填入对应的价值观层面</w:t>
      </w:r>
    </w:p>
    <w:p>
      <w:pPr>
        <w:pStyle w:val="ListBullet"/>
      </w:pPr>
      <w:r>
        <w:t>思考并回答："除了敬业和爱国，追光团队的故事还体现了哪些核心价值观？"</w:t>
      </w:r>
    </w:p>
    <w:p>
      <w:pPr>
        <w:pStyle w:val="DesignIntent"/>
      </w:pPr>
      <w:r>
        <w:rPr>
          <w:b/>
        </w:rPr>
        <w:t>【设计意图】</w:t>
      </w:r>
      <w:r>
        <w:t>将社会主义核心价值观从"背诵内容"转化为"分析工具"。通过案例与价值观三层面的结构化映射，引导学生发现抽象价值观在具体实践中的生动体现，实现从"知道"到"理解"再到"认同"的情感升华。</w:t>
      </w:r>
    </w:p>
    <w:p>
      <w:pPr>
        <w:pStyle w:val="Heading2"/>
      </w:pPr>
      <w:r>
        <w:t>环节五：AI赋能工作坊——我是价值分析员（约8分钟）</w:t>
      </w:r>
    </w:p>
    <w:p>
      <w:pPr>
        <w:pStyle w:val="H3Custom"/>
      </w:pPr>
      <w:r>
        <w:t>【教师活动】</w:t>
      </w:r>
    </w:p>
    <w:p>
      <w:pPr>
        <w:pStyle w:val="ListNumber"/>
      </w:pPr>
      <w:r>
        <w:t>引导学生进入"AI赋能工作坊"板块，介绍角色扮演任务："现在，你是一名"价值分析员"。请选择一个分析维度，AI助手将帮你从敦煌光热电站案例中提取价值与价值观的关键信息。"</w:t>
      </w:r>
    </w:p>
    <w:p>
      <w:pPr>
        <w:pStyle w:val="ListNumber"/>
      </w:pPr>
      <w:r>
        <w:t>说明四个分析维度：</w:t>
        <w:br/>
        <w:t xml:space="preserve">  - 维度一：价值的含义（分析案例中的客体、主体、价值关系）</w:t>
        <w:br/>
        <w:t xml:space="preserve">  - 维度二：价值观导向（分析团队的价值观如何引导认识、行动与人生选择）</w:t>
        <w:br/>
        <w:t xml:space="preserve">  - 维度三：核心价值观（分析案例与社会主义核心价值观三层面的映射）</w:t>
        <w:br/>
        <w:t xml:space="preserve">  - 维度四：AI的局限（反思AI分析的不足，思考人的不可替代性）</w:t>
      </w:r>
    </w:p>
    <w:p>
      <w:pPr>
        <w:pStyle w:val="ListNumber"/>
      </w:pPr>
      <w:r>
        <w:t>学生选择维度后，AI以打字机效果逐字输出分析结果，教师巡视指导。</w:t>
      </w:r>
    </w:p>
    <w:p>
      <w:pPr>
        <w:pStyle w:val="ListNumber"/>
      </w:pPr>
      <w:r>
        <w:t>分析完成后，提问："AI的分析和你自己的想法一样吗？有哪些是AI发现的、你没注意到的？又有哪些是AI说不出来、需要你来补充的？"</w:t>
      </w:r>
    </w:p>
    <w:p>
      <w:pPr>
        <w:pStyle w:val="ListNumber"/>
      </w:pPr>
      <w:r>
        <w:t>重点引导维度四"AI的局限"的讨论：</w:t>
        <w:br/>
        <w:t xml:space="preserve">  - AI能识别"价值"的逻辑结构，但难以体会追光者在零下30度寒夜坚守时内心的信念与感动</w:t>
        <w:br/>
        <w:t xml:space="preserve">  - AI能总结"价值观导向作用"的三层含义，但不能替代你自己在生活中面对选择时的价值判断</w:t>
        <w:br/>
        <w:t xml:space="preserve">  - AI的分析基于已有数据，但价值的创造需要人的实践——AI说不出"下一面定日镜该怎么改进"</w:t>
      </w:r>
    </w:p>
    <w:p>
      <w:pPr>
        <w:pStyle w:val="ListNumber"/>
      </w:pPr>
      <w:r>
        <w:t>总结：AI是强大的分析工具，能帮我们快速梳理知识结构。但价值判断、价值选择、价值创造，最终需要人来完成。这就是"AI赋能"而非"AI替代"——赋能的是工具，追光的永远是人。</w:t>
      </w:r>
    </w:p>
    <w:p>
      <w:pPr>
        <w:pStyle w:val="H3Custom"/>
      </w:pPr>
      <w:r>
        <w:t>【学生活动】</w:t>
      </w:r>
    </w:p>
    <w:p>
      <w:pPr>
        <w:pStyle w:val="ListBullet"/>
      </w:pPr>
      <w:r>
        <w:t>以"价值分析员"身份选择一个分析维度，观察AI打字机效果输出的分析结果</w:t>
      </w:r>
    </w:p>
    <w:p>
      <w:pPr>
        <w:pStyle w:val="ListBullet"/>
      </w:pPr>
      <w:r>
        <w:t>对比AI分析与自己预习时的思考，标注异同点</w:t>
      </w:r>
    </w:p>
    <w:p>
      <w:pPr>
        <w:pStyle w:val="ListBullet"/>
      </w:pPr>
      <w:r>
        <w:t>小组交流："AI的分析有什么局限？什么是我能补充的？"</w:t>
      </w:r>
    </w:p>
    <w:p>
      <w:pPr>
        <w:pStyle w:val="ListBullet"/>
      </w:pPr>
      <w:r>
        <w:t>派代表分享小组观点，全班讨论</w:t>
      </w:r>
    </w:p>
    <w:p>
      <w:pPr>
        <w:pStyle w:val="DesignIntent"/>
      </w:pPr>
      <w:r>
        <w:rPr>
          <w:b/>
        </w:rPr>
        <w:t>【设计意图】</w:t>
      </w:r>
      <w:r>
        <w:t>AI工作坊是本课最具创新性的环节。"人机协同"的分析模式既发挥了AI快速梳理知识结构的优势，又通过"AI的局限"维度的设计，引导学生批判性地反思AI的能力边界。这一环节实现了三重目标：一是巩固知识（AI的分析即是对本课内容的系统梳理），二是培养数字素养（学会与AI协作），三是强化价值引领（价值判断与创造最终需要人完成）。</w:t>
      </w:r>
    </w:p>
    <w:p>
      <w:pPr>
        <w:pStyle w:val="Heading2"/>
      </w:pPr>
      <w:r>
        <w:t>环节六：课堂小结——知识图谱（约2分钟）</w:t>
      </w:r>
    </w:p>
    <w:p>
      <w:pPr>
        <w:pStyle w:val="H3Custom"/>
      </w:pPr>
      <w:r>
        <w:t>【教师活动】</w:t>
      </w:r>
    </w:p>
    <w:p>
      <w:pPr>
        <w:pStyle w:val="ListNumber"/>
      </w:pPr>
      <w:r>
        <w:t>引导学生进入"知识图谱小结"板块，展示六个知识节点：</w:t>
        <w:br/>
        <w:t xml:space="preserve">  - 价值：客体属性满足主体需要的积极功能属性（如阳光满足发电需要）</w:t>
        <w:br/>
        <w:t xml:space="preserve">  - 价值的特性：客观性+主体性+社会历史性</w:t>
        <w:br/>
        <w:t xml:space="preserve">  - 价值观：对价值的总的看法和根本观点（如"绿色能源是未来"）</w:t>
        <w:br/>
        <w:t xml:space="preserve">  - 导向作用：引导认识活动+引导实践活动+引导人生道路选择</w:t>
        <w:br/>
        <w:t xml:space="preserve">  - 核心价值观：国家层面+社会层面+个人层面</w:t>
        <w:br/>
        <w:t xml:space="preserve">  - AI赋能：AI是分析工具，价值判断与创造仍需人来完成</w:t>
      </w:r>
    </w:p>
    <w:p>
      <w:pPr>
        <w:pStyle w:val="ListNumber"/>
      </w:pPr>
      <w:r>
        <w:t>简要回顾全课逻辑链条：追光的镜子（案例导入）→ 价值是什么（概念建构）→ 价值观怎么导向（案例深化）→ 核心价值观如何体现（价值升华）→ AI能做什么、不能做什么（技术反思）</w:t>
      </w:r>
    </w:p>
    <w:p>
      <w:pPr>
        <w:pStyle w:val="ListNumber"/>
      </w:pPr>
      <w:r>
        <w:t>结课语："同学们，敦煌的定日镜追的是太阳的光，我们每个人追的是心中价值的光。希望你们像追光者一样，在人生道路上，用正确的价值观指引方向，创造属于自己的价值。追光的镜子在戈壁滩上，追光的人在你们心中。"</w:t>
      </w:r>
    </w:p>
    <w:p>
      <w:pPr>
        <w:pStyle w:val="H3Custom"/>
      </w:pPr>
      <w:r>
        <w:t>【学生活动】</w:t>
      </w:r>
    </w:p>
    <w:p>
      <w:pPr>
        <w:pStyle w:val="ListBullet"/>
      </w:pPr>
      <w:r>
        <w:t>浏览知识图谱，在导学案上补全知识结构</w:t>
      </w:r>
    </w:p>
    <w:p>
      <w:pPr>
        <w:pStyle w:val="ListBullet"/>
      </w:pPr>
      <w:r>
        <w:t>回顾全课逻辑链条，完成自我检测</w:t>
      </w:r>
    </w:p>
    <w:p>
      <w:pPr>
        <w:pStyle w:val="DesignIntent"/>
      </w:pPr>
      <w:r>
        <w:rPr>
          <w:b/>
        </w:rPr>
        <w:t>【设计意图】</w:t>
      </w:r>
      <w:r>
        <w:t>知识图谱以可视化方式呈现本课核心知识结构，帮助学生形成系统性认知。结课语将"追光"意象从物（定日镜）升华到人（学生），首尾呼应，余韵悠长。</w:t>
      </w:r>
    </w:p>
    <w:p>
      <w:r/>
    </w:p>
    <w:p>
      <w:pPr>
        <w:pStyle w:val="Heading2"/>
      </w:pPr>
      <w:r>
        <w:t>教学环节时间分配一览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83"/>
          </w:tcPr>
          <w:p>
            <w:r>
              <w:rPr>
                <w:b/>
              </w:rPr>
              <w:t>环节名称</w:t>
            </w:r>
          </w:p>
        </w:tc>
        <w:tc>
          <w:tcPr>
            <w:tcW w:type="dxa" w:w="2183"/>
          </w:tcPr>
          <w:p>
            <w:r>
              <w:rPr>
                <w:b/>
              </w:rPr>
              <w:t>时间（分钟）</w:t>
            </w:r>
          </w:p>
        </w:tc>
        <w:tc>
          <w:tcPr>
            <w:tcW w:type="dxa" w:w="2183"/>
          </w:tcPr>
          <w:p>
            <w:r>
              <w:rPr>
                <w:b/>
              </w:rPr>
              <w:t>核心活动</w:t>
            </w:r>
          </w:p>
        </w:tc>
      </w:tr>
      <w:tr>
        <w:tc>
          <w:tcPr>
            <w:tcW w:type="dxa" w:w="2183"/>
          </w:tcPr>
          <w:p>
            <w:r>
              <w:t>1</w:t>
            </w:r>
          </w:p>
        </w:tc>
        <w:tc>
          <w:tcPr>
            <w:tcW w:type="dxa" w:w="2183"/>
          </w:tcPr>
          <w:p>
            <w:r>
              <w:t>情境导入</w:t>
            </w:r>
          </w:p>
        </w:tc>
        <w:tc>
          <w:tcPr>
            <w:tcW w:type="dxa" w:w="2183"/>
          </w:tcPr>
          <w:p>
            <w:r>
              <w:t>5</w:t>
            </w:r>
          </w:p>
        </w:tc>
        <w:tc>
          <w:tcPr>
            <w:tcW w:type="dxa" w:w="2183"/>
          </w:tcPr>
          <w:p>
            <w:r>
              <w:t>定日镜追光动画+数据感知</w:t>
            </w:r>
          </w:p>
        </w:tc>
      </w:tr>
      <w:tr>
        <w:tc>
          <w:tcPr>
            <w:tcW w:type="dxa" w:w="2183"/>
          </w:tcPr>
          <w:p>
            <w:r>
              <w:t>2</w:t>
            </w:r>
          </w:p>
        </w:tc>
        <w:tc>
          <w:tcPr>
            <w:tcW w:type="dxa" w:w="2183"/>
          </w:tcPr>
          <w:p>
            <w:r>
              <w:t>概念建构</w:t>
            </w:r>
          </w:p>
        </w:tc>
        <w:tc>
          <w:tcPr>
            <w:tcW w:type="dxa" w:w="2183"/>
          </w:tcPr>
          <w:p>
            <w:r>
              <w:t>12</w:t>
            </w:r>
          </w:p>
        </w:tc>
        <w:tc>
          <w:tcPr>
            <w:tcW w:type="dxa" w:w="2183"/>
          </w:tcPr>
          <w:p>
            <w:r>
              <w:t>翻转卡片探究价值的含义</w:t>
            </w:r>
          </w:p>
        </w:tc>
      </w:tr>
      <w:tr>
        <w:tc>
          <w:tcPr>
            <w:tcW w:type="dxa" w:w="2183"/>
          </w:tcPr>
          <w:p>
            <w:r>
              <w:t>3</w:t>
            </w:r>
          </w:p>
        </w:tc>
        <w:tc>
          <w:tcPr>
            <w:tcW w:type="dxa" w:w="2183"/>
          </w:tcPr>
          <w:p>
            <w:r>
              <w:t>案例深化</w:t>
            </w:r>
          </w:p>
        </w:tc>
        <w:tc>
          <w:tcPr>
            <w:tcW w:type="dxa" w:w="2183"/>
          </w:tcPr>
          <w:p>
            <w:r>
              <w:t>10</w:t>
            </w:r>
          </w:p>
        </w:tc>
        <w:tc>
          <w:tcPr>
            <w:tcW w:type="dxa" w:w="2183"/>
          </w:tcPr>
          <w:p>
            <w:r>
              <w:t>追光团队故事+价值观导向作用</w:t>
            </w:r>
          </w:p>
        </w:tc>
      </w:tr>
      <w:tr>
        <w:tc>
          <w:tcPr>
            <w:tcW w:type="dxa" w:w="2183"/>
          </w:tcPr>
          <w:p>
            <w:r>
              <w:t>4</w:t>
            </w:r>
          </w:p>
        </w:tc>
        <w:tc>
          <w:tcPr>
            <w:tcW w:type="dxa" w:w="2183"/>
          </w:tcPr>
          <w:p>
            <w:r>
              <w:t>价值升华</w:t>
            </w:r>
          </w:p>
        </w:tc>
        <w:tc>
          <w:tcPr>
            <w:tcW w:type="dxa" w:w="2183"/>
          </w:tcPr>
          <w:p>
            <w:r>
              <w:t>8</w:t>
            </w:r>
          </w:p>
        </w:tc>
        <w:tc>
          <w:tcPr>
            <w:tcW w:type="dxa" w:w="2183"/>
          </w:tcPr>
          <w:p>
            <w:r>
              <w:t>核心价值观三层面映射</w:t>
            </w:r>
          </w:p>
        </w:tc>
      </w:tr>
      <w:tr>
        <w:tc>
          <w:tcPr>
            <w:tcW w:type="dxa" w:w="2183"/>
          </w:tcPr>
          <w:p>
            <w:r>
              <w:t>5</w:t>
            </w:r>
          </w:p>
        </w:tc>
        <w:tc>
          <w:tcPr>
            <w:tcW w:type="dxa" w:w="2183"/>
          </w:tcPr>
          <w:p>
            <w:r>
              <w:t>AI工作坊</w:t>
            </w:r>
          </w:p>
        </w:tc>
        <w:tc>
          <w:tcPr>
            <w:tcW w:type="dxa" w:w="2183"/>
          </w:tcPr>
          <w:p>
            <w:r>
              <w:t>8</w:t>
            </w:r>
          </w:p>
        </w:tc>
        <w:tc>
          <w:tcPr>
            <w:tcW w:type="dxa" w:w="2183"/>
          </w:tcPr>
          <w:p>
            <w:r>
              <w:t>人机协同分析+AI局限性反思</w:t>
            </w:r>
          </w:p>
        </w:tc>
      </w:tr>
      <w:tr>
        <w:tc>
          <w:tcPr>
            <w:tcW w:type="dxa" w:w="2183"/>
          </w:tcPr>
          <w:p>
            <w:r>
              <w:t>6</w:t>
            </w:r>
          </w:p>
        </w:tc>
        <w:tc>
          <w:tcPr>
            <w:tcW w:type="dxa" w:w="2183"/>
          </w:tcPr>
          <w:p>
            <w:r>
              <w:t>课堂小结</w:t>
            </w:r>
          </w:p>
        </w:tc>
        <w:tc>
          <w:tcPr>
            <w:tcW w:type="dxa" w:w="2183"/>
          </w:tcPr>
          <w:p>
            <w:r>
              <w:t>2</w:t>
            </w:r>
          </w:p>
        </w:tc>
        <w:tc>
          <w:tcPr>
            <w:tcW w:type="dxa" w:w="2183"/>
          </w:tcPr>
          <w:p>
            <w:r>
              <w:t>知识图谱梳理+结课升华</w:t>
            </w:r>
          </w:p>
        </w:tc>
      </w:tr>
      <w:tr>
        <w:tc>
          <w:tcPr>
            <w:tcW w:type="dxa" w:w="2183"/>
          </w:tcPr>
          <w:p>
            <w:r>
              <w:t>合计</w:t>
            </w:r>
          </w:p>
        </w:tc>
        <w:tc>
          <w:tcPr>
            <w:tcW w:type="dxa" w:w="2183"/>
          </w:tcPr>
          <w:p>
            <w:r/>
          </w:p>
        </w:tc>
        <w:tc>
          <w:tcPr>
            <w:tcW w:type="dxa" w:w="2183"/>
          </w:tcPr>
          <w:p>
            <w:r>
              <w:t>45</w:t>
            </w:r>
          </w:p>
        </w:tc>
        <w:tc>
          <w:tcPr>
            <w:tcW w:type="dxa" w:w="2183"/>
          </w:tcPr>
          <w:p>
            <w:r/>
          </w:p>
        </w:tc>
      </w:tr>
    </w:tbl>
    <w:p>
      <w:r/>
    </w:p>
    <w:p>
      <w:pPr>
        <w:pStyle w:val="Heading1"/>
      </w:pPr>
      <w:r>
        <w:t>九、板书设计</w:t>
      </w:r>
    </w:p>
    <w:p>
      <w:pPr>
        <w:pStyle w:val="SubTitle"/>
      </w:pPr>
      <w:r>
        <w:t>（板书采用结构化设计，以"追光"为意象主线，呈现知识逻辑层次）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</w:tcPr>
          <w:p>
            <w:r>
              <w:t xml:space="preserve">                          价值与价值观</w:t>
              <w:br/>
              <w:t xml:space="preserve">                    ——从敦煌光热电站追光之旅说起</w:t>
              <w:br/>
              <w:br/>
              <w:t xml:space="preserve">  ┌─────────────────────────────────────────────────────┐</w:t>
              <w:br/>
              <w:t xml:space="preserve">  │  一、价值                                          │</w:t>
              <w:br/>
              <w:t xml:space="preserve">  │    含义：客体能够满足主体需要的积极功能属性        │</w:t>
              <w:br/>
              <w:t xml:space="preserve">  │    特性：客观性 + 主体性 + 社会历史性              │</w:t>
              <w:br/>
              <w:t xml:space="preserve">  │    人的价值：创造价值（社会价值 + 自我价值）       │</w:t>
              <w:br/>
              <w:t xml:space="preserve">  ├─────────────────────────────────────────────────────┤</w:t>
              <w:br/>
              <w:t xml:space="preserve">  │  二、价值观                                        │</w:t>
              <w:br/>
              <w:t xml:space="preserve">  │    含义：对价值的总的看法和根本观点                │</w:t>
              <w:br/>
              <w:t xml:space="preserve">  │    导向作用：                                       │</w:t>
              <w:br/>
              <w:t xml:space="preserve">  │      → 认识活动  （"绿色能源是未来"的信念）       │</w:t>
              <w:br/>
              <w:t xml:space="preserve">  │      → 实践活动  （十年坚守戈壁的行动）            │</w:t>
              <w:br/>
              <w:t xml:space="preserve">  │      → 人生选择  （扎根戈壁 vs 留在大城市）        │</w:t>
              <w:br/>
              <w:t xml:space="preserve">  ├─────────────────────────────────────────────────────┤</w:t>
              <w:br/>
              <w:t xml:space="preserve">  │  三、社会主义核心价值观                             │</w:t>
              <w:br/>
              <w:t xml:space="preserve">  │    国家层面：富强 · 文明                           │</w:t>
              <w:br/>
              <w:t xml:space="preserve">  │    社会层面：和谐 · 公正                           │</w:t>
              <w:br/>
              <w:t xml:space="preserve">  │    个人层面：敬业 · 爱国                           │</w:t>
              <w:br/>
              <w:t xml:space="preserve">  ├─────────────────────────────────────────────────────┤</w:t>
              <w:br/>
              <w:t xml:space="preserve">  │  四、AI赋能                                        │</w:t>
              <w:br/>
              <w:t xml:space="preserve">  │    工具：AI辅助分析知识结构                        │</w:t>
              <w:br/>
              <w:t xml:space="preserve">  │    边界：价值判断与创造 → 需人来完成               │</w:t>
              <w:br/>
              <w:t xml:space="preserve">  │    追光的镜子在戈壁，追光的人在心中                 │</w:t>
              <w:br/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>
      <w:r/>
    </w:p>
    <w:p>
      <w:pPr>
        <w:pStyle w:val="Heading1"/>
      </w:pPr>
      <w:r>
        <w:t>十、教学评价设计</w:t>
      </w:r>
    </w:p>
    <w:p>
      <w:pPr>
        <w:pStyle w:val="Heading2"/>
      </w:pPr>
      <w:r>
        <w:t>（一）过程性评价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b/>
              </w:rPr>
              <w:t>评价维度</w:t>
            </w:r>
          </w:p>
        </w:tc>
        <w:tc>
          <w:tcPr>
            <w:tcW w:type="dxa" w:w="2911"/>
          </w:tcPr>
          <w:p>
            <w:r>
              <w:rPr>
                <w:b/>
              </w:rPr>
              <w:t>评价指标</w:t>
            </w:r>
          </w:p>
        </w:tc>
        <w:tc>
          <w:tcPr>
            <w:tcW w:type="dxa" w:w="2911"/>
          </w:tcPr>
          <w:p>
            <w:r>
              <w:rPr>
                <w:b/>
              </w:rPr>
              <w:t>评价方式</w:t>
            </w:r>
          </w:p>
        </w:tc>
      </w:tr>
      <w:tr>
        <w:tc>
          <w:tcPr>
            <w:tcW w:type="dxa" w:w="2911"/>
          </w:tcPr>
          <w:p>
            <w:r>
              <w:t>课堂参与</w:t>
            </w:r>
          </w:p>
        </w:tc>
        <w:tc>
          <w:tcPr>
            <w:tcW w:type="dxa" w:w="2911"/>
          </w:tcPr>
          <w:p>
            <w:r>
              <w:t>积极回答问题，主动参与翻转卡片互动</w:t>
            </w:r>
          </w:p>
        </w:tc>
        <w:tc>
          <w:tcPr>
            <w:tcW w:type="dxa" w:w="2911"/>
          </w:tcPr>
          <w:p>
            <w:r>
              <w:t>教师观察记录</w:t>
            </w:r>
          </w:p>
        </w:tc>
      </w:tr>
      <w:tr>
        <w:tc>
          <w:tcPr>
            <w:tcW w:type="dxa" w:w="2911"/>
          </w:tcPr>
          <w:p>
            <w:r>
              <w:t>概念理解</w:t>
            </w:r>
          </w:p>
        </w:tc>
        <w:tc>
          <w:tcPr>
            <w:tcW w:type="dxa" w:w="2911"/>
          </w:tcPr>
          <w:p>
            <w:r>
              <w:t>能准确表述价值、价值观的含义及导向作用</w:t>
            </w:r>
          </w:p>
        </w:tc>
        <w:tc>
          <w:tcPr>
            <w:tcW w:type="dxa" w:w="2911"/>
          </w:tcPr>
          <w:p>
            <w:r>
              <w:t>提问与追问反馈</w:t>
            </w:r>
          </w:p>
        </w:tc>
      </w:tr>
      <w:tr>
        <w:tc>
          <w:tcPr>
            <w:tcW w:type="dxa" w:w="2911"/>
          </w:tcPr>
          <w:p>
            <w:r>
              <w:t>案例分析</w:t>
            </w:r>
          </w:p>
        </w:tc>
        <w:tc>
          <w:tcPr>
            <w:tcW w:type="dxa" w:w="2911"/>
          </w:tcPr>
          <w:p>
            <w:r>
              <w:t>能从案例中提取价值与价值观要素，逻辑清晰</w:t>
            </w:r>
          </w:p>
        </w:tc>
        <w:tc>
          <w:tcPr>
            <w:tcW w:type="dxa" w:w="2911"/>
          </w:tcPr>
          <w:p>
            <w:r>
              <w:t>小组讨论表现</w:t>
            </w:r>
          </w:p>
        </w:tc>
      </w:tr>
      <w:tr>
        <w:tc>
          <w:tcPr>
            <w:tcW w:type="dxa" w:w="2911"/>
          </w:tcPr>
          <w:p>
            <w:r>
              <w:t>AI协作</w:t>
            </w:r>
          </w:p>
        </w:tc>
        <w:tc>
          <w:tcPr>
            <w:tcW w:type="dxa" w:w="2911"/>
          </w:tcPr>
          <w:p>
            <w:r>
              <w:t>能批判性地使用AI工具，既借鉴又反思</w:t>
            </w:r>
          </w:p>
        </w:tc>
        <w:tc>
          <w:tcPr>
            <w:tcW w:type="dxa" w:w="2911"/>
          </w:tcPr>
          <w:p>
            <w:r>
              <w:t>AI工作坊互动观察</w:t>
            </w:r>
          </w:p>
        </w:tc>
      </w:tr>
      <w:tr>
        <w:tc>
          <w:tcPr>
            <w:tcW w:type="dxa" w:w="2911"/>
          </w:tcPr>
          <w:p>
            <w:r>
              <w:t>价值认同</w:t>
            </w:r>
          </w:p>
        </w:tc>
        <w:tc>
          <w:tcPr>
            <w:tcW w:type="dxa" w:w="2911"/>
          </w:tcPr>
          <w:p>
            <w:r>
              <w:t>对追光团队精神和核心价值观有真情实感</w:t>
            </w:r>
          </w:p>
        </w:tc>
        <w:tc>
          <w:tcPr>
            <w:tcW w:type="dxa" w:w="2911"/>
          </w:tcPr>
          <w:p>
            <w:r>
              <w:t>课堂发言与讨论</w:t>
            </w:r>
          </w:p>
        </w:tc>
      </w:tr>
    </w:tbl>
    <w:p>
      <w:pPr>
        <w:pStyle w:val="Heading2"/>
      </w:pPr>
      <w:r>
        <w:t>（二）结果性评价</w:t>
      </w:r>
    </w:p>
    <w:p>
      <w:pPr>
        <w:pStyle w:val="BodyText"/>
      </w:pPr>
      <w:r>
        <w:rPr>
          <w:b/>
        </w:rPr>
        <w:t>课后作业设计：</w:t>
      </w:r>
    </w:p>
    <w:p>
      <w:pPr>
        <w:pStyle w:val="ListNumber"/>
      </w:pPr>
      <w:r>
        <w:t>基础题：简述哲学意义上价值的含义，并举例说明价值的客观性与主体性。</w:t>
      </w:r>
    </w:p>
    <w:p>
      <w:pPr>
        <w:pStyle w:val="ListNumber"/>
      </w:pPr>
      <w:r>
        <w:t>应用题：选择一个你熟悉的新能源或科技案例（如北斗导航、中国高铁、特高压输电等），运用本课所学，分析其中体现的"价值"与"价值观"。</w:t>
      </w:r>
    </w:p>
    <w:p>
      <w:pPr>
        <w:pStyle w:val="ListNumber"/>
      </w:pPr>
      <w:r>
        <w:t>拓展题（选做）：访问教学网站（https://lutra11.github.io/zzk/），在AI工作坊中选择一个维度进行分析，将AI的分析结果与你的个人思考进行对比，写一段不少于200字的"人机对比反思"。</w:t>
      </w:r>
    </w:p>
    <w:p>
      <w:r/>
    </w:p>
    <w:p>
      <w:pPr>
        <w:pStyle w:val="Heading1"/>
      </w:pPr>
      <w:r>
        <w:t>十一、教学反思（预设）</w:t>
      </w:r>
    </w:p>
    <w:p>
      <w:pPr>
        <w:pStyle w:val="Heading2"/>
      </w:pPr>
      <w:r>
        <w:t>（一）创新点</w:t>
      </w:r>
    </w:p>
    <w:p>
      <w:pPr>
        <w:pStyle w:val="ListNumber"/>
      </w:pPr>
      <w:r>
        <w:t>案例选材创新：选用敦煌百兆瓦熔盐塔式光热电站作为核心案例，兼具科技前沿性、国家战略意义和人文精神内涵，契合"双碳"时代背景，为"价值与价值观"提供了鲜活而厚重的现实载体。</w:t>
      </w:r>
    </w:p>
    <w:p>
      <w:pPr>
        <w:pStyle w:val="ListNumber"/>
      </w:pPr>
      <w:r>
        <w:t>技术融合创新：开发专属交互式教学网站，将GSAP动画、SVG可视化、翻转卡片、AI打字机效果等多模态交互融入教学全过程，实现"技术服务于教学"而非"技术堆砌"。</w:t>
      </w:r>
    </w:p>
    <w:p>
      <w:pPr>
        <w:pStyle w:val="ListNumber"/>
      </w:pPr>
      <w:r>
        <w:t>AI赋能创新：设计"人机协同"分析模式，既发挥AI在知识结构梳理方面的效率优势，又通过"AI的局限"维度引导学生批判性反思技术边界，培养数字时代的新型素养。</w:t>
      </w:r>
    </w:p>
    <w:p>
      <w:pPr>
        <w:pStyle w:val="ListNumber"/>
      </w:pPr>
      <w:r>
        <w:t>教学设计创新：以"追光"为意象主线贯穿全课，从定日镜追光（物理现象）到追光者坚守（人文精神）再到追光前行（价值引领），形成"物—人—我"的三层升华结构。</w:t>
      </w:r>
    </w:p>
    <w:p>
      <w:pPr>
        <w:pStyle w:val="Heading2"/>
      </w:pPr>
      <w:r>
        <w:t>（二）可能不足与改进</w:t>
      </w:r>
    </w:p>
    <w:p>
      <w:pPr>
        <w:pStyle w:val="ListBullet"/>
      </w:pPr>
      <w:r>
        <w:t>课堂时间较紧，AI工作坊环节可能无法让每位学生充分体验，可考虑课后延伸到线上自主完成</w:t>
      </w:r>
    </w:p>
    <w:p>
      <w:pPr>
        <w:pStyle w:val="ListBullet"/>
      </w:pPr>
      <w:r>
        <w:t>翻转卡片互动依赖设备，对硬件条件不足的学校需准备纸质替代方案</w:t>
      </w:r>
    </w:p>
    <w:p>
      <w:pPr>
        <w:pStyle w:val="ListBullet"/>
      </w:pPr>
      <w:r>
        <w:t>AI分析内容为预设脚本，非真正的实时AI分析，后续可接入大语言模型API实现真正的交互式分析</w:t>
      </w:r>
    </w:p>
    <w:p>
      <w:pPr>
        <w:pStyle w:val="ListBullet"/>
      </w:pPr>
      <w:r>
        <w:t>案例聚焦于光热电站单一案例，可考虑在课后作业中引入多元案例进行对比分析</w:t>
      </w:r>
    </w:p>
    <w:p>
      <w:pPr>
        <w:pStyle w:val="Heading2"/>
      </w:pPr>
      <w:r>
        <w:t>（三）生成性资源预判</w:t>
      </w:r>
    </w:p>
    <w:p>
      <w:pPr>
        <w:pStyle w:val="BodyText"/>
      </w:pPr>
      <w:r>
        <w:t>学生在AI工作坊环节可能提出有价值的生成性观点，如"AI能否拥有价值观""如果AI也能创造价值，人的价值是否被消解"等深度问题。教师应做好预案，将这些生成性问题转化为课后探究课题，延伸课堂价值。</w:t>
      </w:r>
    </w:p>
    <w:p>
      <w:r/>
    </w:p>
    <w:p>
      <w:pPr>
        <w:pStyle w:val="Heading1"/>
      </w:pPr>
      <w:r>
        <w:t>附录一：案例数据来源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b/>
              </w:rPr>
              <w:t>数据项</w:t>
            </w:r>
          </w:p>
        </w:tc>
        <w:tc>
          <w:tcPr>
            <w:tcW w:type="dxa" w:w="2911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911"/>
          </w:tcPr>
          <w:p>
            <w:r>
              <w:rPr>
                <w:b/>
              </w:rPr>
              <w:t>来源说明</w:t>
            </w:r>
          </w:p>
        </w:tc>
      </w:tr>
      <w:tr>
        <w:tc>
          <w:tcPr>
            <w:tcW w:type="dxa" w:w="2911"/>
          </w:tcPr>
          <w:p>
            <w:r>
              <w:t>装机容量</w:t>
            </w:r>
          </w:p>
        </w:tc>
        <w:tc>
          <w:tcPr>
            <w:tcW w:type="dxa" w:w="2911"/>
          </w:tcPr>
          <w:p>
            <w:r>
              <w:t>100 MW</w:t>
            </w:r>
          </w:p>
        </w:tc>
        <w:tc>
          <w:tcPr>
            <w:tcW w:type="dxa" w:w="2911"/>
          </w:tcPr>
          <w:p>
            <w:r>
              <w:t>敦煌百兆瓦熔盐塔式光热电站</w:t>
            </w:r>
          </w:p>
        </w:tc>
      </w:tr>
      <w:tr>
        <w:tc>
          <w:tcPr>
            <w:tcW w:type="dxa" w:w="2911"/>
          </w:tcPr>
          <w:p>
            <w:r>
              <w:t>定日镜数量</w:t>
            </w:r>
          </w:p>
        </w:tc>
        <w:tc>
          <w:tcPr>
            <w:tcW w:type="dxa" w:w="2911"/>
          </w:tcPr>
          <w:p>
            <w:r>
              <w:t>11,989 面</w:t>
            </w:r>
          </w:p>
        </w:tc>
        <w:tc>
          <w:tcPr>
            <w:tcW w:type="dxa" w:w="2911"/>
          </w:tcPr>
          <w:p>
            <w:r>
              <w:t>项目公开报道数据</w:t>
            </w:r>
          </w:p>
        </w:tc>
      </w:tr>
      <w:tr>
        <w:tc>
          <w:tcPr>
            <w:tcW w:type="dxa" w:w="2911"/>
          </w:tcPr>
          <w:p>
            <w:r>
              <w:t>年发电量</w:t>
            </w:r>
          </w:p>
        </w:tc>
        <w:tc>
          <w:tcPr>
            <w:tcW w:type="dxa" w:w="2911"/>
          </w:tcPr>
          <w:p>
            <w:r>
              <w:t>3.9 亿 kWh</w:t>
            </w:r>
          </w:p>
        </w:tc>
        <w:tc>
          <w:tcPr>
            <w:tcW w:type="dxa" w:w="2911"/>
          </w:tcPr>
          <w:p>
            <w:r>
              <w:t>设计年发电量</w:t>
            </w:r>
          </w:p>
        </w:tc>
      </w:tr>
      <w:tr>
        <w:tc>
          <w:tcPr>
            <w:tcW w:type="dxa" w:w="2911"/>
          </w:tcPr>
          <w:p>
            <w:r>
              <w:t>年减排CO2</w:t>
            </w:r>
          </w:p>
        </w:tc>
        <w:tc>
          <w:tcPr>
            <w:tcW w:type="dxa" w:w="2911"/>
          </w:tcPr>
          <w:p>
            <w:r>
              <w:t>35 万吨</w:t>
            </w:r>
          </w:p>
        </w:tc>
        <w:tc>
          <w:tcPr>
            <w:tcW w:type="dxa" w:w="2911"/>
          </w:tcPr>
          <w:p>
            <w:r>
              <w:t>折算减排效益</w:t>
            </w:r>
          </w:p>
        </w:tc>
      </w:tr>
      <w:tr>
        <w:tc>
          <w:tcPr>
            <w:tcW w:type="dxa" w:w="2911"/>
          </w:tcPr>
          <w:p>
            <w:r>
              <w:t>可供电家庭</w:t>
            </w:r>
          </w:p>
        </w:tc>
        <w:tc>
          <w:tcPr>
            <w:tcW w:type="dxa" w:w="2911"/>
          </w:tcPr>
          <w:p>
            <w:r>
              <w:t>50 万户</w:t>
            </w:r>
          </w:p>
        </w:tc>
        <w:tc>
          <w:tcPr>
            <w:tcW w:type="dxa" w:w="2911"/>
          </w:tcPr>
          <w:p>
            <w:r>
              <w:t>按户均用电量折算</w:t>
            </w:r>
          </w:p>
        </w:tc>
      </w:tr>
      <w:tr>
        <w:tc>
          <w:tcPr>
            <w:tcW w:type="dxa" w:w="2911"/>
          </w:tcPr>
          <w:p>
            <w:r>
              <w:t>储能时长</w:t>
            </w:r>
          </w:p>
        </w:tc>
        <w:tc>
          <w:tcPr>
            <w:tcW w:type="dxa" w:w="2911"/>
          </w:tcPr>
          <w:p>
            <w:r>
              <w:t>24 小时</w:t>
            </w:r>
          </w:p>
        </w:tc>
        <w:tc>
          <w:tcPr>
            <w:tcW w:type="dxa" w:w="2911"/>
          </w:tcPr>
          <w:p>
            <w:r>
              <w:t>熔盐储热系统持续发电能力</w:t>
            </w:r>
          </w:p>
        </w:tc>
      </w:tr>
    </w:tbl>
    <w:p>
      <w:pPr>
        <w:pStyle w:val="Heading1"/>
      </w:pPr>
      <w:r>
        <w:t>附录二：线上教学资源</w:t>
      </w:r>
    </w:p>
    <w:p>
      <w:pPr>
        <w:pStyle w:val="ListBullet"/>
      </w:pPr>
      <w:r>
        <w:t>教学网站：https://lutra11.github.io/zzk/（支持手机/平板/电脑访问）</w:t>
      </w:r>
    </w:p>
    <w:p>
      <w:pPr>
        <w:pStyle w:val="ListBullet"/>
      </w:pPr>
      <w:r>
        <w:t>GitHub仓库：https://github.com/Lutra11/zzk</w:t>
      </w:r>
    </w:p>
    <w:p>
      <w:pPr>
        <w:pStyle w:val="ListBullet"/>
      </w:pPr>
      <w:r>
        <w:t>技术栈：Vite + Vue 3 + GSAP（GreenSock Animation Platform）</w:t>
      </w:r>
    </w:p>
    <w:p>
      <w:pPr>
        <w:pStyle w:val="ListBullet"/>
      </w:pPr>
      <w:r>
        <w:t>教学模块：定日镜追光动画、案例数据展示、价值概念翻转卡片、追光团队时间线、核心价值观映射、AI赋能工作坊、知识图谱小结</w:t>
      </w:r>
    </w:p>
    <w:p>
      <w:pPr>
        <w:pStyle w:val="Heading1"/>
      </w:pPr>
      <w:r>
        <w:t>附录三：教学网站模块与教学环节对照表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b/>
              </w:rPr>
              <w:t>网站模块</w:t>
            </w:r>
          </w:p>
        </w:tc>
        <w:tc>
          <w:tcPr>
            <w:tcW w:type="dxa" w:w="2911"/>
          </w:tcPr>
          <w:p>
            <w:r>
              <w:rPr>
                <w:b/>
              </w:rPr>
              <w:t>对应教学环节</w:t>
            </w:r>
          </w:p>
        </w:tc>
        <w:tc>
          <w:tcPr>
            <w:tcW w:type="dxa" w:w="2911"/>
          </w:tcPr>
          <w:p>
            <w:r>
              <w:rPr>
                <w:b/>
              </w:rPr>
              <w:t>核心功能</w:t>
            </w:r>
          </w:p>
        </w:tc>
      </w:tr>
      <w:tr>
        <w:tc>
          <w:tcPr>
            <w:tcW w:type="dxa" w:w="2911"/>
          </w:tcPr>
          <w:p>
            <w:r>
              <w:t>Hero定日镜追光</w:t>
            </w:r>
          </w:p>
        </w:tc>
        <w:tc>
          <w:tcPr>
            <w:tcW w:type="dxa" w:w="2911"/>
          </w:tcPr>
          <w:p>
            <w:r>
              <w:t>情境导入</w:t>
            </w:r>
          </w:p>
        </w:tc>
        <w:tc>
          <w:tcPr>
            <w:tcW w:type="dxa" w:w="2911"/>
          </w:tcPr>
          <w:p>
            <w:r>
              <w:t>SVG动画展示定日镜追踪太阳，数据计数器动态呈现案例规模</w:t>
            </w:r>
          </w:p>
        </w:tc>
      </w:tr>
      <w:tr>
        <w:tc>
          <w:tcPr>
            <w:tcW w:type="dxa" w:w="2911"/>
          </w:tcPr>
          <w:p>
            <w:r>
              <w:t>案例数据展示</w:t>
            </w:r>
          </w:p>
        </w:tc>
        <w:tc>
          <w:tcPr>
            <w:tcW w:type="dxa" w:w="2911"/>
          </w:tcPr>
          <w:p>
            <w:r>
              <w:t>情境导入</w:t>
            </w:r>
          </w:p>
        </w:tc>
        <w:tc>
          <w:tcPr>
            <w:tcW w:type="dxa" w:w="2911"/>
          </w:tcPr>
          <w:p>
            <w:r>
              <w:t>6张数据卡片，GSAP计数动画，感知百兆瓦级工程</w:t>
            </w:r>
          </w:p>
        </w:tc>
      </w:tr>
      <w:tr>
        <w:tc>
          <w:tcPr>
            <w:tcW w:type="dxa" w:w="2911"/>
          </w:tcPr>
          <w:p>
            <w:r>
              <w:t>价值翻转卡片</w:t>
            </w:r>
          </w:p>
        </w:tc>
        <w:tc>
          <w:tcPr>
            <w:tcW w:type="dxa" w:w="2911"/>
          </w:tcPr>
          <w:p>
            <w:r>
              <w:t>概念建构</w:t>
            </w:r>
          </w:p>
        </w:tc>
        <w:tc>
          <w:tcPr>
            <w:tcW w:type="dxa" w:w="2911"/>
          </w:tcPr>
          <w:p>
            <w:r>
              <w:t>4张可翻转卡片（阳光/技术/绿电/人的价值），点击揭示概念</w:t>
            </w:r>
          </w:p>
        </w:tc>
      </w:tr>
      <w:tr>
        <w:tc>
          <w:tcPr>
            <w:tcW w:type="dxa" w:w="2911"/>
          </w:tcPr>
          <w:p>
            <w:r>
              <w:t>追光团队故事</w:t>
            </w:r>
          </w:p>
        </w:tc>
        <w:tc>
          <w:tcPr>
            <w:tcW w:type="dxa" w:w="2911"/>
          </w:tcPr>
          <w:p>
            <w:r>
              <w:t>案例深化</w:t>
            </w:r>
          </w:p>
        </w:tc>
        <w:tc>
          <w:tcPr>
            <w:tcW w:type="dxa" w:w="2911"/>
          </w:tcPr>
          <w:p>
            <w:r>
              <w:t>团队引言卡片+5节点时间线（2010-2023），GSAP滚动触发动画</w:t>
            </w:r>
          </w:p>
        </w:tc>
      </w:tr>
      <w:tr>
        <w:tc>
          <w:tcPr>
            <w:tcW w:type="dxa" w:w="2911"/>
          </w:tcPr>
          <w:p>
            <w:r>
              <w:t>核心价值观映射</w:t>
            </w:r>
          </w:p>
        </w:tc>
        <w:tc>
          <w:tcPr>
            <w:tcW w:type="dxa" w:w="2911"/>
          </w:tcPr>
          <w:p>
            <w:r>
              <w:t>价值升华</w:t>
            </w:r>
          </w:p>
        </w:tc>
        <w:tc>
          <w:tcPr>
            <w:tcW w:type="dxa" w:w="2911"/>
          </w:tcPr>
          <w:p>
            <w:r>
              <w:t>3张可展开卡片（国家/社会/个人层面），点击展开案例分析</w:t>
            </w:r>
          </w:p>
        </w:tc>
      </w:tr>
      <w:tr>
        <w:tc>
          <w:tcPr>
            <w:tcW w:type="dxa" w:w="2911"/>
          </w:tcPr>
          <w:p>
            <w:r>
              <w:t>AI赋能工作坊</w:t>
            </w:r>
          </w:p>
        </w:tc>
        <w:tc>
          <w:tcPr>
            <w:tcW w:type="dxa" w:w="2911"/>
          </w:tcPr>
          <w:p>
            <w:r>
              <w:t>合作探究</w:t>
            </w:r>
          </w:p>
        </w:tc>
        <w:tc>
          <w:tcPr>
            <w:tcW w:type="dxa" w:w="2911"/>
          </w:tcPr>
          <w:p>
            <w:r>
              <w:t>4个分析维度按钮，AI打字机效果输出分析结果</w:t>
            </w:r>
          </w:p>
        </w:tc>
      </w:tr>
      <w:tr>
        <w:tc>
          <w:tcPr>
            <w:tcW w:type="dxa" w:w="2911"/>
          </w:tcPr>
          <w:p>
            <w:r>
              <w:t>知识图谱小结</w:t>
            </w:r>
          </w:p>
        </w:tc>
        <w:tc>
          <w:tcPr>
            <w:tcW w:type="dxa" w:w="2911"/>
          </w:tcPr>
          <w:p>
            <w:r>
              <w:t>课堂小结</w:t>
            </w:r>
          </w:p>
        </w:tc>
        <w:tc>
          <w:tcPr>
            <w:tcW w:type="dxa" w:w="2911"/>
          </w:tcPr>
          <w:p>
            <w:r>
              <w:t>6个知识节点卡片，GSAP交错入场动画</w:t>
            </w:r>
          </w:p>
        </w:tc>
      </w:tr>
    </w:tbl>
    <w:p>
      <w:pPr>
        <w:pStyle w:val="Heading1"/>
      </w:pPr>
      <w:r>
        <w:t>附录四：导学案</w:t>
      </w:r>
    </w:p>
    <w:p>
      <w:pPr>
        <w:pStyle w:val="H3Custom"/>
      </w:pPr>
      <w:r>
        <w:t>课前预习</w:t>
      </w:r>
    </w:p>
    <w:p>
      <w:pPr>
        <w:pStyle w:val="ListNumber"/>
      </w:pPr>
      <w:r>
        <w:t>阅读教材P___至P___，标注"价值""人的价值""价值观""社会主义核心价值观"等核心概念</w:t>
      </w:r>
    </w:p>
    <w:p>
      <w:pPr>
        <w:pStyle w:val="ListNumber"/>
      </w:pPr>
      <w:r>
        <w:t>思考：日常生活中我们常说"这个东西很有价值"，这里的"价值"与哲学意义上的"价值"有何不同？</w:t>
      </w:r>
    </w:p>
    <w:p>
      <w:pPr>
        <w:pStyle w:val="ListNumber"/>
      </w:pPr>
      <w:r>
        <w:t>了解敦煌光热电站的基本情况（可上网查阅）</w:t>
      </w:r>
    </w:p>
    <w:p>
      <w:pPr>
        <w:pStyle w:val="H3Custom"/>
      </w:pPr>
      <w:r>
        <w:t>课中记录</w:t>
      </w:r>
    </w:p>
    <w:p>
      <w:pPr>
        <w:pStyle w:val="ListBullet"/>
      </w:pPr>
      <w:r>
        <w:t>价值概念结构图：价值 = ______ + ______ + ______</w:t>
      </w:r>
    </w:p>
    <w:p>
      <w:pPr>
        <w:pStyle w:val="ListBullet"/>
      </w:pPr>
      <w:r>
        <w:t>价值观导向作用三层含义：①______ ②______ ③______</w:t>
      </w:r>
    </w:p>
    <w:p>
      <w:pPr>
        <w:pStyle w:val="ListBullet"/>
      </w:pPr>
      <w:r>
        <w:t>社会主义核心价值观三层面：国家______ 社会______ 个人______</w:t>
      </w:r>
    </w:p>
    <w:p>
      <w:pPr>
        <w:pStyle w:val="ListBullet"/>
      </w:pPr>
      <w:r>
        <w:t>AI工作坊分析维度选择：______  AI分析要点：______</w:t>
      </w:r>
    </w:p>
    <w:p>
      <w:pPr>
        <w:pStyle w:val="ListBullet"/>
      </w:pPr>
      <w:r>
        <w:t>我的补充（AI没说到的）：______</w:t>
      </w:r>
    </w:p>
    <w:p>
      <w:pPr>
        <w:pStyle w:val="H3Custom"/>
      </w:pPr>
      <w:r>
        <w:t>课后作业</w:t>
      </w:r>
    </w:p>
    <w:p>
      <w:pPr>
        <w:pStyle w:val="ListNumber"/>
      </w:pPr>
      <w:r>
        <w:t>基础题：简述价值的含义及特性</w:t>
      </w:r>
    </w:p>
    <w:p>
      <w:pPr>
        <w:pStyle w:val="ListNumber"/>
      </w:pPr>
      <w:r>
        <w:t>应用题：选择一个新能源或科技案例，分析其中体现的价值与价值观</w:t>
      </w:r>
    </w:p>
    <w:p>
      <w:pPr>
        <w:pStyle w:val="ListNumber"/>
      </w:pPr>
      <w:r>
        <w:t>拓展题：访问教学网站，完成AI工作坊分析，写一段"人机对比反思"（不少于200字）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价值与价值观 · 教学设计 · 追光的镜子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AI赋能高中政治公开课 · 教学设计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SimHei" w:hAnsi="SimHei"/>
      <w:b/>
      <w:color w:val="1F4E79"/>
      <w:sz w:val="44"/>
    </w:rPr>
  </w:style>
  <w:style w:type="paragraph" w:customStyle="1" w:styleId="SubTitle">
    <w:name w:val="SubTitle"/>
    <w:basedOn w:val="Normal"/>
    <w:rPr>
      <w:rFonts w:ascii="KaiTi" w:hAnsi="KaiTi"/>
      <w:i/>
      <w:color w:val="595959"/>
      <w:sz w:val="28"/>
    </w:rPr>
  </w:style>
  <w:style w:type="paragraph" w:customStyle="1" w:styleId="H1Custom">
    <w:name w:val="H1Custom"/>
    <w:basedOn w:val="Normal"/>
    <w:rPr>
      <w:rFonts w:ascii="SimHei" w:hAnsi="SimHei"/>
      <w:b/>
      <w:color w:val="1F4E79"/>
      <w:sz w:val="32"/>
    </w:rPr>
  </w:style>
  <w:style w:type="paragraph" w:customStyle="1" w:styleId="H2Custom">
    <w:name w:val="H2Custom"/>
    <w:basedOn w:val="Normal"/>
    <w:rPr>
      <w:rFonts w:ascii="SimHei" w:hAnsi="SimHei"/>
      <w:b/>
      <w:color w:val="2E75B6"/>
      <w:sz w:val="28"/>
    </w:rPr>
  </w:style>
  <w:style w:type="paragraph" w:customStyle="1" w:styleId="H3Custom">
    <w:name w:val="H3Custom"/>
    <w:basedOn w:val="Normal"/>
    <w:rPr>
      <w:rFonts w:ascii="SimHei" w:hAnsi="SimHei"/>
      <w:b/>
      <w:color w:val="333333"/>
      <w:sz w:val="24"/>
    </w:rPr>
  </w:style>
  <w:style w:type="paragraph" w:customStyle="1" w:styleId="BodyText">
    <w:name w:val="BodyText"/>
    <w:basedOn w:val="Normal"/>
    <w:rPr>
      <w:rFonts w:ascii="SimSun" w:hAnsi="SimSun"/>
      <w:color w:val="000000"/>
      <w:sz w:val="24"/>
    </w:rPr>
  </w:style>
  <w:style w:type="paragraph" w:customStyle="1" w:styleId="BodyIndent">
    <w:name w:val="BodyIndent"/>
    <w:basedOn w:val="Normal"/>
    <w:rPr>
      <w:rFonts w:ascii="SimSun" w:hAnsi="SimSun"/>
      <w:color w:val="000000"/>
      <w:sz w:val="24"/>
    </w:rPr>
  </w:style>
  <w:style w:type="paragraph" w:customStyle="1" w:styleId="TableCell">
    <w:name w:val="TableCell"/>
    <w:basedOn w:val="Normal"/>
    <w:rPr>
      <w:rFonts w:ascii="SimSun" w:hAnsi="SimSun"/>
      <w:color w:val="000000"/>
      <w:sz w:val="21"/>
    </w:rPr>
  </w:style>
  <w:style w:type="paragraph" w:customStyle="1" w:styleId="TableHeader">
    <w:name w:val="TableHeader"/>
    <w:basedOn w:val="Normal"/>
    <w:rPr>
      <w:rFonts w:ascii="SimHei" w:hAnsi="SimHei"/>
      <w:b/>
      <w:color w:val="1F4E79"/>
      <w:sz w:val="21"/>
    </w:rPr>
  </w:style>
  <w:style w:type="paragraph" w:customStyle="1" w:styleId="DesignIntent">
    <w:name w:val="DesignIntent"/>
    <w:basedOn w:val="Normal"/>
    <w:rPr>
      <w:rFonts w:ascii="KaiTi" w:hAnsi="KaiTi"/>
      <w:i/>
      <w:color w:val="2E75B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