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Memos — Thesis (Daan Luttik, 2026-05-30)</w:t>
      </w:r>
    </w:p>
    <w:bookmarkStart w:id="35" w:name="memos"/>
    <w:p>
      <w:pPr>
        <w:pStyle w:val="Heading1"/>
      </w:pPr>
      <w:r>
        <w:t xml:space="preserve">Memos</w:t>
      </w:r>
    </w:p>
    <w:bookmarkStart w:id="9" w:name="Xcc22d6ef585aa6d98040574ebd3c7589b7116cf"/>
    <w:p>
      <w:pPr>
        <w:pStyle w:val="Heading2"/>
      </w:pPr>
      <w:r>
        <w:t xml:space="preserve">Breaking through friction of unpolished systems.</w:t>
      </w:r>
    </w:p>
    <w:p>
      <w:pPr>
        <w:pStyle w:val="FirstParagraph"/>
      </w:pPr>
      <w:r>
        <w:t xml:space="preserve">In some scenario's we see users breaking through the friction of unpolished AI solutions because it is still so usefull</w:t>
      </w:r>
      <w:r>
        <w:t xml:space="preserve"> </w:t>
      </w:r>
      <w:r>
        <w:t xml:space="preserve">(e.g. Berfun with her analytics agent that only allows 30mb and requires manual uploading)</w:t>
      </w:r>
    </w:p>
    <w:bookmarkEnd w:id="9"/>
    <w:bookmarkStart w:id="10" w:name="looking-to-agencies"/>
    <w:p>
      <w:pPr>
        <w:pStyle w:val="Heading2"/>
      </w:pPr>
      <w:r>
        <w:t xml:space="preserve">Looking to Agencies</w:t>
      </w:r>
    </w:p>
    <w:p>
      <w:pPr>
        <w:pStyle w:val="FirstParagraph"/>
      </w:pPr>
      <w:r>
        <w:t xml:space="preserve">Organizations might look to Agencies for AI implementation (i.e. Erica).</w:t>
      </w:r>
      <w:r>
        <w:t xml:space="preserve"> </w:t>
      </w:r>
      <w:r>
        <w:t xml:space="preserve">Agencies can bundle questions from multiple clients and leverage scale to implement AI solutions.</w:t>
      </w:r>
      <w:r>
        <w:t xml:space="preserve"> </w:t>
      </w:r>
      <w:r>
        <w:t xml:space="preserve">Still, we find that it is hard for Agencies to allocate budget themselves, as Lauren indicates it can be hard to free up budgets, there is a tension between billable hours and investments, and the agencies do not see themselves as software companies...</w:t>
      </w:r>
    </w:p>
    <w:bookmarkEnd w:id="10"/>
    <w:bookmarkStart w:id="11" w:name="clear-messaging"/>
    <w:p>
      <w:pPr>
        <w:pStyle w:val="Heading2"/>
      </w:pPr>
      <w:r>
        <w:t xml:space="preserve">Clear messaging</w:t>
      </w:r>
    </w:p>
    <w:p>
      <w:pPr>
        <w:pStyle w:val="FirstParagraph"/>
      </w:pPr>
      <w:r>
        <w:t xml:space="preserve">Messaging seems to be vital within implementing AI strategies.</w:t>
      </w:r>
      <w:r>
        <w:t xml:space="preserve"> </w:t>
      </w:r>
      <w:r>
        <w:t xml:space="preserve">Dennis noted the importance of vision setting in communication for marketing leadership</w:t>
      </w:r>
      <w:r>
        <w:t xml:space="preserve"> </w:t>
      </w:r>
      <w:r>
        <w:t xml:space="preserve">Lauren notes that people do not know what it is untill they see it right in front of them... etc.</w:t>
      </w:r>
      <w:r>
        <w:t xml:space="preserve"> </w:t>
      </w:r>
      <w:r>
        <w:t xml:space="preserve">I don't know if Erica mentions this specifially, but she clearly shows the importance of doing this.</w:t>
      </w:r>
      <w:r>
        <w:t xml:space="preserve"> </w:t>
      </w:r>
      <w:r>
        <w:t xml:space="preserve">Bringing people along might be a new code that can be applied in other placed too.</w:t>
      </w:r>
      <w:r>
        <w:t xml:space="preserve"> </w:t>
      </w:r>
      <w:r>
        <w:t xml:space="preserve">We might need to revisit this.</w:t>
      </w:r>
    </w:p>
    <w:bookmarkEnd w:id="11"/>
    <w:bookmarkStart w:id="12" w:name="ai-champions"/>
    <w:p>
      <w:pPr>
        <w:pStyle w:val="Heading2"/>
      </w:pPr>
      <w:r>
        <w:t xml:space="preserve">AI champions</w:t>
      </w:r>
    </w:p>
    <w:p>
      <w:pPr>
        <w:pStyle w:val="FirstParagraph"/>
      </w:pPr>
      <w:r>
        <w:t xml:space="preserve">The impact of individual AI champtions seems to be huge. This can be just someone how builds something interesting which is picked up and scaled by leadership (like omnicon). Or It can be someone like Erica who is really consistantly and effectively pushing AI initiatives forward.</w:t>
      </w:r>
    </w:p>
    <w:bookmarkEnd w:id="12"/>
    <w:bookmarkStart w:id="13" w:name="X8a619c464613977d0291de844b8f16d7c1b67f3"/>
    <w:p>
      <w:pPr>
        <w:pStyle w:val="Heading2"/>
      </w:pPr>
      <w:r>
        <w:t xml:space="preserve">Agentic AI reduces time to insight. Which speeds up the learning loop.</w:t>
      </w:r>
    </w:p>
    <w:p>
      <w:pPr>
        <w:pStyle w:val="FirstParagraph"/>
      </w:pPr>
      <w:r>
        <w:t xml:space="preserve">Agentic Al reduces time to insight. Which speeds up the learning loop. Enabling organizations to iterate faster and more</w:t>
      </w:r>
    </w:p>
    <w:bookmarkEnd w:id="13"/>
    <w:bookmarkStart w:id="14" w:name="X48dd59af137eb58ee7f860f2475ff327af84704"/>
    <w:p>
      <w:pPr>
        <w:pStyle w:val="Heading2"/>
      </w:pPr>
      <w:r>
        <w:t xml:space="preserve">Unsustainable arbitrage opportunity (racing competitors)</w:t>
      </w:r>
    </w:p>
    <w:p>
      <w:pPr>
        <w:pStyle w:val="FirstParagraph"/>
      </w:pPr>
      <w:r>
        <w:t xml:space="preserve">Lauren noted that their approach is much in line with competitors.</w:t>
      </w:r>
      <w:r>
        <w:t xml:space="preserve"> </w:t>
      </w:r>
      <w:r>
        <w:t xml:space="preserve">Scott noted that Efficiency from AI is not an sustainable advantage, i.e. all competitors will also go after this opportunity. So at best you can be first.</w:t>
      </w:r>
    </w:p>
    <w:bookmarkEnd w:id="14"/>
    <w:bookmarkStart w:id="15" w:name="hallucinations-and-code"/>
    <w:p>
      <w:pPr>
        <w:pStyle w:val="Heading2"/>
      </w:pPr>
      <w:r>
        <w:t xml:space="preserve">Hallucinations and Code</w:t>
      </w:r>
    </w:p>
    <w:p>
      <w:pPr>
        <w:pStyle w:val="FirstParagraph"/>
      </w:pPr>
      <w:r>
        <w:t xml:space="preserve">People note hallucination as a real risk. And Scott even notest that you shouln't do things that are too far a way from your expertise. But still everyone is vibecoding (scott, erik, others)</w:t>
      </w:r>
    </w:p>
    <w:bookmarkEnd w:id="15"/>
    <w:bookmarkStart w:id="16" w:name="X6226c37245a26818aaee0efdf036397c65c40fe"/>
    <w:p>
      <w:pPr>
        <w:pStyle w:val="Heading2"/>
      </w:pPr>
      <w:r>
        <w:t xml:space="preserve">Key note: you need it all to become successful</w:t>
      </w:r>
    </w:p>
    <w:p>
      <w:pPr>
        <w:pStyle w:val="FirstParagraph"/>
      </w:pPr>
      <w:r>
        <w:rPr>
          <w:i/>
          <w:iCs/>
        </w:rPr>
        <w:t xml:space="preserve">(empty)</w:t>
      </w:r>
    </w:p>
    <w:bookmarkEnd w:id="16"/>
    <w:bookmarkStart w:id="17" w:name="hype-vs-reality"/>
    <w:p>
      <w:pPr>
        <w:pStyle w:val="Heading2"/>
      </w:pPr>
      <w:r>
        <w:t xml:space="preserve">Hype v.s. reality</w:t>
      </w:r>
    </w:p>
    <w:p>
      <w:pPr>
        <w:pStyle w:val="FirstParagraph"/>
      </w:pPr>
      <w:r>
        <w:t xml:space="preserve">Often usecases are mentioned where there was no real ability to go below the surface. It seems like a tons of examples are not agentic or not real at all.</w:t>
      </w:r>
    </w:p>
    <w:bookmarkEnd w:id="17"/>
    <w:bookmarkStart w:id="18" w:name="friction-with-ai"/>
    <w:p>
      <w:pPr>
        <w:pStyle w:val="Heading2"/>
      </w:pPr>
      <w:r>
        <w:t xml:space="preserve">Friction with AI</w:t>
      </w:r>
    </w:p>
    <w:p>
      <w:pPr>
        <w:pStyle w:val="FirstParagraph"/>
      </w:pPr>
      <w:r>
        <w:t xml:space="preserve">Frition and translation between research -&gt; tech -&gt; business -&gt; usage stifle addoption.</w:t>
      </w:r>
      <w:r>
        <w:t xml:space="preserve"> </w:t>
      </w:r>
      <w:r>
        <w:t xml:space="preserve">AI (and especially agentic AI) is still early days. The tools, skills, and mcp space is still not mature, nore is the context space (integrations between systems and vector databases, etc). It seems like the technical possiblities are far ahead of what is build in tools, and what is build in tools is far ahead of what is available in organizations, which in turn is far ahead of how employees adopt it.</w:t>
      </w:r>
      <w:r>
        <w:t xml:space="preserve"> </w:t>
      </w:r>
      <w:r>
        <w:t xml:space="preserve">This ensures a massive time lag between potential and adoption.</w:t>
      </w:r>
      <w:r>
        <w:t xml:space="preserve"> </w:t>
      </w:r>
      <w:r>
        <w:t xml:space="preserve">A big obstacle here seems to be friction. Toolcalling in Chatgpt was available at the end of 2023, now we have MCPs and skills (which reduce friction for the same concept), but still very few users seem to be able to leverage these possibilities.</w:t>
      </w:r>
      <w:r>
        <w:t xml:space="preserve"> </w:t>
      </w:r>
      <w:r>
        <w:t xml:space="preserve">Why is it not in the data</w:t>
      </w:r>
      <w:r>
        <w:t xml:space="preserve"> </w:t>
      </w:r>
      <w:r>
        <w:t xml:space="preserve">To me friction/usability is a big topic, but it is something that the people who are interviewed do not seem to think of. They think of what they do and want to do, and do note thing that hold them back but rarely consider their own capabilities in addicting it nor are they considering the gap between technical potential and software solution.</w:t>
      </w:r>
    </w:p>
    <w:bookmarkEnd w:id="18"/>
    <w:bookmarkStart w:id="19" w:name="time-to-insights"/>
    <w:p>
      <w:pPr>
        <w:pStyle w:val="Heading2"/>
      </w:pPr>
      <w:r>
        <w:t xml:space="preserve">Time to insights</w:t>
      </w:r>
    </w:p>
    <w:p>
      <w:pPr>
        <w:pStyle w:val="FirstParagraph"/>
      </w:pPr>
      <w:r>
        <w:t xml:space="preserve">Shorter time to insights keeps coming back, but has not been coded everywhere (i.e. Berfun, Andreea)</w:t>
      </w:r>
    </w:p>
    <w:bookmarkEnd w:id="19"/>
    <w:bookmarkStart w:id="20" w:name="ai-chatbots"/>
    <w:p>
      <w:pPr>
        <w:pStyle w:val="Heading2"/>
      </w:pPr>
      <w:r>
        <w:t xml:space="preserve">AI chatbots</w:t>
      </w:r>
    </w:p>
    <w:p>
      <w:pPr>
        <w:pStyle w:val="FirstParagraph"/>
      </w:pPr>
      <w:r>
        <w:t xml:space="preserve">Erica noted a lot about the positive regarding Agentic Chatbots.</w:t>
      </w:r>
    </w:p>
    <w:p>
      <w:pPr>
        <w:pStyle w:val="Compact"/>
        <w:numPr>
          <w:ilvl w:val="0"/>
          <w:numId w:val="1001"/>
        </w:numPr>
      </w:pPr>
      <w:r>
        <w:t xml:space="preserve">It creates ease of use (compared to foreign service centers) which drives consumer happyness which drives retention.</w:t>
      </w:r>
    </w:p>
    <w:p>
      <w:pPr>
        <w:pStyle w:val="Compact"/>
        <w:numPr>
          <w:ilvl w:val="0"/>
          <w:numId w:val="1001"/>
        </w:numPr>
      </w:pPr>
      <w:r>
        <w:t xml:space="preserve">Additionally, it is a place where selling &amp; upselling can happen, friction is also key here.</w:t>
      </w:r>
      <w:r>
        <w:t xml:space="preserve"> </w:t>
      </w:r>
      <w:r>
        <w:t xml:space="preserve">Both drive revenue</w:t>
      </w:r>
      <w:r>
        <w:t xml:space="preserve"> </w:t>
      </w:r>
      <w:r>
        <w:t xml:space="preserve">It is much easier to start with this if you already have (pre-llm) chatbots presend, you can push the critical elements to an agentic sysem. And have a baseline to measure against</w:t>
      </w:r>
      <w:r>
        <w:t xml:space="preserve"> </w:t>
      </w:r>
      <w:r>
        <w:t xml:space="preserve">Erica uses multiple vendors and architectures for Chatbots, this costs additional money, but gives room for experimentation and to target the specific need.</w:t>
      </w:r>
      <w:r>
        <w:t xml:space="preserve"> </w:t>
      </w:r>
      <w:r>
        <w:t xml:space="preserve">Upfront investment and ROI</w:t>
      </w:r>
      <w:r>
        <w:t xml:space="preserve"> </w:t>
      </w:r>
      <w:r>
        <w:t xml:space="preserve">This is the opposite of the "but we already have AI" issue.</w:t>
      </w:r>
    </w:p>
    <w:bookmarkEnd w:id="20"/>
    <w:bookmarkStart w:id="21" w:name="splitting-tailwind"/>
    <w:p>
      <w:pPr>
        <w:pStyle w:val="Heading2"/>
      </w:pPr>
      <w:r>
        <w:t xml:space="preserve">Splitting tailwind</w:t>
      </w:r>
    </w:p>
    <w:p>
      <w:pPr>
        <w:pStyle w:val="FirstParagraph"/>
      </w:pPr>
      <w:r>
        <w:t xml:space="preserve">We might need to split up tailwind into</w:t>
      </w:r>
      <w:r>
        <w:t xml:space="preserve"> </w:t>
      </w:r>
      <w:r>
        <w:rPr>
          <w:rStyle w:val="VerbatimChar"/>
        </w:rPr>
        <w:t xml:space="preserve">Tailwinds (context)</w:t>
      </w:r>
      <w:r>
        <w:t xml:space="preserve"> </w:t>
      </w:r>
      <w:r>
        <w:t xml:space="preserve">and</w:t>
      </w:r>
      <w:r>
        <w:t xml:space="preserve"> </w:t>
      </w:r>
      <w:r>
        <w:rPr>
          <w:rStyle w:val="VerbatimChar"/>
        </w:rPr>
        <w:t xml:space="preserve">Requirements while operationalising</w:t>
      </w:r>
    </w:p>
    <w:bookmarkEnd w:id="21"/>
    <w:bookmarkStart w:id="22" w:name="lack-of-understanding"/>
    <w:p>
      <w:pPr>
        <w:pStyle w:val="Heading2"/>
      </w:pPr>
      <w:r>
        <w:t xml:space="preserve">Lack of understanding</w:t>
      </w:r>
    </w:p>
    <w:p>
      <w:pPr>
        <w:pStyle w:val="FirstParagraph"/>
      </w:pPr>
      <w:r>
        <w:t xml:space="preserve">This seems to be the big one:</w:t>
      </w:r>
      <w:r>
        <w:t xml:space="preserve"> </w:t>
      </w:r>
      <w:r>
        <w:t xml:space="preserve">No just lack of understanding when it comes to AI. But more specifically, lack of understaning of how the process works, and the ability to perform systems thinking.</w:t>
      </w:r>
    </w:p>
    <w:bookmarkEnd w:id="22"/>
    <w:bookmarkStart w:id="23" w:name="geo"/>
    <w:p>
      <w:pPr>
        <w:pStyle w:val="Heading2"/>
      </w:pPr>
      <w:r>
        <w:t xml:space="preserve">GEO</w:t>
      </w:r>
    </w:p>
    <w:p>
      <w:pPr>
        <w:pStyle w:val="FirstParagraph"/>
      </w:pPr>
      <w:r>
        <w:t xml:space="preserve">GEO is talked about but I have not heard a solution yet.</w:t>
      </w:r>
    </w:p>
    <w:bookmarkEnd w:id="23"/>
    <w:bookmarkStart w:id="24" w:name="looking-good--optics"/>
    <w:p>
      <w:pPr>
        <w:pStyle w:val="Heading2"/>
      </w:pPr>
      <w:r>
        <w:t xml:space="preserve">Looking good / optics</w:t>
      </w:r>
    </w:p>
    <w:p>
      <w:pPr>
        <w:pStyle w:val="FirstParagraph"/>
      </w:pPr>
      <w:r>
        <w:t xml:space="preserve">We hear multiple stories from people and organizations about the optics of AI. AI sells! (or according to some it doesn't) but it seems like pitches are won based on the involvement of AI. Depending on the organisation AI is promoted or discoraged, promotion might result into people just going for the optics of</w:t>
      </w:r>
    </w:p>
    <w:bookmarkEnd w:id="24"/>
    <w:bookmarkStart w:id="25" w:name="upfront-costs--roi"/>
    <w:p>
      <w:pPr>
        <w:pStyle w:val="Heading2"/>
      </w:pPr>
      <w:r>
        <w:t xml:space="preserve">Upfront costs &amp; ROI</w:t>
      </w:r>
    </w:p>
    <w:p>
      <w:pPr>
        <w:pStyle w:val="FirstParagraph"/>
      </w:pPr>
      <w:r>
        <w:t xml:space="preserve">Erica's case shows a tension. The ROI of projects can be insanely high 10x, but getting the budgets is still tough. This indicates that we should do more to allocate budgets to AI even in AI-forward organisations like basicfit.</w:t>
      </w:r>
    </w:p>
    <w:bookmarkEnd w:id="25"/>
    <w:bookmarkStart w:id="26" w:name="process-of-deploying-ai"/>
    <w:p>
      <w:pPr>
        <w:pStyle w:val="Heading2"/>
      </w:pPr>
      <w:r>
        <w:t xml:space="preserve">Process of deploying AI</w:t>
      </w:r>
    </w:p>
    <w:p>
      <w:pPr>
        <w:pStyle w:val="FirstParagraph"/>
      </w:pPr>
      <w:r>
        <w:t xml:space="preserve">There seem to be various places where people start by implementing AI.</w:t>
      </w:r>
    </w:p>
    <w:p>
      <w:pPr>
        <w:pStyle w:val="Compact"/>
        <w:numPr>
          <w:ilvl w:val="0"/>
          <w:numId w:val="1002"/>
        </w:numPr>
      </w:pPr>
      <w:r>
        <w:t xml:space="preserve">Sometimes they start just by using AI for AI's sake.</w:t>
      </w:r>
    </w:p>
    <w:p>
      <w:pPr>
        <w:pStyle w:val="Compact"/>
        <w:numPr>
          <w:ilvl w:val="0"/>
          <w:numId w:val="1002"/>
        </w:numPr>
      </w:pPr>
      <w:r>
        <w:t xml:space="preserve">Sometimes they start by optimizing an existing workflow and saving time.</w:t>
      </w:r>
    </w:p>
    <w:p>
      <w:pPr>
        <w:pStyle w:val="Compact"/>
        <w:numPr>
          <w:ilvl w:val="0"/>
          <w:numId w:val="1002"/>
        </w:numPr>
      </w:pPr>
      <w:r>
        <w:t xml:space="preserve">Sometimes they start by evaluating the strategic goals based on that, picking key initiatives, and after analyzing the workflow then applying the AI solution.</w:t>
      </w:r>
    </w:p>
    <w:p>
      <w:pPr>
        <w:pStyle w:val="FirstParagraph"/>
      </w:pPr>
      <w:r>
        <w:t xml:space="preserve">Options two and three seem to be valid. Option one might be strategically interesting, but can also misdirect</w:t>
      </w:r>
    </w:p>
    <w:bookmarkEnd w:id="26"/>
    <w:bookmarkStart w:id="27" w:name="not-capabilities-but-usecases"/>
    <w:p>
      <w:pPr>
        <w:pStyle w:val="Heading2"/>
      </w:pPr>
      <w:r>
        <w:t xml:space="preserve">Not capabilities but usecases</w:t>
      </w:r>
    </w:p>
    <w:p>
      <w:pPr>
        <w:pStyle w:val="FirstParagraph"/>
      </w:pPr>
      <w:r>
        <w:t xml:space="preserve">As Erica indicates, it makes sense to have tools per technical capability. Still infrastructure is relevant too. It might be most important to not be rigit in your thinking and combine the best of reusable infrastructure, quick experimentation and off-the-shelf solutions.</w:t>
      </w:r>
    </w:p>
    <w:bookmarkEnd w:id="27"/>
    <w:bookmarkStart w:id="28" w:name="build-vs-buy"/>
    <w:p>
      <w:pPr>
        <w:pStyle w:val="Heading2"/>
      </w:pPr>
      <w:r>
        <w:t xml:space="preserve">Build v.s. Buy</w:t>
      </w:r>
    </w:p>
    <w:p>
      <w:pPr>
        <w:pStyle w:val="FirstParagraph"/>
      </w:pPr>
      <w:r>
        <w:t xml:space="preserve">Build v.s. buy might be an interesting element. We see lots of small references, but have not included them all.</w:t>
      </w:r>
    </w:p>
    <w:bookmarkEnd w:id="28"/>
    <w:bookmarkStart w:id="29" w:name="building-with-ai"/>
    <w:p>
      <w:pPr>
        <w:pStyle w:val="Heading2"/>
      </w:pPr>
      <w:r>
        <w:t xml:space="preserve">Building with AI</w:t>
      </w:r>
    </w:p>
    <w:p>
      <w:pPr>
        <w:pStyle w:val="FirstParagraph"/>
      </w:pPr>
      <w:r>
        <w:t xml:space="preserve">Some intervieuwees talk about building with AI and how it made building solutions so easy. Noting that prototyping phases might be skipped. This sounds super scary / insecure / not legal.</w:t>
      </w:r>
    </w:p>
    <w:bookmarkEnd w:id="29"/>
    <w:bookmarkStart w:id="30" w:name="agentic-has-vs-benefit"/>
    <w:p>
      <w:pPr>
        <w:pStyle w:val="Heading2"/>
      </w:pPr>
      <w:r>
        <w:t xml:space="preserve">Agentic has v.s. Benefit</w:t>
      </w:r>
    </w:p>
    <w:p>
      <w:pPr>
        <w:pStyle w:val="FirstParagraph"/>
      </w:pPr>
      <w:r>
        <w:t xml:space="preserve">Is there really a difference?</w:t>
      </w:r>
    </w:p>
    <w:bookmarkEnd w:id="30"/>
    <w:bookmarkStart w:id="31" w:name="hybrid-insights"/>
    <w:p>
      <w:pPr>
        <w:pStyle w:val="Heading2"/>
      </w:pPr>
      <w:r>
        <w:t xml:space="preserve">Hybrid insights</w:t>
      </w:r>
    </w:p>
    <w:p>
      <w:pPr>
        <w:pStyle w:val="FirstParagraph"/>
      </w:pPr>
      <w:r>
        <w:t xml:space="preserve">Hybrid insights</w:t>
      </w:r>
      <w:r>
        <w:t xml:space="preserve"> </w:t>
      </w:r>
      <w:r>
        <w:t xml:space="preserve">Because AI is capable of processing both qualitative and quantitative data, you can certainly get hybrid insights. Combining market/desk research and your own measured elements to go even deeper and further than you could before.</w:t>
      </w:r>
    </w:p>
    <w:p>
      <w:pPr>
        <w:pStyle w:val="BodyText"/>
      </w:pPr>
      <w:r>
        <w:t xml:space="preserve">To me it was a revelation of somthing obvious (I've done it too). I've never thought to start in a place where you can combine different elements.</w:t>
      </w:r>
    </w:p>
    <w:bookmarkEnd w:id="31"/>
    <w:bookmarkStart w:id="32" w:name="getting-to-outsized-returns"/>
    <w:p>
      <w:pPr>
        <w:pStyle w:val="Heading2"/>
      </w:pPr>
      <w:r>
        <w:t xml:space="preserve">Getting to outsized returns</w:t>
      </w:r>
    </w:p>
    <w:p>
      <w:pPr>
        <w:pStyle w:val="FirstParagraph"/>
      </w:pPr>
      <w:r>
        <w:t xml:space="preserve">AI hygine (AI followers)</w:t>
      </w:r>
      <w:r>
        <w:t xml:space="preserve"> </w:t>
      </w:r>
      <w:r>
        <w:t xml:space="preserve">It seems that often a lot of AI implementation is just about doing the thing that is already proven. In that case, it is all about executing efficiently, bringing people along, implementing the right systems, and ensuring that governance isn't holding you back, etc. (i.e. change management).</w:t>
      </w:r>
    </w:p>
    <w:p>
      <w:pPr>
        <w:pStyle w:val="BodyText"/>
      </w:pPr>
      <w:r>
        <w:t xml:space="preserve">AI differentiation (AI leaders)</w:t>
      </w:r>
      <w:r>
        <w:t xml:space="preserve"> </w:t>
      </w:r>
      <w:r>
        <w:t xml:space="preserve">If you really want to go for outsized returns, you need to differentiate. Come up with new ideas, experiment maybe to get those or to find out how to best execute on them. Then efficiency and implementation also become important, but everything that goes before it might even be more important: finding product-market fit, getting the good ideas, getting to the good skill set to implement the solution in a relevant way.</w:t>
      </w:r>
    </w:p>
    <w:p>
      <w:pPr>
        <w:pStyle w:val="BodyText"/>
      </w:pPr>
      <w:r>
        <w:t xml:space="preserve">No judgement</w:t>
      </w:r>
      <w:r>
        <w:t xml:space="preserve"> </w:t>
      </w:r>
      <w:r>
        <w:t xml:space="preserve">It might not actually be that following, when it comes to AI, is that bad. The investment and focus that it might bring for your organisation, especially if you are part of a resistant organisation, might be too much to make it worth your while. This suddenly makes it a very strategic decision.</w:t>
      </w:r>
    </w:p>
    <w:bookmarkEnd w:id="32"/>
    <w:bookmarkStart w:id="33" w:name="ai-performance"/>
    <w:p>
      <w:pPr>
        <w:pStyle w:val="Heading2"/>
      </w:pPr>
      <w:r>
        <w:t xml:space="preserve">AI performance</w:t>
      </w:r>
    </w:p>
    <w:p>
      <w:pPr>
        <w:pStyle w:val="FirstParagraph"/>
      </w:pPr>
      <w:r>
        <w:t xml:space="preserve">AI performance</w:t>
      </w:r>
      <w:r>
        <w:t xml:space="preserve"> </w:t>
      </w:r>
      <w:r>
        <w:t xml:space="preserve">So many of the examples seem to state that the same use cases either went well or badly, not just in terms of adoption but also in terms of output. Only Eric talked about leveraging a harness to improve their AI quality. I think this point is key: it is not just about having the right database available. It's also about the master prompt, how to connect tools, ensuring that it has the right agentic capabilities, that it has the right planning and memory and models. In the complete combination, in the complete stack, you find the value of the AI.</w:t>
      </w:r>
    </w:p>
    <w:p>
      <w:pPr>
        <w:pStyle w:val="BodyText"/>
      </w:pPr>
      <w:r>
        <w:t xml:space="preserve">Note: There are multiple people who talked about needing the complete AI stack, but there's a recall of it that was mainly about the business implementation, not the technical implementation.</w:t>
      </w:r>
    </w:p>
    <w:bookmarkEnd w:id="33"/>
    <w:bookmarkStart w:id="34" w:name="operationalising-ai"/>
    <w:p>
      <w:pPr>
        <w:pStyle w:val="Heading2"/>
      </w:pPr>
      <w:r>
        <w:t xml:space="preserve">Operationalising AI</w:t>
      </w:r>
    </w:p>
    <w:p>
      <w:pPr>
        <w:pStyle w:val="FirstParagraph"/>
      </w:pPr>
      <w:r>
        <w:t xml:space="preserve">You hear a lot about how it is super hard to get AI into production. A lot of the obstacles that we have seen in the literature address that key point. Let's ensure that we combine literature on this topic with the insights we have from quotations.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Memos — Thesis (Daan Luttik, 2026-05-30)</dc:title>
  <dc:creator/>
  <cp:keywords/>
  <dcterms:created xsi:type="dcterms:W3CDTF">2026-06-14T07:17:30Z</dcterms:created>
  <dcterms:modified xsi:type="dcterms:W3CDTF">2026-06-14T07:17:30Z</dcterms:modified>
</cp:coreProperties>
</file>

<file path=docProps/custom.xml><?xml version="1.0" encoding="utf-8"?>
<Properties xmlns="http://schemas.openxmlformats.org/officeDocument/2006/custom-properties" xmlns:vt="http://schemas.openxmlformats.org/officeDocument/2006/docPropsVTypes"/>
</file>