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93DA8" w14:textId="77777777" w:rsidR="006425F9" w:rsidRDefault="006425F9">
      <w:pPr>
        <w:rPr>
          <w:b/>
          <w:bCs/>
        </w:rPr>
      </w:pPr>
    </w:p>
    <w:p w14:paraId="2D9F277B" w14:textId="77777777" w:rsidR="006425F9" w:rsidRDefault="00000000">
      <w:pPr>
        <w:jc w:val="center"/>
      </w:pPr>
      <w:r>
        <w:rPr>
          <w:noProof/>
        </w:rPr>
        <w:drawing>
          <wp:inline distT="0" distB="0" distL="114300" distR="114300" wp14:anchorId="422BA203" wp14:editId="1EF315B3">
            <wp:extent cx="2907665" cy="648335"/>
            <wp:effectExtent l="0" t="0" r="0" b="0"/>
            <wp:docPr id="2" name="image5.jpg" descr="ENG_NyenrodeLogoFC"/>
            <wp:cNvGraphicFramePr/>
            <a:graphic xmlns:a="http://schemas.openxmlformats.org/drawingml/2006/main">
              <a:graphicData uri="http://schemas.openxmlformats.org/drawingml/2006/picture">
                <pic:pic xmlns:pic="http://schemas.openxmlformats.org/drawingml/2006/picture">
                  <pic:nvPicPr>
                    <pic:cNvPr id="0" name="image5.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4DBA5E2B" w14:textId="77777777" w:rsidR="006425F9" w:rsidRDefault="006425F9"/>
    <w:p w14:paraId="01BB7237" w14:textId="77777777" w:rsidR="006425F9" w:rsidRDefault="006425F9"/>
    <w:p w14:paraId="0F194C40" w14:textId="77777777" w:rsidR="006425F9" w:rsidRDefault="006425F9"/>
    <w:p w14:paraId="588EE36E" w14:textId="77777777" w:rsidR="006425F9" w:rsidRDefault="006425F9"/>
    <w:p w14:paraId="7CB7DBEF" w14:textId="77777777" w:rsidR="006425F9" w:rsidRDefault="006425F9"/>
    <w:p w14:paraId="347D4C06" w14:textId="77777777" w:rsidR="006425F9" w:rsidRDefault="00000000">
      <w:pPr>
        <w:jc w:val="center"/>
        <w:rPr>
          <w:b/>
          <w:bCs/>
        </w:rPr>
      </w:pPr>
      <w:r>
        <w:rPr>
          <w:b/>
          <w:bCs/>
        </w:rPr>
        <w:t>Thesis Draft</w:t>
      </w:r>
    </w:p>
    <w:p w14:paraId="45DA40BF" w14:textId="77777777" w:rsidR="006425F9" w:rsidRDefault="006425F9">
      <w:pPr>
        <w:jc w:val="center"/>
        <w:rPr>
          <w:b/>
          <w:bCs/>
        </w:rPr>
      </w:pPr>
    </w:p>
    <w:p w14:paraId="60F2AC90" w14:textId="77777777" w:rsidR="006425F9" w:rsidRDefault="00000000">
      <w:pPr>
        <w:jc w:val="center"/>
        <w:rPr>
          <w:b/>
          <w:bCs/>
        </w:rPr>
      </w:pPr>
      <w:r>
        <w:rPr>
          <w:b/>
          <w:bCs/>
        </w:rPr>
        <w:t>Executive MBA 22, 2024 – 2026</w:t>
      </w:r>
    </w:p>
    <w:p w14:paraId="58D2ED99" w14:textId="77777777" w:rsidR="006425F9" w:rsidRDefault="006425F9"/>
    <w:p w14:paraId="2EF1E5E4" w14:textId="77777777" w:rsidR="006425F9" w:rsidRDefault="006425F9"/>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6425F9" w14:paraId="3201DC83" w14:textId="77777777">
        <w:trPr>
          <w:jc w:val="center"/>
        </w:trPr>
        <w:tc>
          <w:tcPr>
            <w:tcW w:w="4605" w:type="dxa"/>
            <w:tcBorders>
              <w:top w:val="nil"/>
              <w:left w:val="nil"/>
              <w:bottom w:val="nil"/>
              <w:right w:val="nil"/>
            </w:tcBorders>
            <w:tcMar>
              <w:top w:w="28" w:type="dxa"/>
              <w:left w:w="28" w:type="dxa"/>
              <w:bottom w:w="28" w:type="dxa"/>
              <w:right w:w="28" w:type="dxa"/>
            </w:tcMar>
          </w:tcPr>
          <w:p w14:paraId="110D3778" w14:textId="77777777" w:rsidR="006425F9"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4315AFB0" w14:textId="77777777" w:rsidR="006425F9" w:rsidRDefault="00000000">
            <w:pPr>
              <w:spacing w:line="240" w:lineRule="auto"/>
              <w:ind w:firstLine="0"/>
            </w:pPr>
            <w:r>
              <w:t xml:space="preserve"> D.T. (Daan) Luttik</w:t>
            </w:r>
          </w:p>
        </w:tc>
      </w:tr>
      <w:tr w:rsidR="006425F9" w14:paraId="08D07E12" w14:textId="77777777">
        <w:trPr>
          <w:jc w:val="center"/>
        </w:trPr>
        <w:tc>
          <w:tcPr>
            <w:tcW w:w="4605" w:type="dxa"/>
            <w:tcBorders>
              <w:top w:val="nil"/>
              <w:left w:val="nil"/>
              <w:bottom w:val="nil"/>
              <w:right w:val="nil"/>
            </w:tcBorders>
            <w:tcMar>
              <w:top w:w="28" w:type="dxa"/>
              <w:left w:w="28" w:type="dxa"/>
              <w:bottom w:w="28" w:type="dxa"/>
              <w:right w:w="28" w:type="dxa"/>
            </w:tcMar>
          </w:tcPr>
          <w:p w14:paraId="0C7564CF" w14:textId="77777777" w:rsidR="006425F9"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0EA91D2A" w14:textId="77777777" w:rsidR="006425F9" w:rsidRDefault="00000000">
            <w:pPr>
              <w:spacing w:line="240" w:lineRule="auto"/>
              <w:ind w:firstLine="0"/>
            </w:pPr>
            <w:r>
              <w:t xml:space="preserve"> 230001004</w:t>
            </w:r>
          </w:p>
        </w:tc>
      </w:tr>
      <w:tr w:rsidR="006425F9" w14:paraId="72CA581D" w14:textId="77777777">
        <w:trPr>
          <w:jc w:val="center"/>
        </w:trPr>
        <w:tc>
          <w:tcPr>
            <w:tcW w:w="4605" w:type="dxa"/>
            <w:tcBorders>
              <w:top w:val="nil"/>
              <w:left w:val="nil"/>
              <w:bottom w:val="nil"/>
              <w:right w:val="nil"/>
            </w:tcBorders>
            <w:tcMar>
              <w:top w:w="28" w:type="dxa"/>
              <w:left w:w="28" w:type="dxa"/>
              <w:bottom w:w="28" w:type="dxa"/>
              <w:right w:w="28" w:type="dxa"/>
            </w:tcMar>
          </w:tcPr>
          <w:p w14:paraId="418139A7" w14:textId="77777777" w:rsidR="006425F9"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158D8F97" w14:textId="77777777" w:rsidR="006425F9" w:rsidRDefault="00000000">
            <w:pPr>
              <w:spacing w:line="240" w:lineRule="auto"/>
              <w:ind w:firstLine="0"/>
            </w:pPr>
            <w:bookmarkStart w:id="0" w:name="_gjdgxs" w:colFirst="0" w:colLast="0"/>
            <w:bookmarkEnd w:id="0"/>
            <w:r>
              <w:t xml:space="preserve"> d.luttik@my.nyenrode.nl</w:t>
            </w:r>
          </w:p>
        </w:tc>
      </w:tr>
    </w:tbl>
    <w:p w14:paraId="57A33C95" w14:textId="77777777" w:rsidR="006425F9" w:rsidRDefault="00000000">
      <w:r>
        <w:br w:type="page"/>
      </w:r>
    </w:p>
    <w:p w14:paraId="2C57F746" w14:textId="77777777" w:rsidR="006425F9" w:rsidRDefault="00000000">
      <w:pPr>
        <w:jc w:val="center"/>
        <w:rPr>
          <w:b/>
          <w:bCs/>
        </w:rPr>
      </w:pPr>
      <w:r>
        <w:rPr>
          <w:b/>
          <w:bCs/>
        </w:rPr>
        <w:lastRenderedPageBreak/>
        <w:t>DECLARATION</w:t>
      </w:r>
    </w:p>
    <w:p w14:paraId="45B5F56C" w14:textId="77777777" w:rsidR="006425F9"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0950487" w14:textId="77777777" w:rsidR="006425F9" w:rsidRDefault="00000000">
      <w:pPr>
        <w:numPr>
          <w:ilvl w:val="0"/>
          <w:numId w:val="9"/>
        </w:numPr>
      </w:pPr>
      <w:r>
        <w:t>Plagiarism: I understand the rules with regard to referencing and use of content that is contained in either hard or soft copy sources, including the internet or any other electronic medium.</w:t>
      </w:r>
    </w:p>
    <w:p w14:paraId="1FDB9626" w14:textId="77777777" w:rsidR="006425F9" w:rsidRDefault="00000000">
      <w:pPr>
        <w:numPr>
          <w:ilvl w:val="0"/>
          <w:numId w:val="9"/>
        </w:numPr>
      </w:pPr>
      <w:r>
        <w:t>Repetition of content: I understand the rules regarding the extent to which I may resubmit content that I have already submitted as part of any other academic assignment.</w:t>
      </w:r>
    </w:p>
    <w:p w14:paraId="461BE0E2" w14:textId="77777777" w:rsidR="006425F9"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947083737"/>
        <w:docPartObj>
          <w:docPartGallery w:val="Table of Contents"/>
          <w:docPartUnique/>
        </w:docPartObj>
      </w:sdtPr>
      <w:sdtContent>
        <w:p w14:paraId="368F16F8" w14:textId="77777777" w:rsidR="006425F9" w:rsidRDefault="00000000">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2A70EBE8"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4916E585"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0E6FE8AD"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763DE1A7"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F06B556"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7F676CD8"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3DC79B0C"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D93E983"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1E720B60"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182B31FA"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4C28FDF7"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5BA3C4C5"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34C0A3D1"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5D595221"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46B0A796"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0219F90B"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3973BC6A"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281008CD"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xuzuh0nccsa4">
            <w:r>
              <w:rPr>
                <w:color w:val="000000"/>
              </w:rPr>
              <w:t>3.2.1. Researcher’s Bias</w:t>
            </w:r>
            <w:r>
              <w:rPr>
                <w:color w:val="000000"/>
              </w:rPr>
              <w:tab/>
              <w:t>19</w:t>
            </w:r>
          </w:hyperlink>
        </w:p>
        <w:p w14:paraId="0A2E663C"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19</w:t>
            </w:r>
          </w:hyperlink>
        </w:p>
        <w:p w14:paraId="3114C365"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20</w:t>
            </w:r>
          </w:hyperlink>
        </w:p>
        <w:p w14:paraId="0498CAFE" w14:textId="77777777" w:rsidR="006425F9" w:rsidRDefault="00000000">
          <w:pPr>
            <w:pStyle w:val="Heading2"/>
          </w:pPr>
          <w:r>
            <w:t>4.5 Towards an answer: a bridge to the Discussion</w:t>
          </w:r>
        </w:p>
        <w:p w14:paraId="74B028D1" w14:textId="77777777" w:rsidR="006425F9" w:rsidRDefault="00000000">
          <w:r>
            <w:t>The findings answer the research question — how do marketing managers create value with agentic AI? — as a capability-translation process rather than a discrete adoption event. Marketing managers create value by iteratively converting a fast-moving technological backdrop (§4.1) into bounded use cases (§4.3), conditional on the data infrastructure, skills, change capacity, and governance they can assemble (§4.2), while navigating a portfolio of efficiency and quality gains alongside brand, security, and adoption costs (§4.4). The empirical weight of this process sits on the internal side: external pressure legitimises action but does not determine its outcome. Internal conditions — and the managerial behaviors that activate or suppress them — account for the variance in outcomes observed across the sample.</w:t>
          </w:r>
        </w:p>
        <w:p w14:paraId="251AE31F" w14:textId="77777777" w:rsidR="006425F9" w:rsidRDefault="00000000">
          <w:r>
            <w:t>This descriptive pattern raises a set of analytical questions that data alone cannot resolve, and that Chapter 5 takes up. First, does the inside-out logic identified here constitute a form of dynamic capability, and if so, how does it compare with the sensing-seizing-</w:t>
          </w:r>
          <w:r>
            <w:lastRenderedPageBreak/>
            <w:t>reconfiguring framework established in the digital transformation literature? Second, the gap between optics and operational reality (§4.3.1) and the consistently thin empirical block for external forces (§4.1) both suggest that value creation is governed more by organizational agency than by technological determinism — what does this imply for how AI readiness should be conceptualized? Third, several findings cut against prior expectations: costs are systematically underestimated, authenticity functions as a hard operational constraint, and the definitional instability of ‘agentic’ is itself managerially consequential. Each of these tensions is picked up in the Discussion.</w:t>
          </w:r>
        </w:p>
        <w:p w14:paraId="1387E638" w14:textId="77777777" w:rsidR="006425F9" w:rsidRDefault="00000000">
          <w:r>
            <w:t>Chapter 5 therefore does not re-describe the findings but reads them against the dynamic capabilities, digital transformation, value co-creation, and AI-readiness literatures in order to draw out where they extend, qualify, or contradict existing accounts.</w:t>
          </w:r>
        </w:p>
        <w:p w14:paraId="5F97B088"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7zui1wujrjbj">
            <w:r>
              <w:rPr>
                <w:color w:val="000000"/>
              </w:rPr>
              <w:t>4.1. Placeholder for coding table and trustworthiness indication.</w:t>
            </w:r>
            <w:r>
              <w:rPr>
                <w:color w:val="000000"/>
              </w:rPr>
              <w:tab/>
              <w:t>22</w:t>
            </w:r>
          </w:hyperlink>
        </w:p>
        <w:p w14:paraId="595C4877"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hu809dpkm7a5">
            <w:r>
              <w:rPr>
                <w:b/>
                <w:bCs/>
                <w:color w:val="000000"/>
              </w:rPr>
              <w:t>5. Discussion</w:t>
            </w:r>
            <w:r>
              <w:rPr>
                <w:b/>
                <w:bCs/>
                <w:color w:val="000000"/>
              </w:rPr>
              <w:tab/>
              <w:t>23</w:t>
            </w:r>
          </w:hyperlink>
        </w:p>
        <w:p w14:paraId="4454EF1F"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23</w:t>
            </w:r>
          </w:hyperlink>
        </w:p>
        <w:p w14:paraId="096655B3"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24</w:t>
            </w:r>
          </w:hyperlink>
        </w:p>
        <w:p w14:paraId="35F27AE9"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30</w:t>
            </w:r>
          </w:hyperlink>
        </w:p>
        <w:p w14:paraId="3262100A"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30</w:t>
            </w:r>
          </w:hyperlink>
        </w:p>
        <w:p w14:paraId="770E2FD6"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30</w:t>
            </w:r>
          </w:hyperlink>
        </w:p>
        <w:p w14:paraId="764E2DA2"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31</w:t>
            </w:r>
          </w:hyperlink>
        </w:p>
        <w:p w14:paraId="30399AA9" w14:textId="77777777" w:rsidR="006425F9" w:rsidRDefault="00000000">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31</w:t>
            </w:r>
          </w:hyperlink>
        </w:p>
        <w:p w14:paraId="2CEF1425" w14:textId="77777777" w:rsidR="006425F9" w:rsidRDefault="00000000">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32</w:t>
            </w:r>
          </w:hyperlink>
        </w:p>
        <w:p w14:paraId="6AE4A59B"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33</w:t>
            </w:r>
          </w:hyperlink>
        </w:p>
        <w:p w14:paraId="60B2272A"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34</w:t>
            </w:r>
          </w:hyperlink>
        </w:p>
        <w:p w14:paraId="2D9559D7" w14:textId="77777777" w:rsidR="006425F9" w:rsidRDefault="00000000">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35</w:t>
            </w:r>
          </w:hyperlink>
          <w:r>
            <w:fldChar w:fldCharType="end"/>
          </w:r>
        </w:p>
      </w:sdtContent>
    </w:sdt>
    <w:p w14:paraId="55A44FF1" w14:textId="77777777" w:rsidR="006425F9" w:rsidRDefault="006425F9">
      <w:pPr>
        <w:sectPr w:rsidR="006425F9">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1B9BAB4B" w14:textId="77777777" w:rsidR="006425F9"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3E070E73" w14:textId="77777777" w:rsidR="006425F9"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2FC22014" w14:textId="77777777" w:rsidR="006425F9"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455571FD" w14:textId="77777777" w:rsidR="006425F9"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7A02BEC3" w14:textId="77777777" w:rsidR="006425F9"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565D4676" w14:textId="77777777" w:rsidR="006425F9" w:rsidRDefault="00000000">
      <w:pPr>
        <w:pStyle w:val="Heading2"/>
      </w:pPr>
      <w:bookmarkStart w:id="15" w:name="_cw3ny2ib92ok" w:colFirst="0" w:colLast="0"/>
      <w:bookmarkEnd w:id="15"/>
      <w:r>
        <w:t xml:space="preserve">1.2. </w:t>
      </w:r>
      <w:r>
        <w:tab/>
        <w:t>Research Problem and Gap</w:t>
      </w:r>
    </w:p>
    <w:p w14:paraId="5364EE03" w14:textId="77777777" w:rsidR="006425F9"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620BDE6D" w14:textId="77777777" w:rsidR="006425F9"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7C60E6AB" w14:textId="77777777" w:rsidR="006425F9" w:rsidRDefault="00000000">
      <w:pPr>
        <w:numPr>
          <w:ilvl w:val="0"/>
          <w:numId w:val="3"/>
        </w:numPr>
      </w:pPr>
      <w:r>
        <w:lastRenderedPageBreak/>
        <w:t>How do marketing managers enable adoption of agentic AI solutions?</w:t>
      </w:r>
    </w:p>
    <w:p w14:paraId="2C7E1D9E" w14:textId="77777777" w:rsidR="006425F9"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7D42F4A9" w14:textId="77777777" w:rsidR="006425F9"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0F56D" w14:textId="77777777" w:rsidR="006425F9"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7BC41E27" w14:textId="77777777" w:rsidR="006425F9"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2DC5A9EB" w14:textId="77777777" w:rsidR="006425F9"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131457A4" w14:textId="77777777" w:rsidR="006425F9" w:rsidRDefault="00000000">
      <w:pPr>
        <w:pStyle w:val="Heading2"/>
      </w:pPr>
      <w:bookmarkStart w:id="31" w:name="_j1ug5ud2kv2v" w:colFirst="0" w:colLast="0"/>
      <w:bookmarkEnd w:id="31"/>
      <w:r>
        <w:lastRenderedPageBreak/>
        <w:t>1.3.</w:t>
      </w:r>
      <w:r>
        <w:tab/>
        <w:t>Significance and Contributions</w:t>
      </w:r>
    </w:p>
    <w:p w14:paraId="0E72FC0F" w14:textId="77777777" w:rsidR="006425F9" w:rsidRDefault="00000000">
      <w:r>
        <w:t>This research makes several important contributions to both academic knowledge and management practice.</w:t>
      </w:r>
    </w:p>
    <w:p w14:paraId="6C3C77E1" w14:textId="77777777" w:rsidR="006425F9" w:rsidRDefault="00000000">
      <w:r>
        <w:t xml:space="preserve">Academic contributions include: </w:t>
      </w:r>
    </w:p>
    <w:p w14:paraId="66CFE7ED" w14:textId="77777777" w:rsidR="006425F9" w:rsidRDefault="00000000">
      <w:pPr>
        <w:numPr>
          <w:ilvl w:val="0"/>
          <w:numId w:val="1"/>
        </w:numPr>
      </w:pPr>
      <w:r>
        <w:t>Addressing the gap in literature regarding GenAI applications in marketing beyond content generation</w:t>
      </w:r>
    </w:p>
    <w:p w14:paraId="51014C3C" w14:textId="77777777" w:rsidR="006425F9" w:rsidRDefault="00000000">
      <w:pPr>
        <w:numPr>
          <w:ilvl w:val="0"/>
          <w:numId w:val="1"/>
        </w:numPr>
      </w:pPr>
      <w:r>
        <w:t xml:space="preserve">Providing empirical insights into the emerging domain of agentic AI systems in marketing contexts </w:t>
      </w:r>
    </w:p>
    <w:p w14:paraId="39D66B2B" w14:textId="77777777" w:rsidR="006425F9" w:rsidRDefault="00000000">
      <w:pPr>
        <w:numPr>
          <w:ilvl w:val="0"/>
          <w:numId w:val="1"/>
        </w:numPr>
      </w:pPr>
      <w:r>
        <w:t>Extending dynamic capabilities theory to the specific context of GenAI adoption in marketing</w:t>
      </w:r>
    </w:p>
    <w:p w14:paraId="71DA347F" w14:textId="77777777" w:rsidR="006425F9" w:rsidRDefault="00000000">
      <w:pPr>
        <w:numPr>
          <w:ilvl w:val="0"/>
          <w:numId w:val="1"/>
        </w:numPr>
      </w:pPr>
      <w:r>
        <w:t>Contributing to the broader discourse on digital transformation by examining a new technological wave</w:t>
      </w:r>
    </w:p>
    <w:p w14:paraId="5B1CF135" w14:textId="77777777" w:rsidR="006425F9" w:rsidRDefault="00000000">
      <w:r>
        <w:t>Practical contributions include:</w:t>
      </w:r>
    </w:p>
    <w:p w14:paraId="005E6EE0" w14:textId="77777777" w:rsidR="006425F9" w:rsidRDefault="00000000">
      <w:pPr>
        <w:numPr>
          <w:ilvl w:val="0"/>
          <w:numId w:val="7"/>
        </w:numPr>
      </w:pPr>
      <w:r>
        <w:t>Providing marketing managers with frameworks and insights to identify valuable GenAI opportunities</w:t>
      </w:r>
    </w:p>
    <w:p w14:paraId="41D03B13" w14:textId="77777777" w:rsidR="006425F9" w:rsidRDefault="00000000">
      <w:pPr>
        <w:numPr>
          <w:ilvl w:val="0"/>
          <w:numId w:val="7"/>
        </w:numPr>
      </w:pPr>
      <w:r>
        <w:t>Offering guidance on best practices for implementing and scaling GenAI initiatives in marketing organizations</w:t>
      </w:r>
    </w:p>
    <w:p w14:paraId="6C772E7A" w14:textId="77777777" w:rsidR="006425F9" w:rsidRDefault="00000000">
      <w:pPr>
        <w:numPr>
          <w:ilvl w:val="0"/>
          <w:numId w:val="7"/>
        </w:numPr>
      </w:pPr>
      <w:r>
        <w:t>Supporting more informed decision-making regarding marketing technology investments and organizational change</w:t>
      </w:r>
    </w:p>
    <w:p w14:paraId="333F0019" w14:textId="77777777" w:rsidR="006425F9" w:rsidRDefault="00000000">
      <w:pPr>
        <w:numPr>
          <w:ilvl w:val="0"/>
          <w:numId w:val="7"/>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12F389A4" w14:textId="77777777" w:rsidR="006425F9" w:rsidRDefault="00000000">
      <w:pPr>
        <w:pStyle w:val="Heading2"/>
      </w:pPr>
      <w:bookmarkStart w:id="33" w:name="_2z5npmz6k6sb" w:colFirst="0" w:colLast="0"/>
      <w:bookmarkEnd w:id="33"/>
      <w:r>
        <w:t>1.4. Structure of the Thesis</w:t>
      </w:r>
      <w:r>
        <w:br w:type="page"/>
      </w:r>
    </w:p>
    <w:p w14:paraId="23F401CA" w14:textId="77777777" w:rsidR="006425F9" w:rsidRDefault="00000000">
      <w:pPr>
        <w:pStyle w:val="Heading1"/>
      </w:pPr>
      <w:bookmarkStart w:id="34" w:name="_fyrgbopm813k" w:colFirst="0" w:colLast="0"/>
      <w:bookmarkEnd w:id="34"/>
      <w:r>
        <w:lastRenderedPageBreak/>
        <w:t xml:space="preserve">2. </w:t>
      </w:r>
      <w:r>
        <w:tab/>
        <w:t>Literature Review (~4k words)</w:t>
      </w:r>
    </w:p>
    <w:p w14:paraId="62F57879" w14:textId="77777777" w:rsidR="006425F9" w:rsidRDefault="00000000">
      <w:commentRangeStart w:id="35"/>
      <w:commentRangeStart w:id="36"/>
      <w:r>
        <w:rPr>
          <w:noProof/>
        </w:rPr>
        <w:drawing>
          <wp:inline distT="114300" distB="114300" distL="114300" distR="114300" wp14:anchorId="6E9427E0" wp14:editId="44CAB0E3">
            <wp:extent cx="2314130" cy="4417885"/>
            <wp:effectExtent l="0" t="0" r="0" b="0"/>
            <wp:docPr id="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7E1BAED7" w14:textId="77777777" w:rsidR="006425F9"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070F7C19" w14:textId="77777777" w:rsidR="006425F9" w:rsidRDefault="006425F9"/>
    <w:p w14:paraId="781886A6" w14:textId="77777777" w:rsidR="006425F9"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5FF277A7" w14:textId="77777777" w:rsidR="006425F9"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73E52A7D" w14:textId="77777777" w:rsidR="006425F9" w:rsidRDefault="00000000">
      <w:pPr>
        <w:numPr>
          <w:ilvl w:val="0"/>
          <w:numId w:val="2"/>
        </w:numPr>
      </w:pPr>
      <w:r>
        <w:t>Machine learning: Where data is used to train a model (</w:t>
      </w:r>
      <w:r>
        <w:rPr>
          <w:highlight w:val="white"/>
        </w:rPr>
        <w:t>Shinde &amp; Shah, 2018)</w:t>
      </w:r>
      <w:r>
        <w:t>.</w:t>
      </w:r>
    </w:p>
    <w:p w14:paraId="399C0209" w14:textId="77777777" w:rsidR="006425F9"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3106DA3A" w14:textId="77777777" w:rsidR="006425F9"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6EEEBD6E" w14:textId="77777777" w:rsidR="006425F9"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E62769" w14:textId="77777777" w:rsidR="006425F9" w:rsidRDefault="00000000">
      <w:pPr>
        <w:pStyle w:val="Heading3"/>
      </w:pPr>
      <w:bookmarkStart w:id="56" w:name="_fqeqowri1ro4" w:colFirst="0" w:colLast="0"/>
      <w:bookmarkEnd w:id="56"/>
      <w:r>
        <w:lastRenderedPageBreak/>
        <w:t>2.1.1.</w:t>
      </w:r>
      <w:r>
        <w:tab/>
        <w:t>The Rise of the LLM</w:t>
      </w:r>
    </w:p>
    <w:p w14:paraId="3382CA20" w14:textId="77777777" w:rsidR="006425F9"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3B910571" w14:textId="77777777" w:rsidR="006425F9" w:rsidRDefault="00000000">
      <w:r>
        <w:t xml:space="preserve">At the same time, OpenAI worked toward increasingly larger models, starting with GPT-1 (Radford et al., 2018) and becoming widely known with GPT3 (Brown et al., 2020) and ChatGPT (OpenAI, 2022). </w:t>
      </w:r>
    </w:p>
    <w:p w14:paraId="458A9565" w14:textId="77777777" w:rsidR="006425F9"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70921942" w14:textId="77777777" w:rsidR="006425F9"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2FDFE373" w14:textId="77777777" w:rsidR="006425F9" w:rsidRDefault="00000000">
      <w:pPr>
        <w:pStyle w:val="Heading3"/>
      </w:pPr>
      <w:bookmarkStart w:id="70" w:name="_n7fdo5m5v3pp" w:colFirst="0" w:colLast="0"/>
      <w:bookmarkEnd w:id="70"/>
      <w:r>
        <w:t>2.1.2.</w:t>
      </w:r>
      <w:r>
        <w:tab/>
        <w:t>The impact of ChatGPT</w:t>
      </w:r>
    </w:p>
    <w:p w14:paraId="3B2590F6" w14:textId="77777777" w:rsidR="006425F9"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2B371392" w14:textId="77777777" w:rsidR="006425F9" w:rsidRDefault="00000000">
      <w:pPr>
        <w:pStyle w:val="Heading3"/>
      </w:pPr>
      <w:bookmarkStart w:id="76" w:name="_7k1mujnido4y" w:colFirst="0" w:colLast="0"/>
      <w:bookmarkEnd w:id="76"/>
      <w:r>
        <w:t>2.1.3.</w:t>
      </w:r>
      <w:r>
        <w:tab/>
        <w:t>The Move to Agentic</w:t>
      </w:r>
    </w:p>
    <w:p w14:paraId="7AF69895" w14:textId="77777777" w:rsidR="006425F9"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61489672" w14:textId="77777777" w:rsidR="006425F9"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38C0793E" w14:textId="77777777" w:rsidR="006425F9"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4AF81398" w14:textId="77777777" w:rsidR="006425F9"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A14806B" w14:textId="77777777" w:rsidR="006425F9"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6F8F464F" w14:textId="77777777" w:rsidR="006425F9" w:rsidRDefault="00000000">
      <w:pPr>
        <w:pStyle w:val="Heading3"/>
      </w:pPr>
      <w:bookmarkStart w:id="101" w:name="_ub1qv02kke7k" w:colFirst="0" w:colLast="0"/>
      <w:bookmarkEnd w:id="101"/>
      <w:r>
        <w:t>2.1.4.</w:t>
      </w:r>
      <w:r>
        <w:tab/>
        <w:t>Definition of Agentic AI</w:t>
      </w:r>
    </w:p>
    <w:p w14:paraId="668942CD" w14:textId="77777777" w:rsidR="006425F9"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3AD4A749" w14:textId="77777777" w:rsidR="006425F9" w:rsidRDefault="00000000">
      <w:pPr>
        <w:pStyle w:val="Heading2"/>
      </w:pPr>
      <w:bookmarkStart w:id="103" w:name="_2vf6sqrz2b2s" w:colFirst="0" w:colLast="0"/>
      <w:bookmarkEnd w:id="103"/>
      <w:r>
        <w:t>2.2. AI in the marketing context</w:t>
      </w:r>
    </w:p>
    <w:p w14:paraId="0B227C2E" w14:textId="77777777" w:rsidR="006425F9" w:rsidRDefault="00000000">
      <w:r>
        <w:t xml:space="preserve">Marketing is a particularly relevant context for AI adoption because marketing departments already operate at the boundary between data, technology, creativity, customer interaction, and commercial </w:t>
      </w:r>
      <w:commentRangeStart w:id="104"/>
      <w:r>
        <w:t>performance</w:t>
      </w:r>
      <w:commentRangeEnd w:id="104"/>
      <w:r>
        <w:rPr>
          <w:rStyle w:val="CommentReference"/>
          <w:sz w:val="22"/>
          <w:szCs w:val="22"/>
        </w:rPr>
        <w:commentReference w:id="104"/>
      </w:r>
      <w:r>
        <w:t xml:space="preserve">. The AI marketing literature shows that AI can contribute across the marketing process rather than only within </w:t>
      </w:r>
      <w:commentRangeStart w:id="105"/>
      <w:r>
        <w:t>communications</w:t>
      </w:r>
      <w:commentRangeEnd w:id="105"/>
      <w:r>
        <w:rPr>
          <w:rStyle w:val="CommentReference"/>
          <w:sz w:val="22"/>
          <w:szCs w:val="22"/>
        </w:rPr>
        <w:commentReference w:id="105"/>
      </w:r>
      <w:r>
        <w:t>.</w:t>
      </w:r>
    </w:p>
    <w:p w14:paraId="4502B053" w14:textId="77777777" w:rsidR="006425F9" w:rsidRDefault="00000000">
      <w:r>
        <w:t xml:space="preserve">Generative </w:t>
      </w:r>
      <w:commentRangeStart w:id="106"/>
      <w:r>
        <w:t>AI</w:t>
      </w:r>
      <w:commentRangeEnd w:id="106"/>
      <w:r>
        <w:rPr>
          <w:rStyle w:val="CommentReference"/>
          <w:sz w:val="22"/>
          <w:szCs w:val="22"/>
        </w:rPr>
        <w:commentReference w:id="106"/>
      </w:r>
      <w:r>
        <w:t xml:space="preserve"> adds a new layer to this literature. Mogaji and Jain (2024) and Jain et al. (2024) call for further research into how generative AI changes consumer behavior, marketing </w:t>
      </w:r>
      <w: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t>how marketing managers create value with agentic systems beyond content generation.</w:t>
      </w:r>
      <w:commentRangeEnd w:id="107"/>
      <w:r>
        <w:rPr>
          <w:rStyle w:val="CommentReference"/>
          <w:sz w:val="22"/>
          <w:szCs w:val="22"/>
        </w:rPr>
        <w:commentReference w:id="107"/>
      </w:r>
    </w:p>
    <w:p w14:paraId="13334229" w14:textId="77777777" w:rsidR="006425F9" w:rsidRDefault="00000000">
      <w:commentRangeStart w:id="108"/>
      <w: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t>productivity</w:t>
      </w:r>
      <w:commentRangeEnd w:id="109"/>
      <w:r>
        <w:rPr>
          <w:rStyle w:val="CommentReference"/>
          <w:sz w:val="22"/>
          <w:szCs w:val="22"/>
        </w:rPr>
        <w:commentReference w:id="109"/>
      </w:r>
      <w: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307DE8DA" w14:textId="77777777" w:rsidR="006425F9" w:rsidRDefault="00000000">
      <w: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sz w:val="22"/>
          <w:szCs w:val="22"/>
        </w:rPr>
        <w:commentReference w:id="108"/>
      </w:r>
    </w:p>
    <w:p w14:paraId="695AB162" w14:textId="77777777" w:rsidR="006425F9" w:rsidRDefault="00000000">
      <w:pPr>
        <w:pStyle w:val="Heading2"/>
      </w:pPr>
      <w:bookmarkStart w:id="110" w:name="_z3s6q9rk0mxk" w:colFirst="0" w:colLast="0"/>
      <w:bookmarkEnd w:id="110"/>
      <w:r>
        <w:lastRenderedPageBreak/>
        <w:t>2.3.</w:t>
      </w:r>
      <w:r>
        <w:tab/>
        <w:t>Learnings from earlier waves of digital transformation</w:t>
      </w:r>
    </w:p>
    <w:p w14:paraId="5753F3A9" w14:textId="77777777" w:rsidR="006425F9" w:rsidRDefault="00000000">
      <w:commentRangeStart w:id="111"/>
      <w: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t>identity</w:t>
      </w:r>
      <w:commentRangeEnd w:id="112"/>
      <w:r>
        <w:rPr>
          <w:rStyle w:val="CommentReference"/>
          <w:sz w:val="22"/>
          <w:szCs w:val="22"/>
        </w:rPr>
        <w:commentReference w:id="112"/>
      </w:r>
      <w: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AB78C49" w14:textId="77777777" w:rsidR="006425F9" w:rsidRDefault="00000000">
      <w: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sz w:val="22"/>
          <w:szCs w:val="22"/>
        </w:rPr>
        <w:commentReference w:id="111"/>
      </w:r>
    </w:p>
    <w:p w14:paraId="7E8DA9F4" w14:textId="77777777" w:rsidR="006425F9" w:rsidRDefault="00000000">
      <w:r>
        <w:t xml:space="preserve">Dynamic capabilities theory is particularly useful in this context. Teece et al. (1997) </w:t>
      </w:r>
      <w:commentRangeStart w:id="113"/>
      <w: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sz w:val="22"/>
          <w:szCs w:val="22"/>
        </w:rPr>
        <w:commentReference w:id="113"/>
      </w:r>
    </w:p>
    <w:p w14:paraId="1BBDE2E3" w14:textId="77777777" w:rsidR="006425F9" w:rsidRDefault="00000000">
      <w:pPr>
        <w:rPr>
          <w:strike/>
        </w:rPr>
      </w:pPr>
      <w:commentRangeStart w:id="114"/>
      <w:commentRangeStart w:id="115"/>
      <w:r>
        <w:rPr>
          <w:strike/>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sz w:val="22"/>
          <w:szCs w:val="22"/>
        </w:rPr>
        <w:commentReference w:id="115"/>
      </w:r>
      <w:commentRangeEnd w:id="114"/>
      <w:r>
        <w:rPr>
          <w:rStyle w:val="CommentReference"/>
          <w:strike/>
          <w:sz w:val="22"/>
          <w:szCs w:val="22"/>
        </w:rPr>
        <w:commentReference w:id="114"/>
      </w:r>
    </w:p>
    <w:p w14:paraId="5EB5F202" w14:textId="77777777" w:rsidR="006425F9" w:rsidRDefault="00000000">
      <w:r>
        <w:t xml:space="preserve">The digital transformation literature also warns against a purely technological explanation of success. </w:t>
      </w:r>
      <w:commentRangeStart w:id="116"/>
      <w: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sz w:val="22"/>
          <w:szCs w:val="22"/>
        </w:rPr>
        <w:commentReference w:id="116"/>
      </w:r>
    </w:p>
    <w:p w14:paraId="051224E0" w14:textId="77777777" w:rsidR="006425F9" w:rsidRDefault="00000000">
      <w:r>
        <w:t xml:space="preserve">A second lesson from digital transformation is that measurement must change when the technology changes the work </w:t>
      </w:r>
      <w:commentRangeStart w:id="117"/>
      <w:r>
        <w:t>system</w:t>
      </w:r>
      <w:commentRangeEnd w:id="117"/>
      <w:r>
        <w:rPr>
          <w:rStyle w:val="CommentReference"/>
          <w:sz w:val="22"/>
          <w:szCs w:val="22"/>
        </w:rPr>
        <w:commentReference w:id="117"/>
      </w:r>
      <w:r>
        <w:t xml:space="preserve">. Traditional marketing metrics such as impressions, clicks, conversion rates, revenue, and cost per acquisition remain relevant, but they may not capture the intermediate value of agentic AI. For example, an agent may create value by shortening the </w:t>
      </w:r>
      <w:r>
        <w:lastRenderedPageBreak/>
        <w:t xml:space="preserve">time between insight and action, increasing the number of experiments a team can run, reducing handover friction between marketing and sales, or improving the consistency of campaign governance. </w:t>
      </w:r>
      <w:commentRangeStart w:id="118"/>
      <w: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sz w:val="22"/>
          <w:szCs w:val="22"/>
        </w:rPr>
        <w:commentReference w:id="118"/>
      </w:r>
    </w:p>
    <w:p w14:paraId="241D594D" w14:textId="77777777" w:rsidR="006425F9" w:rsidRDefault="00000000">
      <w:pPr>
        <w:pStyle w:val="Heading2"/>
      </w:pPr>
      <w:bookmarkStart w:id="119" w:name="_y36s1eehq7rd" w:colFirst="0" w:colLast="0"/>
      <w:bookmarkEnd w:id="119"/>
      <w:r>
        <w:t>2.4.</w:t>
      </w:r>
      <w:r>
        <w:tab/>
        <w:t>Value theory and value creation with agentic AI</w:t>
      </w:r>
    </w:p>
    <w:p w14:paraId="14F7B418" w14:textId="77777777" w:rsidR="006425F9" w:rsidRDefault="00000000">
      <w:r>
        <w:t xml:space="preserve">Because the central research question asks how marketing managers create value, the thesis requires a clear but flexible understanding of value. </w:t>
      </w:r>
      <w:commentRangeStart w:id="120"/>
      <w:r>
        <w:t>Marketing</w:t>
      </w:r>
      <w:commentRangeEnd w:id="120"/>
      <w:r>
        <w:rPr>
          <w:rStyle w:val="CommentReference"/>
          <w:sz w:val="22"/>
          <w:szCs w:val="22"/>
        </w:rPr>
        <w:commentReference w:id="120"/>
      </w:r>
      <w:r>
        <w:t xml:space="preserve"> theory treats value as a multidimensional construct. Woodside et al. (2008) emphasize that customer value includes theory, research, and practice </w:t>
      </w:r>
      <w:commentRangeStart w:id="121"/>
      <w:r>
        <w:t>dimensions</w:t>
      </w:r>
      <w:commentRangeEnd w:id="121"/>
      <w:r>
        <w:rPr>
          <w:rStyle w:val="CommentReference"/>
          <w:sz w:val="22"/>
          <w:szCs w:val="22"/>
        </w:rPr>
        <w:commentReference w:id="121"/>
      </w:r>
      <w:r>
        <w:t xml:space="preserve">, while Sidorchuk (2015) describes value as a central but contested concept in marketing theory. Almquist et al. (2016) offer a managerial framework in which customer </w:t>
      </w:r>
      <w:commentRangeStart w:id="122"/>
      <w:r>
        <w:t xml:space="preserve">value </w:t>
      </w:r>
      <w:commentRangeEnd w:id="122"/>
      <w:r>
        <w:rPr>
          <w:rStyle w:val="CommentReference"/>
          <w:sz w:val="22"/>
          <w:szCs w:val="22"/>
        </w:rPr>
        <w:commentReference w:id="122"/>
      </w:r>
      <w:r>
        <w:t>can be understood through multiple elements, ranging from functional benefits such as saving time or reducing effort to emotional and social benefits. Although this framework is practitioner-</w:t>
      </w:r>
      <w:commentRangeStart w:id="123"/>
      <w:r>
        <w:t>oriented</w:t>
      </w:r>
      <w:commentRangeEnd w:id="123"/>
      <w:r>
        <w:rPr>
          <w:rStyle w:val="CommentReference"/>
          <w:sz w:val="22"/>
          <w:szCs w:val="22"/>
        </w:rPr>
        <w:commentReference w:id="123"/>
      </w:r>
      <w:r>
        <w:t>, it is useful</w:t>
      </w:r>
      <w:commentRangeStart w:id="124"/>
      <w:r>
        <w:t xml:space="preserve"> as a sensitizing concept because it helps interviewees articulate what kind of value they believe AI creates.</w:t>
      </w:r>
      <w:commentRangeEnd w:id="124"/>
      <w:r>
        <w:rPr>
          <w:rStyle w:val="CommentReference"/>
          <w:sz w:val="22"/>
          <w:szCs w:val="22"/>
        </w:rPr>
        <w:commentReference w:id="124"/>
      </w:r>
    </w:p>
    <w:p w14:paraId="7DC4BD61" w14:textId="77777777" w:rsidR="006425F9" w:rsidRDefault="00000000">
      <w:commentRangeStart w:id="125"/>
      <w: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sz w:val="22"/>
          <w:szCs w:val="22"/>
        </w:rPr>
        <w:commentReference w:id="125"/>
      </w:r>
    </w:p>
    <w:p w14:paraId="7FA22912" w14:textId="77777777" w:rsidR="006425F9" w:rsidRDefault="00000000">
      <w: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t xml:space="preserve">n value co-creation </w:t>
      </w:r>
      <w:commentRangeEnd w:id="126"/>
      <w:r>
        <w:rPr>
          <w:rStyle w:val="CommentReference"/>
          <w:sz w:val="22"/>
          <w:szCs w:val="22"/>
        </w:rPr>
        <w:commentReference w:id="126"/>
      </w:r>
      <w: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t xml:space="preserve">potentially </w:t>
        </w:r>
      </w:ins>
      <w:r>
        <w:t>becomes even more pronounced because the system may not merely support a human actor but perform actions in the value creation process itself.</w:t>
      </w:r>
    </w:p>
    <w:p w14:paraId="0B0E9B0B" w14:textId="77777777" w:rsidR="006425F9" w:rsidRDefault="00000000">
      <w:r>
        <w:t xml:space="preserve">This also highlights a distinction between value creation and value </w:t>
      </w:r>
      <w:commentRangeStart w:id="128"/>
      <w:r>
        <w:t>capture</w:t>
      </w:r>
      <w:commentRangeEnd w:id="128"/>
      <w:r>
        <w:rPr>
          <w:rStyle w:val="CommentReference"/>
          <w:sz w:val="22"/>
          <w:szCs w:val="22"/>
        </w:rPr>
        <w:commentReference w:id="128"/>
      </w:r>
      <w:r>
        <w:t xml:space="preserve">. </w:t>
      </w:r>
      <w:commentRangeStart w:id="129"/>
      <w: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sz w:val="22"/>
          <w:szCs w:val="22"/>
        </w:rPr>
        <w:commentReference w:id="129"/>
      </w:r>
      <w:r>
        <w:t>e prevents the study from assuming that one type of value automatically implies another.</w:t>
      </w:r>
    </w:p>
    <w:p w14:paraId="4A5EA014" w14:textId="77777777" w:rsidR="006425F9" w:rsidRDefault="00000000">
      <w:r>
        <w:t xml:space="preserve">However, value creation has a mirror image: value destruction. In marketing, value can be destroyed when AI produces </w:t>
      </w:r>
      <w:commentRangeStart w:id="130"/>
      <w:r>
        <w:t>incorrect information, violates privacy expectations, biases decisions, reduces trust, weakens brand distinctiveness, or creates employee resistance. Generative AI may also increase content homogeneity</w:t>
      </w:r>
      <w:commentRangeEnd w:id="130"/>
      <w:r>
        <w:rPr>
          <w:rStyle w:val="CommentReference"/>
          <w:sz w:val="22"/>
          <w:szCs w:val="22"/>
        </w:rPr>
        <w:commentReference w:id="130"/>
      </w:r>
      <w:r>
        <w:t xml:space="preserve">. Doshi and Hauser (2024), for example, find that generative AI can improve individual creative outputs while reducing collective novelty. For marketing managers, this creates a strategic tension. Agentic </w:t>
      </w:r>
      <w:commentRangeStart w:id="131"/>
      <w:r>
        <w:t>AI</w:t>
      </w:r>
      <w:commentRangeEnd w:id="131"/>
      <w:r>
        <w:rPr>
          <w:rStyle w:val="CommentReference"/>
          <w:sz w:val="22"/>
          <w:szCs w:val="22"/>
        </w:rPr>
        <w:commentReference w:id="131"/>
      </w:r>
      <w:r>
        <w:t xml:space="preserve"> may increase speed and efficiency, but if every firm uses similar systems to generate similar campaigns, the long-</w:t>
      </w:r>
      <w:r>
        <w:lastRenderedPageBreak/>
        <w:t xml:space="preserve">term effect may be weaker </w:t>
      </w:r>
      <w:commentRangeStart w:id="132"/>
      <w:r>
        <w:t>differentiation</w:t>
      </w:r>
      <w:commentRangeEnd w:id="132"/>
      <w:r>
        <w:rPr>
          <w:rStyle w:val="CommentReference"/>
          <w:sz w:val="22"/>
          <w:szCs w:val="22"/>
        </w:rPr>
        <w:commentReference w:id="132"/>
      </w:r>
      <w:r>
        <w:t>. Value creation therefore requires attention to both immediate productivity and longer-term brand, customer, and capability effects.</w:t>
      </w:r>
    </w:p>
    <w:p w14:paraId="2B300A1D" w14:textId="77777777" w:rsidR="006425F9" w:rsidRDefault="00000000">
      <w:commentRangeStart w:id="133"/>
      <w: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sz w:val="22"/>
          <w:szCs w:val="22"/>
        </w:rPr>
        <w:commentReference w:id="133"/>
      </w:r>
    </w:p>
    <w:p w14:paraId="6D00D51F" w14:textId="77777777" w:rsidR="006425F9" w:rsidRDefault="00000000">
      <w:pPr>
        <w:pStyle w:val="Heading2"/>
      </w:pPr>
      <w:bookmarkStart w:id="134" w:name="_cnr93e5ter7y" w:colFirst="0" w:colLast="0"/>
      <w:bookmarkEnd w:id="134"/>
      <w:r>
        <w:t>2.5. Synthesis: sensitizing concepts for the empirical study</w:t>
      </w:r>
    </w:p>
    <w:p w14:paraId="53FCF741" w14:textId="77777777" w:rsidR="006425F9" w:rsidRDefault="00000000">
      <w:r>
        <w:t xml:space="preserve">The literature reviewed above suggests that agentic AI in marketing should be examined as a </w:t>
      </w:r>
      <w:commentRangeStart w:id="135"/>
      <w:r>
        <w:t xml:space="preserve">socio-technical capability </w:t>
      </w:r>
      <w:commentRangeEnd w:id="135"/>
      <w:r>
        <w:rPr>
          <w:rStyle w:val="CommentReference"/>
          <w:sz w:val="22"/>
          <w:szCs w:val="22"/>
        </w:rPr>
        <w:commentReference w:id="135"/>
      </w:r>
      <w:r>
        <w:t>rather than as a standalone technology.</w:t>
      </w:r>
      <w:commentRangeStart w:id="136"/>
      <w: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sz w:val="22"/>
          <w:szCs w:val="22"/>
        </w:rPr>
        <w:commentReference w:id="136"/>
      </w:r>
    </w:p>
    <w:p w14:paraId="2AA64F28" w14:textId="77777777" w:rsidR="006425F9" w:rsidRDefault="00000000">
      <w:r>
        <w:t>The literature review therefore sensitizes the empirical study in four ways.</w:t>
      </w:r>
    </w:p>
    <w:p w14:paraId="49378381" w14:textId="77777777" w:rsidR="006425F9" w:rsidRDefault="00000000">
      <w:pPr>
        <w:numPr>
          <w:ilvl w:val="0"/>
          <w:numId w:val="11"/>
        </w:numPr>
      </w:pPr>
      <w:r>
        <w:t>The LLM and agentic AI literature clarifies what makes the technology different: reasoning, memory, tool use, interaction, and goal pursuit beyond content generation.</w:t>
      </w:r>
    </w:p>
    <w:p w14:paraId="71BCBAC3" w14:textId="77777777" w:rsidR="006425F9" w:rsidRDefault="00000000">
      <w:pPr>
        <w:numPr>
          <w:ilvl w:val="0"/>
          <w:numId w:val="11"/>
        </w:numPr>
      </w:pPr>
      <w:r>
        <w:lastRenderedPageBreak/>
        <w:t>The AI-in-marketing literature positions value creation across research, strategy, CRM, operations, personalization, content, and decision-making.</w:t>
      </w:r>
    </w:p>
    <w:p w14:paraId="7055AEF1" w14:textId="77777777" w:rsidR="006425F9" w:rsidRDefault="00000000">
      <w:pPr>
        <w:numPr>
          <w:ilvl w:val="0"/>
          <w:numId w:val="11"/>
        </w:numPr>
      </w:pPr>
      <w:r>
        <w:t>The digital transformation and dynamic capabilities literature directs attention to sensing, seizing, reconfiguring, complementary assets, governance, and adoption barriers.</w:t>
      </w:r>
    </w:p>
    <w:p w14:paraId="2225472B" w14:textId="77777777" w:rsidR="006425F9" w:rsidRDefault="00000000">
      <w:pPr>
        <w:numPr>
          <w:ilvl w:val="0"/>
          <w:numId w:val="11"/>
        </w:numPr>
      </w:pPr>
      <w:r>
        <w:t xml:space="preserve">Value theory and value co-creation literature prevent a narrow efficiency lens by distinguishing operational, customer-related, strategic, co-created, and potentially destroyed </w:t>
      </w:r>
      <w:commentRangeStart w:id="137"/>
      <w:r>
        <w:t>value</w:t>
      </w:r>
      <w:commentRangeEnd w:id="137"/>
      <w:r>
        <w:rPr>
          <w:rStyle w:val="CommentReference"/>
          <w:sz w:val="22"/>
          <w:szCs w:val="22"/>
        </w:rPr>
        <w:commentReference w:id="137"/>
      </w:r>
      <w:r>
        <w:t>.</w:t>
      </w:r>
    </w:p>
    <w:p w14:paraId="0B27FA97" w14:textId="77777777" w:rsidR="006425F9" w:rsidRDefault="00000000">
      <w:commentRangeStart w:id="138"/>
      <w: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sz w:val="22"/>
          <w:szCs w:val="22"/>
        </w:rPr>
        <w:commentReference w:id="138"/>
      </w:r>
    </w:p>
    <w:p w14:paraId="17C52EA7" w14:textId="77777777" w:rsidR="006425F9" w:rsidRDefault="006425F9">
      <w:pPr>
        <w:ind w:firstLine="0"/>
      </w:pPr>
    </w:p>
    <w:p w14:paraId="029B6E33" w14:textId="77777777" w:rsidR="006425F9" w:rsidRDefault="00000000">
      <w:pPr>
        <w:pStyle w:val="Heading1"/>
        <w:ind w:firstLine="0"/>
        <w:jc w:val="left"/>
      </w:pPr>
      <w:bookmarkStart w:id="139" w:name="_squzp6x0kd2d" w:colFirst="0" w:colLast="0"/>
      <w:bookmarkEnd w:id="139"/>
      <w:r>
        <w:br w:type="page"/>
      </w:r>
    </w:p>
    <w:p w14:paraId="1FDF507A" w14:textId="77777777" w:rsidR="006425F9"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551F29C5" w14:textId="77777777" w:rsidR="006425F9" w:rsidRDefault="00000000">
      <w:pPr>
        <w:pStyle w:val="Heading2"/>
        <w:spacing w:before="80"/>
      </w:pPr>
      <w:bookmarkStart w:id="143" w:name="_jx9b7a6d4j0v" w:colFirst="0" w:colLast="0"/>
      <w:bookmarkEnd w:id="143"/>
      <w:r>
        <w:t>3.1.</w:t>
      </w:r>
      <w:r>
        <w:tab/>
        <w:t>Research approach</w:t>
      </w:r>
    </w:p>
    <w:p w14:paraId="2792460E" w14:textId="77777777" w:rsidR="006425F9"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3196589C" w14:textId="77777777" w:rsidR="006425F9"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6FD2241F" w14:textId="77777777" w:rsidR="006425F9"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6BC0B617" w14:textId="77777777" w:rsidR="006425F9" w:rsidRDefault="00000000">
      <w:pPr>
        <w:pStyle w:val="Heading2"/>
        <w:spacing w:before="80"/>
      </w:pPr>
      <w:bookmarkStart w:id="144" w:name="_m0alptie2pwk" w:colFirst="0" w:colLast="0"/>
      <w:bookmarkEnd w:id="144"/>
      <w:r>
        <w:t>3.2.</w:t>
      </w:r>
      <w:r>
        <w:tab/>
        <w:t>Data collection</w:t>
      </w:r>
    </w:p>
    <w:p w14:paraId="5B1681DF" w14:textId="77777777" w:rsidR="006425F9"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0981290C" w14:textId="77777777" w:rsidR="006425F9"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3B106D74" w14:textId="77777777" w:rsidR="006425F9"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043C88C" w14:textId="77777777" w:rsidR="006425F9"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43714853" w14:textId="77777777" w:rsidR="006425F9"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6BF06B19" w14:textId="77777777" w:rsidR="006425F9"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0149893C" w14:textId="77777777" w:rsidR="006425F9"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7D226CAE" w14:textId="77777777" w:rsidR="006425F9"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2CB03DA8" w14:textId="77777777" w:rsidR="006425F9"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03A3160" w14:textId="77777777" w:rsidR="006425F9"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5384CD19" w14:textId="77777777" w:rsidR="006425F9"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28BD0BC8" w14:textId="77777777" w:rsidR="006425F9" w:rsidRDefault="00000000">
      <w:r>
        <w:t>Table 1 contains an anonymized overview of the candidates, including their background, role and type of company.</w:t>
      </w:r>
    </w:p>
    <w:p w14:paraId="7779B565" w14:textId="77777777" w:rsidR="006425F9" w:rsidRDefault="00000000">
      <w:pPr>
        <w:sectPr w:rsidR="006425F9">
          <w:headerReference w:type="default" r:id="rId17"/>
          <w:pgSz w:w="12240" w:h="15840"/>
          <w:pgMar w:top="1440" w:right="1440" w:bottom="1440" w:left="1440" w:header="720" w:footer="720" w:gutter="0"/>
          <w:pgNumType w:start="1"/>
          <w:cols w:space="708"/>
        </w:sectPr>
      </w:pPr>
      <w:commentRangeStart w:id="161"/>
      <w:r>
        <w:lastRenderedPageBreak/>
        <w:t xml:space="preserve">Since the sampling of participants is dependent on the network of the researcher, the area of the Netherlands and surrounding countries will, in all likelihood, be overrepresented in the sample. </w:t>
      </w:r>
      <w:commentRangeEnd w:id="161"/>
      <w:r>
        <w:rPr>
          <w:rStyle w:val="CommentReference"/>
          <w:sz w:val="22"/>
          <w:szCs w:val="22"/>
        </w:rPr>
        <w:commentReference w:id="161"/>
      </w:r>
    </w:p>
    <w:p w14:paraId="1330D74F" w14:textId="77777777" w:rsidR="006425F9" w:rsidRDefault="00000000">
      <w:pPr>
        <w:ind w:firstLine="0"/>
        <w:rPr>
          <w:b/>
          <w:bCs/>
        </w:rPr>
      </w:pPr>
      <w:r>
        <w:rPr>
          <w:b/>
          <w:bCs/>
        </w:rPr>
        <w:lastRenderedPageBreak/>
        <w:t>Table 1.</w:t>
      </w:r>
    </w:p>
    <w:p w14:paraId="53C0AFAA" w14:textId="77777777" w:rsidR="006425F9"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6425F9" w14:paraId="29848291"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21FEEEB" w14:textId="77777777" w:rsidR="006425F9"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E1D5EE6" w14:textId="77777777" w:rsidR="006425F9"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07CE79DF" w14:textId="77777777" w:rsidR="006425F9"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17260B19" w14:textId="77777777" w:rsidR="006425F9" w:rsidRDefault="00000000">
            <w:pPr>
              <w:spacing w:line="360" w:lineRule="auto"/>
              <w:ind w:firstLine="0"/>
              <w:jc w:val="center"/>
              <w:rPr>
                <w:b/>
                <w:bCs/>
                <w:sz w:val="20"/>
                <w:szCs w:val="20"/>
              </w:rPr>
            </w:pPr>
            <w:r>
              <w:rPr>
                <w:b/>
                <w:bCs/>
                <w:sz w:val="20"/>
                <w:szCs w:val="20"/>
              </w:rPr>
              <w:t>Company type</w:t>
            </w:r>
          </w:p>
        </w:tc>
      </w:tr>
      <w:tr w:rsidR="006425F9" w14:paraId="5826153D"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5B91CF43" w14:textId="77777777" w:rsidR="006425F9"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3C92E56" w14:textId="77777777" w:rsidR="006425F9"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5803496C" w14:textId="77777777" w:rsidR="006425F9"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248636" w14:textId="77777777" w:rsidR="006425F9"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13D6E27" w14:textId="77777777" w:rsidR="006425F9"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6CB7B245" w14:textId="77777777" w:rsidR="006425F9"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5E3EF4AE" w14:textId="77777777" w:rsidR="006425F9"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303D9B8B" w14:textId="77777777" w:rsidR="006425F9"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4684DF4A" w14:textId="77777777" w:rsidR="006425F9"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7276F1C5" w14:textId="77777777" w:rsidR="006425F9" w:rsidRDefault="00000000">
            <w:pPr>
              <w:spacing w:line="360" w:lineRule="auto"/>
              <w:ind w:firstLine="0"/>
              <w:jc w:val="center"/>
              <w:rPr>
                <w:sz w:val="20"/>
                <w:szCs w:val="20"/>
              </w:rPr>
            </w:pPr>
            <w:r>
              <w:rPr>
                <w:sz w:val="20"/>
                <w:szCs w:val="20"/>
              </w:rPr>
              <w:t>Other advisory role</w:t>
            </w:r>
          </w:p>
        </w:tc>
      </w:tr>
      <w:tr w:rsidR="006425F9" w14:paraId="696D20F5"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809BCF8" w14:textId="77777777" w:rsidR="006425F9"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8A360F1"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ECAD823" w14:textId="77777777" w:rsidR="006425F9"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6D2A7B4" w14:textId="77777777" w:rsidR="006425F9" w:rsidRDefault="006425F9">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A78A14D"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0D0B2A8"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162ACE5"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18FD389"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5B322D6"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44C2D28" w14:textId="77777777" w:rsidR="006425F9" w:rsidRDefault="006425F9">
            <w:pPr>
              <w:spacing w:line="360" w:lineRule="auto"/>
              <w:jc w:val="center"/>
              <w:rPr>
                <w:sz w:val="20"/>
                <w:szCs w:val="20"/>
              </w:rPr>
            </w:pPr>
          </w:p>
        </w:tc>
      </w:tr>
      <w:tr w:rsidR="006425F9" w14:paraId="4059C29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965782" w14:textId="77777777" w:rsidR="006425F9"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4A7DD69"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6E5CE0E"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91E9872"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5CB3171" w14:textId="77777777" w:rsidR="006425F9"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3F34A8B2"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389D0A"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0ED6372"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1E0CEBF3"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0C49374" w14:textId="77777777" w:rsidR="006425F9" w:rsidRDefault="006425F9">
            <w:pPr>
              <w:spacing w:line="360" w:lineRule="auto"/>
              <w:jc w:val="center"/>
              <w:rPr>
                <w:sz w:val="20"/>
                <w:szCs w:val="20"/>
              </w:rPr>
            </w:pPr>
          </w:p>
        </w:tc>
      </w:tr>
      <w:tr w:rsidR="006425F9" w14:paraId="6A4F3785"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8B525B" w14:textId="77777777" w:rsidR="006425F9"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1E340AE" w14:textId="77777777" w:rsidR="006425F9"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163521F7"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F64B08A"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4D54D44" w14:textId="77777777" w:rsidR="006425F9"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601E6D9"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201CEB3"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0A6387E4"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760E7A8"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BA3E9DA" w14:textId="77777777" w:rsidR="006425F9" w:rsidRDefault="006425F9">
            <w:pPr>
              <w:spacing w:line="360" w:lineRule="auto"/>
              <w:jc w:val="center"/>
              <w:rPr>
                <w:sz w:val="20"/>
                <w:szCs w:val="20"/>
              </w:rPr>
            </w:pPr>
          </w:p>
        </w:tc>
      </w:tr>
      <w:tr w:rsidR="006425F9" w14:paraId="021F64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11D5A9" w14:textId="77777777" w:rsidR="006425F9"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33EA742"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37A5A"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998D57"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CCFF064"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45DF20"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438DD4AC"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324A2AD"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1F8198AC"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CABF72" w14:textId="77777777" w:rsidR="006425F9" w:rsidRDefault="006425F9">
            <w:pPr>
              <w:spacing w:line="360" w:lineRule="auto"/>
              <w:jc w:val="center"/>
              <w:rPr>
                <w:sz w:val="20"/>
                <w:szCs w:val="20"/>
              </w:rPr>
            </w:pPr>
          </w:p>
        </w:tc>
      </w:tr>
      <w:tr w:rsidR="006425F9" w14:paraId="2D2AFB9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9695958" w14:textId="77777777" w:rsidR="006425F9"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99549E8" w14:textId="77777777" w:rsidR="006425F9"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5F4117F2"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5F40853A" w14:textId="77777777" w:rsidR="006425F9" w:rsidRDefault="006425F9">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943F037"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E634845"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1D8542F"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3227619"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C1993EC"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C4C7B82" w14:textId="77777777" w:rsidR="006425F9" w:rsidRDefault="006425F9">
            <w:pPr>
              <w:spacing w:line="360" w:lineRule="auto"/>
              <w:jc w:val="center"/>
              <w:rPr>
                <w:sz w:val="20"/>
                <w:szCs w:val="20"/>
              </w:rPr>
            </w:pPr>
          </w:p>
        </w:tc>
      </w:tr>
      <w:tr w:rsidR="006425F9" w14:paraId="00504BE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5030076" w14:textId="77777777" w:rsidR="006425F9"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F358D94"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4853106"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666E2"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95AC50" w14:textId="77777777" w:rsidR="006425F9"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006C73"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44D6D7D"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96E3BF6"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74FF2767"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B978EDA" w14:textId="77777777" w:rsidR="006425F9" w:rsidRDefault="006425F9">
            <w:pPr>
              <w:spacing w:line="360" w:lineRule="auto"/>
              <w:jc w:val="center"/>
              <w:rPr>
                <w:sz w:val="20"/>
                <w:szCs w:val="20"/>
              </w:rPr>
            </w:pPr>
          </w:p>
        </w:tc>
      </w:tr>
      <w:tr w:rsidR="006425F9" w14:paraId="14F410C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37C25B3" w14:textId="77777777" w:rsidR="006425F9"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CBEFC86"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5EA8741"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53BC14" w14:textId="77777777" w:rsidR="006425F9" w:rsidRDefault="006425F9">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46321A8"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A0F146E"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F8F971B"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2A4A3CC"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12CC3C4"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D5F1D4F" w14:textId="77777777" w:rsidR="006425F9" w:rsidRDefault="00000000">
            <w:pPr>
              <w:spacing w:line="360" w:lineRule="auto"/>
              <w:ind w:firstLine="0"/>
              <w:jc w:val="center"/>
              <w:rPr>
                <w:sz w:val="20"/>
                <w:szCs w:val="20"/>
              </w:rPr>
            </w:pPr>
            <w:r>
              <w:rPr>
                <w:sz w:val="20"/>
                <w:szCs w:val="20"/>
              </w:rPr>
              <w:t>x</w:t>
            </w:r>
          </w:p>
        </w:tc>
      </w:tr>
      <w:tr w:rsidR="006425F9" w14:paraId="263C2BB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2347B28" w14:textId="77777777" w:rsidR="006425F9"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26597B4"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E79BD10"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F570580"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87ACE8C"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A52C2E6"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40BDCED"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627552D" w14:textId="77777777" w:rsidR="006425F9" w:rsidRDefault="006425F9">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FB7A77"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395D5EA" w14:textId="77777777" w:rsidR="006425F9" w:rsidRDefault="006425F9">
            <w:pPr>
              <w:spacing w:line="360" w:lineRule="auto"/>
              <w:jc w:val="center"/>
              <w:rPr>
                <w:sz w:val="20"/>
                <w:szCs w:val="20"/>
              </w:rPr>
            </w:pPr>
          </w:p>
        </w:tc>
      </w:tr>
      <w:tr w:rsidR="006425F9" w14:paraId="403D89B3"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D656CFB" w14:textId="77777777" w:rsidR="006425F9"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712DC28"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994D7DA"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E29A08F"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E016A09"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4DBE2C"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C859531" w14:textId="77777777" w:rsidR="006425F9" w:rsidRDefault="006425F9">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BB978B4"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5586DA2"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C7283F8" w14:textId="77777777" w:rsidR="006425F9" w:rsidRDefault="006425F9">
            <w:pPr>
              <w:spacing w:line="360" w:lineRule="auto"/>
              <w:jc w:val="center"/>
              <w:rPr>
                <w:sz w:val="20"/>
                <w:szCs w:val="20"/>
              </w:rPr>
            </w:pPr>
          </w:p>
        </w:tc>
      </w:tr>
      <w:tr w:rsidR="006425F9" w14:paraId="0AB639A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3D8723E" w14:textId="77777777" w:rsidR="006425F9"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1A382AC"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8D8EBA2"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4D4761A"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5C38B88"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9CC89D8"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6D0E81A"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76515F8"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C08B3EC"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4EB1CA2" w14:textId="77777777" w:rsidR="006425F9" w:rsidRDefault="006425F9">
            <w:pPr>
              <w:spacing w:line="360" w:lineRule="auto"/>
              <w:jc w:val="center"/>
              <w:rPr>
                <w:sz w:val="20"/>
                <w:szCs w:val="20"/>
              </w:rPr>
            </w:pPr>
          </w:p>
        </w:tc>
      </w:tr>
      <w:tr w:rsidR="006425F9" w14:paraId="63F5CD5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CED4D3" w14:textId="77777777" w:rsidR="006425F9"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C7609F"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D26F8E"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B0E727A"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4A8EA1"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B4EAE4D"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4818475"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7C35717"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BF0FE59"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75A72DF" w14:textId="77777777" w:rsidR="006425F9" w:rsidRDefault="006425F9">
            <w:pPr>
              <w:spacing w:line="360" w:lineRule="auto"/>
              <w:jc w:val="center"/>
              <w:rPr>
                <w:sz w:val="20"/>
                <w:szCs w:val="20"/>
              </w:rPr>
            </w:pPr>
          </w:p>
        </w:tc>
      </w:tr>
      <w:tr w:rsidR="006425F9" w14:paraId="36FF9D1C"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7D39E61" w14:textId="77777777" w:rsidR="006425F9"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C6FE148"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B224C2B"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5DD0CC42"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E38FA7C" w14:textId="77777777" w:rsidR="006425F9" w:rsidRDefault="006425F9">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AEE4036"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122374E"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B05D17"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0F00636"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32B1634" w14:textId="77777777" w:rsidR="006425F9" w:rsidRDefault="006425F9">
            <w:pPr>
              <w:spacing w:line="360" w:lineRule="auto"/>
              <w:jc w:val="center"/>
              <w:rPr>
                <w:sz w:val="20"/>
                <w:szCs w:val="20"/>
              </w:rPr>
            </w:pPr>
          </w:p>
        </w:tc>
      </w:tr>
      <w:tr w:rsidR="006425F9" w14:paraId="2E12C29C"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73B1B4F" w14:textId="77777777" w:rsidR="006425F9"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01935AE7" w14:textId="77777777" w:rsidR="006425F9"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0D13020C" w14:textId="77777777" w:rsidR="006425F9"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D424DB2" w14:textId="77777777" w:rsidR="006425F9"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3AB61A4" w14:textId="77777777" w:rsidR="006425F9"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40CDCD12" w14:textId="77777777" w:rsidR="006425F9"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24110B2"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052A3863"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FC1D886" w14:textId="77777777" w:rsidR="006425F9"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0A9C6D1E" w14:textId="77777777" w:rsidR="006425F9" w:rsidRDefault="00000000">
            <w:pPr>
              <w:spacing w:line="360" w:lineRule="auto"/>
              <w:jc w:val="center"/>
              <w:rPr>
                <w:sz w:val="20"/>
                <w:szCs w:val="20"/>
              </w:rPr>
            </w:pPr>
            <w:r>
              <w:rPr>
                <w:sz w:val="20"/>
                <w:szCs w:val="20"/>
              </w:rPr>
              <w:t xml:space="preserve"> </w:t>
            </w:r>
          </w:p>
        </w:tc>
      </w:tr>
      <w:tr w:rsidR="006425F9" w14:paraId="1813CDFB"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0C0A2AE" w14:textId="77777777" w:rsidR="006425F9"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92DB60B"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9AD8CC1"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1FD89E6"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6A028D3" w14:textId="77777777" w:rsidR="006425F9" w:rsidRDefault="006425F9">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94B128C"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0137447"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560A573"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7B82EEE" w14:textId="77777777" w:rsidR="006425F9" w:rsidRDefault="006425F9">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FED2792" w14:textId="77777777" w:rsidR="006425F9" w:rsidRDefault="006425F9">
            <w:pPr>
              <w:spacing w:line="360" w:lineRule="auto"/>
              <w:jc w:val="center"/>
              <w:rPr>
                <w:sz w:val="20"/>
                <w:szCs w:val="20"/>
              </w:rPr>
            </w:pPr>
          </w:p>
        </w:tc>
      </w:tr>
      <w:tr w:rsidR="006425F9" w14:paraId="3DA9DA0C"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AD1C3AA" w14:textId="77777777" w:rsidR="006425F9"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C4C3469" w14:textId="77777777" w:rsidR="006425F9" w:rsidRDefault="006425F9">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2839050" w14:textId="77777777" w:rsidR="006425F9" w:rsidRDefault="006425F9">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C4423C1"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D1C8305" w14:textId="77777777" w:rsidR="006425F9"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9DB43D5" w14:textId="77777777" w:rsidR="006425F9" w:rsidRDefault="006425F9">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BC64DAB" w14:textId="77777777" w:rsidR="006425F9" w:rsidRDefault="006425F9">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19E8CBD" w14:textId="77777777" w:rsidR="006425F9" w:rsidRDefault="006425F9">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A89ECA1"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8479849" w14:textId="77777777" w:rsidR="006425F9" w:rsidRDefault="006425F9">
            <w:pPr>
              <w:spacing w:line="360" w:lineRule="auto"/>
              <w:jc w:val="center"/>
              <w:rPr>
                <w:sz w:val="20"/>
                <w:szCs w:val="20"/>
              </w:rPr>
            </w:pPr>
          </w:p>
        </w:tc>
      </w:tr>
      <w:tr w:rsidR="006425F9" w14:paraId="0968D9F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81EDAAC" w14:textId="77777777" w:rsidR="006425F9"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2B7C9EF" w14:textId="77777777" w:rsidR="006425F9"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FCA9A4F" w14:textId="77777777" w:rsidR="006425F9"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A8EA34B"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D1B1884" w14:textId="77777777" w:rsidR="006425F9" w:rsidRDefault="006425F9">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3883022"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AB5A54" w14:textId="77777777" w:rsidR="006425F9" w:rsidRDefault="006425F9">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AB4F10D" w14:textId="77777777" w:rsidR="006425F9" w:rsidRDefault="006425F9">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A9063D4" w14:textId="77777777" w:rsidR="006425F9"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0528944" w14:textId="77777777" w:rsidR="006425F9" w:rsidRDefault="006425F9">
            <w:pPr>
              <w:spacing w:line="360" w:lineRule="auto"/>
              <w:jc w:val="center"/>
              <w:rPr>
                <w:sz w:val="20"/>
                <w:szCs w:val="20"/>
              </w:rPr>
            </w:pPr>
          </w:p>
        </w:tc>
      </w:tr>
      <w:tr w:rsidR="006425F9" w14:paraId="33063A6A"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67E6732" w14:textId="77777777" w:rsidR="006425F9"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A499ED1" w14:textId="77777777" w:rsidR="006425F9" w:rsidRDefault="006425F9">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455E6D80" w14:textId="77777777" w:rsidR="006425F9" w:rsidRDefault="006425F9">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529B9C78" w14:textId="77777777" w:rsidR="006425F9"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36CE80AF" w14:textId="77777777" w:rsidR="006425F9" w:rsidRDefault="006425F9">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2B2B924A" w14:textId="77777777" w:rsidR="006425F9" w:rsidRDefault="006425F9">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197FD1F" w14:textId="77777777" w:rsidR="006425F9"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7ED658BD" w14:textId="77777777" w:rsidR="006425F9"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01739A2" w14:textId="77777777" w:rsidR="006425F9" w:rsidRDefault="006425F9">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60AAFC8" w14:textId="77777777" w:rsidR="006425F9" w:rsidRDefault="006425F9">
            <w:pPr>
              <w:spacing w:line="360" w:lineRule="auto"/>
              <w:ind w:firstLine="0"/>
              <w:jc w:val="center"/>
              <w:rPr>
                <w:sz w:val="20"/>
                <w:szCs w:val="20"/>
              </w:rPr>
            </w:pPr>
          </w:p>
        </w:tc>
      </w:tr>
    </w:tbl>
    <w:p w14:paraId="10FBC2D4" w14:textId="77777777" w:rsidR="006425F9" w:rsidRDefault="00000000">
      <w:pPr>
        <w:pStyle w:val="Heading1"/>
        <w:spacing w:after="160"/>
        <w:ind w:firstLine="0"/>
        <w:sectPr w:rsidR="006425F9">
          <w:pgSz w:w="15840" w:h="12240" w:orient="landscape"/>
          <w:pgMar w:top="1440" w:right="1440" w:bottom="1440" w:left="1440" w:header="720" w:footer="720" w:gutter="0"/>
          <w:cols w:space="708"/>
        </w:sectPr>
      </w:pPr>
      <w:bookmarkStart w:id="162" w:name="_jewz4ftnfnae" w:colFirst="0" w:colLast="0"/>
      <w:bookmarkEnd w:id="162"/>
      <w:r>
        <w:t xml:space="preserve"> </w:t>
      </w:r>
    </w:p>
    <w:p w14:paraId="256E09DF" w14:textId="77777777" w:rsidR="006425F9" w:rsidRDefault="00000000">
      <w:pPr>
        <w:pStyle w:val="Heading1"/>
      </w:pPr>
      <w:bookmarkStart w:id="163" w:name="_81ng021tuy7p" w:colFirst="0" w:colLast="0"/>
      <w:bookmarkEnd w:id="163"/>
      <w:r>
        <w:lastRenderedPageBreak/>
        <w:t xml:space="preserve">4. </w:t>
      </w:r>
      <w:r>
        <w:tab/>
        <w:t>Findings</w:t>
      </w:r>
    </w:p>
    <w:p w14:paraId="097D7519" w14:textId="77777777" w:rsidR="006425F9" w:rsidRDefault="00000000">
      <w:r>
        <w:t>The findings indicate a wide range of applications and use cases of agentic AI in the marketing field. Additionally, a clear pattern of managerial behaviors are identified that enable and stimulate adoption of agentic AI and mediate the value creation from the agentic use cases. Furthermore we observe notable impact stemming from the organizational context (internal and external) on the adoption of agentic AI and the value creation from agentic AI.</w:t>
      </w:r>
    </w:p>
    <w:p w14:paraId="2D0205B1" w14:textId="77777777" w:rsidR="006425F9" w:rsidRDefault="00000000">
      <w:pPr>
        <w:ind w:firstLine="0"/>
        <w:rPr>
          <w:b/>
          <w:bCs/>
        </w:rPr>
      </w:pPr>
      <w:r>
        <w:rPr>
          <w:b/>
          <w:bCs/>
        </w:rPr>
        <w:t>Table 2</w:t>
      </w:r>
    </w:p>
    <w:p w14:paraId="41A12753" w14:textId="77777777" w:rsidR="006425F9" w:rsidRDefault="00000000">
      <w:pPr>
        <w:ind w:firstLine="0"/>
        <w:rPr>
          <w:i/>
          <w:iCs/>
        </w:rPr>
      </w:pPr>
      <w:r>
        <w:rPr>
          <w:i/>
          <w:iCs/>
        </w:rPr>
        <w:t>Overview of code development</w:t>
      </w:r>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0"/>
        <w:gridCol w:w="2940"/>
        <w:gridCol w:w="2985"/>
      </w:tblGrid>
      <w:tr w:rsidR="006425F9" w14:paraId="41E4B3C0" w14:textId="77777777">
        <w:trPr>
          <w:trHeight w:val="315"/>
        </w:trPr>
        <w:tc>
          <w:tcPr>
            <w:tcW w:w="2970" w:type="dxa"/>
            <w:tcBorders>
              <w:top w:val="single" w:sz="7" w:space="0" w:color="000000"/>
              <w:left w:val="nil"/>
              <w:bottom w:val="single" w:sz="7" w:space="0" w:color="000000"/>
              <w:right w:val="nil"/>
            </w:tcBorders>
            <w:tcMar>
              <w:top w:w="0" w:type="dxa"/>
              <w:left w:w="100" w:type="dxa"/>
              <w:bottom w:w="0" w:type="dxa"/>
              <w:right w:w="100" w:type="dxa"/>
            </w:tcMar>
          </w:tcPr>
          <w:p w14:paraId="5E6E74B1" w14:textId="77777777" w:rsidR="006425F9" w:rsidRDefault="00000000">
            <w:pPr>
              <w:spacing w:line="360" w:lineRule="auto"/>
              <w:ind w:firstLine="0"/>
              <w:rPr>
                <w:b/>
                <w:bCs/>
                <w:sz w:val="20"/>
                <w:szCs w:val="20"/>
              </w:rPr>
            </w:pPr>
            <w:r>
              <w:rPr>
                <w:b/>
                <w:bCs/>
                <w:sz w:val="20"/>
                <w:szCs w:val="20"/>
              </w:rPr>
              <w:t>Descriptive coding</w:t>
            </w:r>
          </w:p>
        </w:tc>
        <w:tc>
          <w:tcPr>
            <w:tcW w:w="2940" w:type="dxa"/>
            <w:tcBorders>
              <w:top w:val="single" w:sz="7" w:space="0" w:color="000000"/>
              <w:left w:val="nil"/>
              <w:bottom w:val="single" w:sz="7" w:space="0" w:color="000000"/>
              <w:right w:val="nil"/>
            </w:tcBorders>
            <w:tcMar>
              <w:top w:w="0" w:type="dxa"/>
              <w:left w:w="100" w:type="dxa"/>
              <w:bottom w:w="0" w:type="dxa"/>
              <w:right w:w="100" w:type="dxa"/>
            </w:tcMar>
          </w:tcPr>
          <w:p w14:paraId="4E7F8676" w14:textId="77777777" w:rsidR="006425F9" w:rsidRDefault="00000000">
            <w:pPr>
              <w:spacing w:line="360" w:lineRule="auto"/>
              <w:ind w:firstLine="0"/>
              <w:rPr>
                <w:b/>
                <w:bCs/>
                <w:sz w:val="20"/>
                <w:szCs w:val="20"/>
              </w:rPr>
            </w:pPr>
            <w:r>
              <w:rPr>
                <w:b/>
                <w:bCs/>
                <w:sz w:val="20"/>
                <w:szCs w:val="20"/>
              </w:rPr>
              <w:t>Interpretive coding</w:t>
            </w:r>
          </w:p>
        </w:tc>
        <w:tc>
          <w:tcPr>
            <w:tcW w:w="2985" w:type="dxa"/>
            <w:tcBorders>
              <w:top w:val="single" w:sz="7" w:space="0" w:color="000000"/>
              <w:left w:val="nil"/>
              <w:bottom w:val="single" w:sz="7" w:space="0" w:color="000000"/>
              <w:right w:val="nil"/>
            </w:tcBorders>
            <w:tcMar>
              <w:top w:w="0" w:type="dxa"/>
              <w:left w:w="100" w:type="dxa"/>
              <w:bottom w:w="0" w:type="dxa"/>
              <w:right w:w="100" w:type="dxa"/>
            </w:tcMar>
          </w:tcPr>
          <w:p w14:paraId="0D5646BF" w14:textId="77777777" w:rsidR="006425F9" w:rsidRDefault="00000000">
            <w:pPr>
              <w:spacing w:line="360" w:lineRule="auto"/>
              <w:ind w:firstLine="0"/>
              <w:rPr>
                <w:b/>
                <w:bCs/>
                <w:sz w:val="20"/>
                <w:szCs w:val="20"/>
              </w:rPr>
            </w:pPr>
            <w:r>
              <w:rPr>
                <w:b/>
                <w:bCs/>
                <w:sz w:val="20"/>
                <w:szCs w:val="20"/>
              </w:rPr>
              <w:t>Aggregated codes</w:t>
            </w:r>
          </w:p>
        </w:tc>
      </w:tr>
      <w:tr w:rsidR="006425F9" w14:paraId="2FE1344B" w14:textId="77777777">
        <w:trPr>
          <w:trHeight w:val="315"/>
        </w:trPr>
        <w:tc>
          <w:tcPr>
            <w:tcW w:w="2970" w:type="dxa"/>
            <w:tcBorders>
              <w:top w:val="nil"/>
              <w:left w:val="nil"/>
              <w:bottom w:val="nil"/>
              <w:right w:val="nil"/>
            </w:tcBorders>
            <w:tcMar>
              <w:top w:w="0" w:type="dxa"/>
              <w:left w:w="100" w:type="dxa"/>
              <w:bottom w:w="0" w:type="dxa"/>
              <w:right w:w="100" w:type="dxa"/>
            </w:tcMar>
          </w:tcPr>
          <w:p w14:paraId="7DD0A696" w14:textId="77777777" w:rsidR="006425F9" w:rsidRDefault="00000000">
            <w:pPr>
              <w:spacing w:line="360" w:lineRule="auto"/>
              <w:ind w:firstLine="0"/>
              <w:rPr>
                <w:sz w:val="20"/>
                <w:szCs w:val="20"/>
              </w:rPr>
            </w:pPr>
            <w:r>
              <w:rPr>
                <w:sz w:val="20"/>
                <w:szCs w:val="20"/>
              </w:rPr>
              <w:t>Experimenting</w:t>
            </w:r>
          </w:p>
        </w:tc>
        <w:tc>
          <w:tcPr>
            <w:tcW w:w="2940" w:type="dxa"/>
            <w:tcBorders>
              <w:top w:val="nil"/>
              <w:left w:val="nil"/>
              <w:bottom w:val="nil"/>
              <w:right w:val="nil"/>
            </w:tcBorders>
            <w:tcMar>
              <w:top w:w="0" w:type="dxa"/>
              <w:left w:w="100" w:type="dxa"/>
              <w:bottom w:w="0" w:type="dxa"/>
              <w:right w:w="100" w:type="dxa"/>
            </w:tcMar>
          </w:tcPr>
          <w:p w14:paraId="4893C087" w14:textId="77777777" w:rsidR="006425F9" w:rsidRDefault="00000000">
            <w:pPr>
              <w:spacing w:line="360" w:lineRule="auto"/>
              <w:ind w:firstLine="0"/>
              <w:rPr>
                <w:sz w:val="20"/>
                <w:szCs w:val="20"/>
              </w:rPr>
            </w:pPr>
            <w:r>
              <w:rPr>
                <w:rFonts w:ascii="Cardo" w:eastAsia="Cardo" w:hAnsi="Cardo" w:cs="Cardo"/>
                <w:sz w:val="20"/>
                <w:szCs w:val="20"/>
              </w:rPr>
              <w:t>→  Experimenting</w:t>
            </w:r>
          </w:p>
        </w:tc>
        <w:tc>
          <w:tcPr>
            <w:tcW w:w="2985" w:type="dxa"/>
            <w:tcBorders>
              <w:top w:val="nil"/>
              <w:left w:val="nil"/>
              <w:bottom w:val="nil"/>
              <w:right w:val="nil"/>
            </w:tcBorders>
            <w:tcMar>
              <w:top w:w="0" w:type="dxa"/>
              <w:left w:w="100" w:type="dxa"/>
              <w:bottom w:w="0" w:type="dxa"/>
              <w:right w:w="100" w:type="dxa"/>
            </w:tcMar>
          </w:tcPr>
          <w:p w14:paraId="674DD495" w14:textId="77777777" w:rsidR="006425F9" w:rsidRDefault="00000000">
            <w:pPr>
              <w:spacing w:line="360" w:lineRule="auto"/>
              <w:ind w:firstLine="0"/>
              <w:rPr>
                <w:sz w:val="20"/>
                <w:szCs w:val="20"/>
              </w:rPr>
            </w:pPr>
            <w:r>
              <w:rPr>
                <w:rFonts w:ascii="Cardo" w:eastAsia="Cardo" w:hAnsi="Cardo" w:cs="Cardo"/>
                <w:sz w:val="20"/>
                <w:szCs w:val="20"/>
              </w:rPr>
              <w:t>→  Enabling behavior</w:t>
            </w:r>
          </w:p>
        </w:tc>
      </w:tr>
      <w:tr w:rsidR="006425F9" w14:paraId="1AC2F69C" w14:textId="77777777">
        <w:trPr>
          <w:trHeight w:val="600"/>
        </w:trPr>
        <w:tc>
          <w:tcPr>
            <w:tcW w:w="2970" w:type="dxa"/>
            <w:tcBorders>
              <w:top w:val="nil"/>
              <w:left w:val="nil"/>
              <w:bottom w:val="nil"/>
              <w:right w:val="nil"/>
            </w:tcBorders>
            <w:tcMar>
              <w:top w:w="0" w:type="dxa"/>
              <w:left w:w="100" w:type="dxa"/>
              <w:bottom w:w="0" w:type="dxa"/>
              <w:right w:w="100" w:type="dxa"/>
            </w:tcMar>
          </w:tcPr>
          <w:p w14:paraId="6D9FE4C1" w14:textId="77777777" w:rsidR="006425F9" w:rsidRDefault="00000000">
            <w:pPr>
              <w:spacing w:line="360" w:lineRule="auto"/>
              <w:ind w:firstLine="0"/>
              <w:rPr>
                <w:sz w:val="20"/>
                <w:szCs w:val="20"/>
              </w:rPr>
            </w:pPr>
            <w:r>
              <w:rPr>
                <w:sz w:val="20"/>
                <w:szCs w:val="20"/>
              </w:rPr>
              <w:t>Creating a safe learning environment</w:t>
            </w:r>
          </w:p>
        </w:tc>
        <w:tc>
          <w:tcPr>
            <w:tcW w:w="2940" w:type="dxa"/>
            <w:tcBorders>
              <w:top w:val="nil"/>
              <w:left w:val="nil"/>
              <w:bottom w:val="nil"/>
              <w:right w:val="nil"/>
            </w:tcBorders>
            <w:tcMar>
              <w:top w:w="0" w:type="dxa"/>
              <w:left w:w="100" w:type="dxa"/>
              <w:bottom w:w="0" w:type="dxa"/>
              <w:right w:w="100" w:type="dxa"/>
            </w:tcMar>
          </w:tcPr>
          <w:p w14:paraId="2A17B334"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A42ABBA" w14:textId="77777777" w:rsidR="006425F9" w:rsidRDefault="00000000">
            <w:pPr>
              <w:spacing w:line="360" w:lineRule="auto"/>
              <w:ind w:firstLine="0"/>
              <w:rPr>
                <w:sz w:val="20"/>
                <w:szCs w:val="20"/>
              </w:rPr>
            </w:pPr>
            <w:r>
              <w:rPr>
                <w:sz w:val="20"/>
                <w:szCs w:val="20"/>
              </w:rPr>
              <w:t xml:space="preserve"> </w:t>
            </w:r>
          </w:p>
        </w:tc>
      </w:tr>
      <w:tr w:rsidR="006425F9" w14:paraId="674C4520" w14:textId="77777777">
        <w:trPr>
          <w:trHeight w:val="300"/>
        </w:trPr>
        <w:tc>
          <w:tcPr>
            <w:tcW w:w="2970" w:type="dxa"/>
            <w:tcBorders>
              <w:top w:val="nil"/>
              <w:left w:val="nil"/>
              <w:bottom w:val="nil"/>
              <w:right w:val="nil"/>
            </w:tcBorders>
            <w:tcMar>
              <w:top w:w="0" w:type="dxa"/>
              <w:left w:w="100" w:type="dxa"/>
              <w:bottom w:w="0" w:type="dxa"/>
              <w:right w:w="100" w:type="dxa"/>
            </w:tcMar>
          </w:tcPr>
          <w:p w14:paraId="447B71B3" w14:textId="77777777" w:rsidR="006425F9" w:rsidRDefault="00000000">
            <w:pPr>
              <w:spacing w:line="360" w:lineRule="auto"/>
              <w:ind w:firstLine="0"/>
              <w:rPr>
                <w:sz w:val="20"/>
                <w:szCs w:val="20"/>
              </w:rPr>
            </w:pPr>
            <w:r>
              <w:rPr>
                <w:sz w:val="20"/>
                <w:szCs w:val="20"/>
              </w:rPr>
              <w:t>Training</w:t>
            </w:r>
          </w:p>
        </w:tc>
        <w:tc>
          <w:tcPr>
            <w:tcW w:w="2940" w:type="dxa"/>
            <w:tcBorders>
              <w:top w:val="nil"/>
              <w:left w:val="nil"/>
              <w:bottom w:val="nil"/>
              <w:right w:val="nil"/>
            </w:tcBorders>
            <w:tcMar>
              <w:top w:w="0" w:type="dxa"/>
              <w:left w:w="100" w:type="dxa"/>
              <w:bottom w:w="0" w:type="dxa"/>
              <w:right w:w="100" w:type="dxa"/>
            </w:tcMar>
          </w:tcPr>
          <w:p w14:paraId="4EC5AE40"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0BABF5E" w14:textId="77777777" w:rsidR="006425F9" w:rsidRDefault="00000000">
            <w:pPr>
              <w:spacing w:line="360" w:lineRule="auto"/>
              <w:ind w:firstLine="0"/>
              <w:rPr>
                <w:sz w:val="20"/>
                <w:szCs w:val="20"/>
              </w:rPr>
            </w:pPr>
            <w:r>
              <w:rPr>
                <w:sz w:val="20"/>
                <w:szCs w:val="20"/>
              </w:rPr>
              <w:t xml:space="preserve"> </w:t>
            </w:r>
          </w:p>
        </w:tc>
      </w:tr>
      <w:tr w:rsidR="006425F9" w14:paraId="76EC370E" w14:textId="77777777">
        <w:trPr>
          <w:trHeight w:val="300"/>
        </w:trPr>
        <w:tc>
          <w:tcPr>
            <w:tcW w:w="2970" w:type="dxa"/>
            <w:tcBorders>
              <w:top w:val="nil"/>
              <w:left w:val="nil"/>
              <w:bottom w:val="nil"/>
              <w:right w:val="nil"/>
            </w:tcBorders>
            <w:tcMar>
              <w:top w:w="0" w:type="dxa"/>
              <w:left w:w="100" w:type="dxa"/>
              <w:bottom w:w="0" w:type="dxa"/>
              <w:right w:w="100" w:type="dxa"/>
            </w:tcMar>
          </w:tcPr>
          <w:p w14:paraId="7404BD81" w14:textId="77777777" w:rsidR="006425F9" w:rsidRDefault="00000000">
            <w:pPr>
              <w:spacing w:line="360" w:lineRule="auto"/>
              <w:ind w:firstLine="0"/>
              <w:rPr>
                <w:sz w:val="20"/>
                <w:szCs w:val="20"/>
              </w:rPr>
            </w:pPr>
            <w:r>
              <w:rPr>
                <w:sz w:val="20"/>
                <w:szCs w:val="20"/>
              </w:rPr>
              <w:t>Seeking product-market-fit</w:t>
            </w:r>
          </w:p>
        </w:tc>
        <w:tc>
          <w:tcPr>
            <w:tcW w:w="2940" w:type="dxa"/>
            <w:tcBorders>
              <w:top w:val="nil"/>
              <w:left w:val="nil"/>
              <w:bottom w:val="nil"/>
              <w:right w:val="nil"/>
            </w:tcBorders>
            <w:tcMar>
              <w:top w:w="0" w:type="dxa"/>
              <w:left w:w="100" w:type="dxa"/>
              <w:bottom w:w="0" w:type="dxa"/>
              <w:right w:w="100" w:type="dxa"/>
            </w:tcMar>
          </w:tcPr>
          <w:p w14:paraId="74E6F8B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BE18D07" w14:textId="77777777" w:rsidR="006425F9" w:rsidRDefault="00000000">
            <w:pPr>
              <w:spacing w:line="360" w:lineRule="auto"/>
              <w:ind w:firstLine="0"/>
              <w:rPr>
                <w:sz w:val="20"/>
                <w:szCs w:val="20"/>
              </w:rPr>
            </w:pPr>
            <w:r>
              <w:rPr>
                <w:sz w:val="20"/>
                <w:szCs w:val="20"/>
              </w:rPr>
              <w:t xml:space="preserve"> </w:t>
            </w:r>
          </w:p>
        </w:tc>
      </w:tr>
      <w:tr w:rsidR="006425F9" w14:paraId="1011083E" w14:textId="77777777">
        <w:trPr>
          <w:trHeight w:val="300"/>
        </w:trPr>
        <w:tc>
          <w:tcPr>
            <w:tcW w:w="2970" w:type="dxa"/>
            <w:tcBorders>
              <w:top w:val="nil"/>
              <w:left w:val="nil"/>
              <w:bottom w:val="nil"/>
              <w:right w:val="nil"/>
            </w:tcBorders>
            <w:tcMar>
              <w:top w:w="0" w:type="dxa"/>
              <w:left w:w="100" w:type="dxa"/>
              <w:bottom w:w="0" w:type="dxa"/>
              <w:right w:w="100" w:type="dxa"/>
            </w:tcMar>
          </w:tcPr>
          <w:p w14:paraId="5F091B68" w14:textId="77777777" w:rsidR="006425F9" w:rsidRDefault="00000000">
            <w:pPr>
              <w:spacing w:line="360" w:lineRule="auto"/>
              <w:ind w:firstLine="0"/>
              <w:rPr>
                <w:sz w:val="20"/>
                <w:szCs w:val="20"/>
              </w:rPr>
            </w:pPr>
            <w:r>
              <w:rPr>
                <w:sz w:val="20"/>
                <w:szCs w:val="20"/>
              </w:rPr>
              <w:t>Bringing people along</w:t>
            </w:r>
          </w:p>
        </w:tc>
        <w:tc>
          <w:tcPr>
            <w:tcW w:w="2940" w:type="dxa"/>
            <w:tcBorders>
              <w:top w:val="nil"/>
              <w:left w:val="nil"/>
              <w:bottom w:val="nil"/>
              <w:right w:val="nil"/>
            </w:tcBorders>
            <w:tcMar>
              <w:top w:w="0" w:type="dxa"/>
              <w:left w:w="100" w:type="dxa"/>
              <w:bottom w:w="0" w:type="dxa"/>
              <w:right w:w="100" w:type="dxa"/>
            </w:tcMar>
          </w:tcPr>
          <w:p w14:paraId="7B6D406A" w14:textId="77777777" w:rsidR="006425F9" w:rsidRDefault="00000000">
            <w:pPr>
              <w:spacing w:line="360" w:lineRule="auto"/>
              <w:ind w:firstLine="0"/>
              <w:rPr>
                <w:sz w:val="20"/>
                <w:szCs w:val="20"/>
              </w:rPr>
            </w:pPr>
            <w:r>
              <w:rPr>
                <w:rFonts w:ascii="Cardo" w:eastAsia="Cardo" w:hAnsi="Cardo" w:cs="Cardo"/>
                <w:sz w:val="20"/>
                <w:szCs w:val="20"/>
              </w:rPr>
              <w:t>→  Guiding</w:t>
            </w:r>
          </w:p>
        </w:tc>
        <w:tc>
          <w:tcPr>
            <w:tcW w:w="2985" w:type="dxa"/>
            <w:tcBorders>
              <w:top w:val="nil"/>
              <w:left w:val="nil"/>
              <w:bottom w:val="nil"/>
              <w:right w:val="nil"/>
            </w:tcBorders>
            <w:tcMar>
              <w:top w:w="0" w:type="dxa"/>
              <w:left w:w="100" w:type="dxa"/>
              <w:bottom w:w="0" w:type="dxa"/>
              <w:right w:w="100" w:type="dxa"/>
            </w:tcMar>
          </w:tcPr>
          <w:p w14:paraId="294D2855" w14:textId="77777777" w:rsidR="006425F9" w:rsidRDefault="00000000">
            <w:pPr>
              <w:spacing w:line="360" w:lineRule="auto"/>
              <w:ind w:firstLine="0"/>
              <w:rPr>
                <w:sz w:val="20"/>
                <w:szCs w:val="20"/>
              </w:rPr>
            </w:pPr>
            <w:r>
              <w:rPr>
                <w:sz w:val="20"/>
                <w:szCs w:val="20"/>
              </w:rPr>
              <w:t xml:space="preserve"> </w:t>
            </w:r>
          </w:p>
        </w:tc>
      </w:tr>
      <w:tr w:rsidR="006425F9" w14:paraId="5030E816" w14:textId="77777777">
        <w:trPr>
          <w:trHeight w:val="300"/>
        </w:trPr>
        <w:tc>
          <w:tcPr>
            <w:tcW w:w="2970" w:type="dxa"/>
            <w:tcBorders>
              <w:top w:val="nil"/>
              <w:left w:val="nil"/>
              <w:bottom w:val="nil"/>
              <w:right w:val="nil"/>
            </w:tcBorders>
            <w:tcMar>
              <w:top w:w="0" w:type="dxa"/>
              <w:left w:w="100" w:type="dxa"/>
              <w:bottom w:w="0" w:type="dxa"/>
              <w:right w:w="100" w:type="dxa"/>
            </w:tcMar>
          </w:tcPr>
          <w:p w14:paraId="7875F14F" w14:textId="77777777" w:rsidR="006425F9" w:rsidRDefault="00000000">
            <w:pPr>
              <w:spacing w:line="360" w:lineRule="auto"/>
              <w:ind w:firstLine="0"/>
              <w:rPr>
                <w:sz w:val="20"/>
                <w:szCs w:val="20"/>
              </w:rPr>
            </w:pPr>
            <w:r>
              <w:rPr>
                <w:sz w:val="20"/>
                <w:szCs w:val="20"/>
              </w:rPr>
              <w:t>Accepting risk</w:t>
            </w:r>
          </w:p>
        </w:tc>
        <w:tc>
          <w:tcPr>
            <w:tcW w:w="2940" w:type="dxa"/>
            <w:tcBorders>
              <w:top w:val="nil"/>
              <w:left w:val="nil"/>
              <w:bottom w:val="nil"/>
              <w:right w:val="nil"/>
            </w:tcBorders>
            <w:tcMar>
              <w:top w:w="0" w:type="dxa"/>
              <w:left w:w="100" w:type="dxa"/>
              <w:bottom w:w="0" w:type="dxa"/>
              <w:right w:w="100" w:type="dxa"/>
            </w:tcMar>
          </w:tcPr>
          <w:p w14:paraId="5FB76C24"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ABC9871" w14:textId="77777777" w:rsidR="006425F9" w:rsidRDefault="00000000">
            <w:pPr>
              <w:spacing w:line="360" w:lineRule="auto"/>
              <w:ind w:firstLine="0"/>
              <w:rPr>
                <w:sz w:val="20"/>
                <w:szCs w:val="20"/>
              </w:rPr>
            </w:pPr>
            <w:r>
              <w:rPr>
                <w:sz w:val="20"/>
                <w:szCs w:val="20"/>
              </w:rPr>
              <w:t xml:space="preserve"> </w:t>
            </w:r>
          </w:p>
        </w:tc>
      </w:tr>
      <w:tr w:rsidR="006425F9" w14:paraId="2C410D72" w14:textId="77777777">
        <w:trPr>
          <w:trHeight w:val="300"/>
        </w:trPr>
        <w:tc>
          <w:tcPr>
            <w:tcW w:w="2970" w:type="dxa"/>
            <w:tcBorders>
              <w:top w:val="nil"/>
              <w:left w:val="nil"/>
              <w:bottom w:val="nil"/>
              <w:right w:val="nil"/>
            </w:tcBorders>
            <w:tcMar>
              <w:top w:w="0" w:type="dxa"/>
              <w:left w:w="100" w:type="dxa"/>
              <w:bottom w:w="0" w:type="dxa"/>
              <w:right w:w="100" w:type="dxa"/>
            </w:tcMar>
          </w:tcPr>
          <w:p w14:paraId="7F44874E" w14:textId="77777777" w:rsidR="006425F9" w:rsidRDefault="00000000">
            <w:pPr>
              <w:spacing w:line="360" w:lineRule="auto"/>
              <w:ind w:firstLine="0"/>
              <w:rPr>
                <w:sz w:val="20"/>
                <w:szCs w:val="20"/>
              </w:rPr>
            </w:pPr>
            <w:r>
              <w:rPr>
                <w:sz w:val="20"/>
                <w:szCs w:val="20"/>
              </w:rPr>
              <w:t>Providing clarity</w:t>
            </w:r>
          </w:p>
        </w:tc>
        <w:tc>
          <w:tcPr>
            <w:tcW w:w="2940" w:type="dxa"/>
            <w:tcBorders>
              <w:top w:val="nil"/>
              <w:left w:val="nil"/>
              <w:bottom w:val="nil"/>
              <w:right w:val="nil"/>
            </w:tcBorders>
            <w:tcMar>
              <w:top w:w="0" w:type="dxa"/>
              <w:left w:w="100" w:type="dxa"/>
              <w:bottom w:w="0" w:type="dxa"/>
              <w:right w:w="100" w:type="dxa"/>
            </w:tcMar>
          </w:tcPr>
          <w:p w14:paraId="0307AA16"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814AD16" w14:textId="77777777" w:rsidR="006425F9" w:rsidRDefault="00000000">
            <w:pPr>
              <w:spacing w:line="360" w:lineRule="auto"/>
              <w:ind w:firstLine="0"/>
              <w:rPr>
                <w:sz w:val="20"/>
                <w:szCs w:val="20"/>
              </w:rPr>
            </w:pPr>
            <w:r>
              <w:rPr>
                <w:sz w:val="20"/>
                <w:szCs w:val="20"/>
              </w:rPr>
              <w:t xml:space="preserve"> </w:t>
            </w:r>
          </w:p>
        </w:tc>
      </w:tr>
      <w:tr w:rsidR="006425F9" w14:paraId="261448CC" w14:textId="77777777">
        <w:trPr>
          <w:trHeight w:val="300"/>
        </w:trPr>
        <w:tc>
          <w:tcPr>
            <w:tcW w:w="2970" w:type="dxa"/>
            <w:tcBorders>
              <w:top w:val="nil"/>
              <w:left w:val="nil"/>
              <w:bottom w:val="nil"/>
              <w:right w:val="nil"/>
            </w:tcBorders>
            <w:tcMar>
              <w:top w:w="0" w:type="dxa"/>
              <w:left w:w="100" w:type="dxa"/>
              <w:bottom w:w="0" w:type="dxa"/>
              <w:right w:w="100" w:type="dxa"/>
            </w:tcMar>
          </w:tcPr>
          <w:p w14:paraId="56ADA0D6" w14:textId="77777777" w:rsidR="006425F9" w:rsidRDefault="00000000">
            <w:pPr>
              <w:spacing w:line="360" w:lineRule="auto"/>
              <w:ind w:firstLine="0"/>
              <w:rPr>
                <w:sz w:val="20"/>
                <w:szCs w:val="20"/>
              </w:rPr>
            </w:pPr>
            <w:r>
              <w:rPr>
                <w:sz w:val="20"/>
                <w:szCs w:val="20"/>
              </w:rPr>
              <w:t>Championing AI</w:t>
            </w:r>
          </w:p>
        </w:tc>
        <w:tc>
          <w:tcPr>
            <w:tcW w:w="2940" w:type="dxa"/>
            <w:tcBorders>
              <w:top w:val="nil"/>
              <w:left w:val="nil"/>
              <w:bottom w:val="nil"/>
              <w:right w:val="nil"/>
            </w:tcBorders>
            <w:tcMar>
              <w:top w:w="0" w:type="dxa"/>
              <w:left w:w="100" w:type="dxa"/>
              <w:bottom w:w="0" w:type="dxa"/>
              <w:right w:w="100" w:type="dxa"/>
            </w:tcMar>
          </w:tcPr>
          <w:p w14:paraId="5E000416"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41A9B1BC" w14:textId="77777777" w:rsidR="006425F9" w:rsidRDefault="00000000">
            <w:pPr>
              <w:spacing w:line="360" w:lineRule="auto"/>
              <w:ind w:firstLine="0"/>
              <w:rPr>
                <w:sz w:val="20"/>
                <w:szCs w:val="20"/>
              </w:rPr>
            </w:pPr>
            <w:r>
              <w:rPr>
                <w:sz w:val="20"/>
                <w:szCs w:val="20"/>
              </w:rPr>
              <w:t xml:space="preserve"> </w:t>
            </w:r>
          </w:p>
        </w:tc>
      </w:tr>
      <w:tr w:rsidR="006425F9" w14:paraId="0F8E0A3A" w14:textId="77777777">
        <w:trPr>
          <w:trHeight w:val="300"/>
        </w:trPr>
        <w:tc>
          <w:tcPr>
            <w:tcW w:w="2970" w:type="dxa"/>
            <w:tcBorders>
              <w:top w:val="nil"/>
              <w:left w:val="nil"/>
              <w:bottom w:val="nil"/>
              <w:right w:val="nil"/>
            </w:tcBorders>
            <w:tcMar>
              <w:top w:w="0" w:type="dxa"/>
              <w:left w:w="100" w:type="dxa"/>
              <w:bottom w:w="0" w:type="dxa"/>
              <w:right w:w="100" w:type="dxa"/>
            </w:tcMar>
          </w:tcPr>
          <w:p w14:paraId="7339893B" w14:textId="77777777" w:rsidR="006425F9" w:rsidRDefault="00000000">
            <w:pPr>
              <w:spacing w:line="360" w:lineRule="auto"/>
              <w:ind w:firstLine="0"/>
              <w:rPr>
                <w:sz w:val="20"/>
                <w:szCs w:val="20"/>
              </w:rPr>
            </w:pPr>
            <w:r>
              <w:rPr>
                <w:sz w:val="20"/>
                <w:szCs w:val="20"/>
              </w:rPr>
              <w:t>Supporting</w:t>
            </w:r>
          </w:p>
        </w:tc>
        <w:tc>
          <w:tcPr>
            <w:tcW w:w="2940" w:type="dxa"/>
            <w:tcBorders>
              <w:top w:val="nil"/>
              <w:left w:val="nil"/>
              <w:bottom w:val="nil"/>
              <w:right w:val="nil"/>
            </w:tcBorders>
            <w:tcMar>
              <w:top w:w="0" w:type="dxa"/>
              <w:left w:w="100" w:type="dxa"/>
              <w:bottom w:w="0" w:type="dxa"/>
              <w:right w:w="100" w:type="dxa"/>
            </w:tcMar>
          </w:tcPr>
          <w:p w14:paraId="01529572"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83BF760" w14:textId="77777777" w:rsidR="006425F9" w:rsidRDefault="00000000">
            <w:pPr>
              <w:spacing w:line="360" w:lineRule="auto"/>
              <w:ind w:firstLine="0"/>
              <w:rPr>
                <w:sz w:val="20"/>
                <w:szCs w:val="20"/>
              </w:rPr>
            </w:pPr>
            <w:r>
              <w:rPr>
                <w:sz w:val="20"/>
                <w:szCs w:val="20"/>
              </w:rPr>
              <w:t xml:space="preserve"> </w:t>
            </w:r>
          </w:p>
        </w:tc>
      </w:tr>
      <w:tr w:rsidR="006425F9" w14:paraId="4A11E744" w14:textId="77777777">
        <w:trPr>
          <w:trHeight w:val="300"/>
        </w:trPr>
        <w:tc>
          <w:tcPr>
            <w:tcW w:w="2970" w:type="dxa"/>
            <w:tcBorders>
              <w:top w:val="nil"/>
              <w:left w:val="nil"/>
              <w:bottom w:val="nil"/>
              <w:right w:val="nil"/>
            </w:tcBorders>
            <w:tcMar>
              <w:top w:w="0" w:type="dxa"/>
              <w:left w:w="100" w:type="dxa"/>
              <w:bottom w:w="0" w:type="dxa"/>
              <w:right w:w="100" w:type="dxa"/>
            </w:tcMar>
          </w:tcPr>
          <w:p w14:paraId="572B04AC" w14:textId="77777777" w:rsidR="006425F9" w:rsidRDefault="00000000">
            <w:pPr>
              <w:spacing w:line="360" w:lineRule="auto"/>
              <w:ind w:firstLine="0"/>
              <w:rPr>
                <w:sz w:val="20"/>
                <w:szCs w:val="20"/>
              </w:rPr>
            </w:pPr>
            <w:r>
              <w:rPr>
                <w:sz w:val="20"/>
                <w:szCs w:val="20"/>
              </w:rPr>
              <w:t>Being opportunistic</w:t>
            </w:r>
          </w:p>
        </w:tc>
        <w:tc>
          <w:tcPr>
            <w:tcW w:w="2940" w:type="dxa"/>
            <w:tcBorders>
              <w:top w:val="nil"/>
              <w:left w:val="nil"/>
              <w:bottom w:val="nil"/>
              <w:right w:val="nil"/>
            </w:tcBorders>
            <w:tcMar>
              <w:top w:w="0" w:type="dxa"/>
              <w:left w:w="100" w:type="dxa"/>
              <w:bottom w:w="0" w:type="dxa"/>
              <w:right w:w="100" w:type="dxa"/>
            </w:tcMar>
          </w:tcPr>
          <w:p w14:paraId="285F1DC4"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405B587" w14:textId="77777777" w:rsidR="006425F9" w:rsidRDefault="00000000">
            <w:pPr>
              <w:spacing w:line="360" w:lineRule="auto"/>
              <w:ind w:firstLine="0"/>
              <w:rPr>
                <w:sz w:val="20"/>
                <w:szCs w:val="20"/>
              </w:rPr>
            </w:pPr>
            <w:r>
              <w:rPr>
                <w:sz w:val="20"/>
                <w:szCs w:val="20"/>
              </w:rPr>
              <w:t xml:space="preserve"> </w:t>
            </w:r>
          </w:p>
        </w:tc>
      </w:tr>
      <w:tr w:rsidR="006425F9" w14:paraId="24F507D1" w14:textId="77777777">
        <w:trPr>
          <w:trHeight w:val="300"/>
        </w:trPr>
        <w:tc>
          <w:tcPr>
            <w:tcW w:w="2970" w:type="dxa"/>
            <w:tcBorders>
              <w:top w:val="nil"/>
              <w:left w:val="nil"/>
              <w:bottom w:val="nil"/>
              <w:right w:val="nil"/>
            </w:tcBorders>
            <w:tcMar>
              <w:top w:w="0" w:type="dxa"/>
              <w:left w:w="100" w:type="dxa"/>
              <w:bottom w:w="0" w:type="dxa"/>
              <w:right w:w="100" w:type="dxa"/>
            </w:tcMar>
          </w:tcPr>
          <w:p w14:paraId="2BE1F2C5" w14:textId="77777777" w:rsidR="006425F9" w:rsidRDefault="00000000">
            <w:pPr>
              <w:spacing w:line="360" w:lineRule="auto"/>
              <w:ind w:firstLine="0"/>
              <w:rPr>
                <w:sz w:val="20"/>
                <w:szCs w:val="20"/>
              </w:rPr>
            </w:pPr>
            <w:r>
              <w:rPr>
                <w:sz w:val="20"/>
                <w:szCs w:val="20"/>
              </w:rPr>
              <w:t>Percevering</w:t>
            </w:r>
          </w:p>
        </w:tc>
        <w:tc>
          <w:tcPr>
            <w:tcW w:w="2940" w:type="dxa"/>
            <w:tcBorders>
              <w:top w:val="nil"/>
              <w:left w:val="nil"/>
              <w:bottom w:val="nil"/>
              <w:right w:val="nil"/>
            </w:tcBorders>
            <w:tcMar>
              <w:top w:w="0" w:type="dxa"/>
              <w:left w:w="100" w:type="dxa"/>
              <w:bottom w:w="0" w:type="dxa"/>
              <w:right w:w="100" w:type="dxa"/>
            </w:tcMar>
          </w:tcPr>
          <w:p w14:paraId="162B4BF5" w14:textId="77777777" w:rsidR="006425F9" w:rsidRDefault="00000000">
            <w:pPr>
              <w:spacing w:line="360" w:lineRule="auto"/>
              <w:ind w:firstLine="0"/>
              <w:rPr>
                <w:sz w:val="20"/>
                <w:szCs w:val="20"/>
              </w:rPr>
            </w:pPr>
            <w:r>
              <w:rPr>
                <w:rFonts w:ascii="Cardo" w:eastAsia="Cardo" w:hAnsi="Cardo" w:cs="Cardo"/>
                <w:sz w:val="20"/>
                <w:szCs w:val="20"/>
              </w:rPr>
              <w:t>→  Leveraging</w:t>
            </w:r>
          </w:p>
        </w:tc>
        <w:tc>
          <w:tcPr>
            <w:tcW w:w="2985" w:type="dxa"/>
            <w:tcBorders>
              <w:top w:val="nil"/>
              <w:left w:val="nil"/>
              <w:bottom w:val="nil"/>
              <w:right w:val="nil"/>
            </w:tcBorders>
            <w:tcMar>
              <w:top w:w="0" w:type="dxa"/>
              <w:left w:w="100" w:type="dxa"/>
              <w:bottom w:w="0" w:type="dxa"/>
              <w:right w:w="100" w:type="dxa"/>
            </w:tcMar>
          </w:tcPr>
          <w:p w14:paraId="160DA80F" w14:textId="77777777" w:rsidR="006425F9" w:rsidRDefault="00000000">
            <w:pPr>
              <w:spacing w:line="360" w:lineRule="auto"/>
              <w:ind w:firstLine="0"/>
              <w:rPr>
                <w:sz w:val="20"/>
                <w:szCs w:val="20"/>
              </w:rPr>
            </w:pPr>
            <w:r>
              <w:rPr>
                <w:rFonts w:ascii="Cardo" w:eastAsia="Cardo" w:hAnsi="Cardo" w:cs="Cardo"/>
                <w:sz w:val="20"/>
                <w:szCs w:val="20"/>
              </w:rPr>
              <w:t>→  Leveraging resources</w:t>
            </w:r>
          </w:p>
        </w:tc>
      </w:tr>
      <w:tr w:rsidR="006425F9" w14:paraId="5D7B38A7" w14:textId="77777777">
        <w:trPr>
          <w:trHeight w:val="300"/>
        </w:trPr>
        <w:tc>
          <w:tcPr>
            <w:tcW w:w="2970" w:type="dxa"/>
            <w:tcBorders>
              <w:top w:val="nil"/>
              <w:left w:val="nil"/>
              <w:bottom w:val="nil"/>
              <w:right w:val="nil"/>
            </w:tcBorders>
            <w:tcMar>
              <w:top w:w="0" w:type="dxa"/>
              <w:left w:w="100" w:type="dxa"/>
              <w:bottom w:w="0" w:type="dxa"/>
              <w:right w:w="100" w:type="dxa"/>
            </w:tcMar>
          </w:tcPr>
          <w:p w14:paraId="67399186" w14:textId="77777777" w:rsidR="006425F9" w:rsidRDefault="00000000">
            <w:pPr>
              <w:spacing w:line="360" w:lineRule="auto"/>
              <w:ind w:firstLine="0"/>
              <w:rPr>
                <w:sz w:val="20"/>
                <w:szCs w:val="20"/>
              </w:rPr>
            </w:pPr>
            <w:r>
              <w:rPr>
                <w:sz w:val="20"/>
                <w:szCs w:val="20"/>
              </w:rPr>
              <w:t>Obtaining resources</w:t>
            </w:r>
          </w:p>
        </w:tc>
        <w:tc>
          <w:tcPr>
            <w:tcW w:w="2940" w:type="dxa"/>
            <w:tcBorders>
              <w:top w:val="nil"/>
              <w:left w:val="nil"/>
              <w:bottom w:val="nil"/>
              <w:right w:val="nil"/>
            </w:tcBorders>
            <w:tcMar>
              <w:top w:w="0" w:type="dxa"/>
              <w:left w:w="100" w:type="dxa"/>
              <w:bottom w:w="0" w:type="dxa"/>
              <w:right w:w="100" w:type="dxa"/>
            </w:tcMar>
          </w:tcPr>
          <w:p w14:paraId="2690AF27"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79C2D1C" w14:textId="77777777" w:rsidR="006425F9" w:rsidRDefault="00000000">
            <w:pPr>
              <w:spacing w:line="360" w:lineRule="auto"/>
              <w:ind w:firstLine="0"/>
              <w:rPr>
                <w:sz w:val="20"/>
                <w:szCs w:val="20"/>
              </w:rPr>
            </w:pPr>
            <w:r>
              <w:rPr>
                <w:sz w:val="20"/>
                <w:szCs w:val="20"/>
              </w:rPr>
              <w:t xml:space="preserve"> </w:t>
            </w:r>
          </w:p>
        </w:tc>
      </w:tr>
      <w:tr w:rsidR="006425F9" w14:paraId="2DA3F0B4" w14:textId="77777777">
        <w:trPr>
          <w:trHeight w:val="300"/>
        </w:trPr>
        <w:tc>
          <w:tcPr>
            <w:tcW w:w="2970" w:type="dxa"/>
            <w:tcBorders>
              <w:top w:val="nil"/>
              <w:left w:val="nil"/>
              <w:bottom w:val="nil"/>
              <w:right w:val="nil"/>
            </w:tcBorders>
            <w:tcMar>
              <w:top w:w="0" w:type="dxa"/>
              <w:left w:w="100" w:type="dxa"/>
              <w:bottom w:w="0" w:type="dxa"/>
              <w:right w:w="100" w:type="dxa"/>
            </w:tcMar>
          </w:tcPr>
          <w:p w14:paraId="5B394252" w14:textId="77777777" w:rsidR="006425F9" w:rsidRDefault="00000000">
            <w:pPr>
              <w:spacing w:line="360" w:lineRule="auto"/>
              <w:ind w:firstLine="0"/>
              <w:rPr>
                <w:sz w:val="20"/>
                <w:szCs w:val="20"/>
              </w:rPr>
            </w:pPr>
            <w:r>
              <w:rPr>
                <w:sz w:val="20"/>
                <w:szCs w:val="20"/>
              </w:rPr>
              <w:t>Having data availability</w:t>
            </w:r>
          </w:p>
        </w:tc>
        <w:tc>
          <w:tcPr>
            <w:tcW w:w="2940" w:type="dxa"/>
            <w:tcBorders>
              <w:top w:val="nil"/>
              <w:left w:val="nil"/>
              <w:bottom w:val="nil"/>
              <w:right w:val="nil"/>
            </w:tcBorders>
            <w:tcMar>
              <w:top w:w="0" w:type="dxa"/>
              <w:left w:w="100" w:type="dxa"/>
              <w:bottom w:w="0" w:type="dxa"/>
              <w:right w:w="100" w:type="dxa"/>
            </w:tcMar>
          </w:tcPr>
          <w:p w14:paraId="3EB233F5" w14:textId="77777777" w:rsidR="006425F9" w:rsidRDefault="00000000">
            <w:pPr>
              <w:spacing w:line="360" w:lineRule="auto"/>
              <w:ind w:firstLine="0"/>
              <w:rPr>
                <w:sz w:val="20"/>
                <w:szCs w:val="20"/>
              </w:rPr>
            </w:pPr>
            <w:r>
              <w:rPr>
                <w:rFonts w:ascii="Cardo" w:eastAsia="Cardo" w:hAnsi="Cardo" w:cs="Cardo"/>
                <w:sz w:val="20"/>
                <w:szCs w:val="20"/>
              </w:rPr>
              <w:t>→  Leveraging hard resources</w:t>
            </w:r>
          </w:p>
        </w:tc>
        <w:tc>
          <w:tcPr>
            <w:tcW w:w="2985" w:type="dxa"/>
            <w:tcBorders>
              <w:top w:val="nil"/>
              <w:left w:val="nil"/>
              <w:bottom w:val="nil"/>
              <w:right w:val="nil"/>
            </w:tcBorders>
            <w:tcMar>
              <w:top w:w="0" w:type="dxa"/>
              <w:left w:w="100" w:type="dxa"/>
              <w:bottom w:w="0" w:type="dxa"/>
              <w:right w:w="100" w:type="dxa"/>
            </w:tcMar>
          </w:tcPr>
          <w:p w14:paraId="5580149F" w14:textId="77777777" w:rsidR="006425F9" w:rsidRDefault="00000000">
            <w:pPr>
              <w:spacing w:line="360" w:lineRule="auto"/>
              <w:ind w:firstLine="0"/>
              <w:rPr>
                <w:sz w:val="20"/>
                <w:szCs w:val="20"/>
              </w:rPr>
            </w:pPr>
            <w:r>
              <w:rPr>
                <w:sz w:val="20"/>
                <w:szCs w:val="20"/>
              </w:rPr>
              <w:t xml:space="preserve"> </w:t>
            </w:r>
          </w:p>
        </w:tc>
      </w:tr>
      <w:tr w:rsidR="006425F9" w14:paraId="7A176AFE" w14:textId="77777777">
        <w:trPr>
          <w:trHeight w:val="300"/>
        </w:trPr>
        <w:tc>
          <w:tcPr>
            <w:tcW w:w="2970" w:type="dxa"/>
            <w:tcBorders>
              <w:top w:val="nil"/>
              <w:left w:val="nil"/>
              <w:bottom w:val="nil"/>
              <w:right w:val="nil"/>
            </w:tcBorders>
            <w:tcMar>
              <w:top w:w="0" w:type="dxa"/>
              <w:left w:w="100" w:type="dxa"/>
              <w:bottom w:w="0" w:type="dxa"/>
              <w:right w:w="100" w:type="dxa"/>
            </w:tcMar>
          </w:tcPr>
          <w:p w14:paraId="0555F42C" w14:textId="77777777" w:rsidR="006425F9" w:rsidRDefault="00000000">
            <w:pPr>
              <w:spacing w:line="360" w:lineRule="auto"/>
              <w:ind w:firstLine="0"/>
              <w:rPr>
                <w:sz w:val="20"/>
                <w:szCs w:val="20"/>
              </w:rPr>
            </w:pPr>
            <w:r>
              <w:rPr>
                <w:sz w:val="20"/>
                <w:szCs w:val="20"/>
              </w:rPr>
              <w:t>Having the right tooling</w:t>
            </w:r>
          </w:p>
        </w:tc>
        <w:tc>
          <w:tcPr>
            <w:tcW w:w="2940" w:type="dxa"/>
            <w:tcBorders>
              <w:top w:val="nil"/>
              <w:left w:val="nil"/>
              <w:bottom w:val="nil"/>
              <w:right w:val="nil"/>
            </w:tcBorders>
            <w:tcMar>
              <w:top w:w="0" w:type="dxa"/>
              <w:left w:w="100" w:type="dxa"/>
              <w:bottom w:w="0" w:type="dxa"/>
              <w:right w:w="100" w:type="dxa"/>
            </w:tcMar>
          </w:tcPr>
          <w:p w14:paraId="4D84FA1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017B812E" w14:textId="77777777" w:rsidR="006425F9" w:rsidRDefault="00000000">
            <w:pPr>
              <w:spacing w:line="360" w:lineRule="auto"/>
              <w:ind w:firstLine="0"/>
              <w:rPr>
                <w:sz w:val="20"/>
                <w:szCs w:val="20"/>
              </w:rPr>
            </w:pPr>
            <w:r>
              <w:rPr>
                <w:sz w:val="20"/>
                <w:szCs w:val="20"/>
              </w:rPr>
              <w:t xml:space="preserve"> </w:t>
            </w:r>
          </w:p>
        </w:tc>
      </w:tr>
      <w:tr w:rsidR="006425F9" w14:paraId="4C8D73BC" w14:textId="77777777">
        <w:trPr>
          <w:trHeight w:val="600"/>
        </w:trPr>
        <w:tc>
          <w:tcPr>
            <w:tcW w:w="2970" w:type="dxa"/>
            <w:tcBorders>
              <w:top w:val="nil"/>
              <w:left w:val="nil"/>
              <w:bottom w:val="nil"/>
              <w:right w:val="nil"/>
            </w:tcBorders>
            <w:tcMar>
              <w:top w:w="0" w:type="dxa"/>
              <w:left w:w="100" w:type="dxa"/>
              <w:bottom w:w="0" w:type="dxa"/>
              <w:right w:w="100" w:type="dxa"/>
            </w:tcMar>
          </w:tcPr>
          <w:p w14:paraId="6F7095B2" w14:textId="77777777" w:rsidR="006425F9" w:rsidRDefault="00000000">
            <w:pPr>
              <w:spacing w:line="360" w:lineRule="auto"/>
              <w:ind w:firstLine="0"/>
              <w:rPr>
                <w:sz w:val="20"/>
                <w:szCs w:val="20"/>
              </w:rPr>
            </w:pPr>
            <w:r>
              <w:rPr>
                <w:sz w:val="20"/>
                <w:szCs w:val="20"/>
              </w:rPr>
              <w:t>Having skills and competencies to execute</w:t>
            </w:r>
          </w:p>
        </w:tc>
        <w:tc>
          <w:tcPr>
            <w:tcW w:w="2940" w:type="dxa"/>
            <w:tcBorders>
              <w:top w:val="nil"/>
              <w:left w:val="nil"/>
              <w:bottom w:val="nil"/>
              <w:right w:val="nil"/>
            </w:tcBorders>
            <w:tcMar>
              <w:top w:w="0" w:type="dxa"/>
              <w:left w:w="100" w:type="dxa"/>
              <w:bottom w:w="0" w:type="dxa"/>
              <w:right w:w="100" w:type="dxa"/>
            </w:tcMar>
          </w:tcPr>
          <w:p w14:paraId="4D2BC9F8"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3F0161F" w14:textId="77777777" w:rsidR="006425F9" w:rsidRDefault="00000000">
            <w:pPr>
              <w:spacing w:line="360" w:lineRule="auto"/>
              <w:ind w:firstLine="0"/>
              <w:rPr>
                <w:sz w:val="20"/>
                <w:szCs w:val="20"/>
              </w:rPr>
            </w:pPr>
            <w:r>
              <w:rPr>
                <w:sz w:val="20"/>
                <w:szCs w:val="20"/>
              </w:rPr>
              <w:t xml:space="preserve"> </w:t>
            </w:r>
          </w:p>
        </w:tc>
      </w:tr>
      <w:tr w:rsidR="006425F9" w14:paraId="70E3BDCC" w14:textId="77777777">
        <w:trPr>
          <w:trHeight w:val="600"/>
        </w:trPr>
        <w:tc>
          <w:tcPr>
            <w:tcW w:w="2970" w:type="dxa"/>
            <w:tcBorders>
              <w:top w:val="nil"/>
              <w:left w:val="nil"/>
              <w:bottom w:val="nil"/>
              <w:right w:val="nil"/>
            </w:tcBorders>
            <w:tcMar>
              <w:top w:w="0" w:type="dxa"/>
              <w:left w:w="100" w:type="dxa"/>
              <w:bottom w:w="0" w:type="dxa"/>
              <w:right w:w="100" w:type="dxa"/>
            </w:tcMar>
          </w:tcPr>
          <w:p w14:paraId="699DD048" w14:textId="77777777" w:rsidR="006425F9" w:rsidRDefault="00000000">
            <w:pPr>
              <w:spacing w:line="360" w:lineRule="auto"/>
              <w:ind w:firstLine="0"/>
              <w:rPr>
                <w:sz w:val="20"/>
                <w:szCs w:val="20"/>
              </w:rPr>
            </w:pPr>
            <w:r>
              <w:rPr>
                <w:sz w:val="20"/>
                <w:szCs w:val="20"/>
              </w:rPr>
              <w:t>Leveraging systems of process thinking</w:t>
            </w:r>
          </w:p>
        </w:tc>
        <w:tc>
          <w:tcPr>
            <w:tcW w:w="2940" w:type="dxa"/>
            <w:tcBorders>
              <w:top w:val="nil"/>
              <w:left w:val="nil"/>
              <w:bottom w:val="nil"/>
              <w:right w:val="nil"/>
            </w:tcBorders>
            <w:tcMar>
              <w:top w:w="0" w:type="dxa"/>
              <w:left w:w="100" w:type="dxa"/>
              <w:bottom w:w="0" w:type="dxa"/>
              <w:right w:w="100" w:type="dxa"/>
            </w:tcMar>
          </w:tcPr>
          <w:p w14:paraId="664C43F4" w14:textId="77777777" w:rsidR="006425F9" w:rsidRDefault="00000000">
            <w:pPr>
              <w:spacing w:line="360" w:lineRule="auto"/>
              <w:ind w:firstLine="0"/>
              <w:rPr>
                <w:sz w:val="20"/>
                <w:szCs w:val="20"/>
              </w:rPr>
            </w:pPr>
            <w:r>
              <w:rPr>
                <w:rFonts w:ascii="Cardo" w:eastAsia="Cardo" w:hAnsi="Cardo" w:cs="Cardo"/>
                <w:sz w:val="20"/>
                <w:szCs w:val="20"/>
              </w:rPr>
              <w:t>→  Leveraging soft resources</w:t>
            </w:r>
          </w:p>
        </w:tc>
        <w:tc>
          <w:tcPr>
            <w:tcW w:w="2985" w:type="dxa"/>
            <w:tcBorders>
              <w:top w:val="nil"/>
              <w:left w:val="nil"/>
              <w:bottom w:val="nil"/>
              <w:right w:val="nil"/>
            </w:tcBorders>
            <w:tcMar>
              <w:top w:w="0" w:type="dxa"/>
              <w:left w:w="100" w:type="dxa"/>
              <w:bottom w:w="0" w:type="dxa"/>
              <w:right w:w="100" w:type="dxa"/>
            </w:tcMar>
          </w:tcPr>
          <w:p w14:paraId="16D7D3C4" w14:textId="77777777" w:rsidR="006425F9" w:rsidRDefault="00000000">
            <w:pPr>
              <w:spacing w:line="360" w:lineRule="auto"/>
              <w:ind w:firstLine="0"/>
              <w:rPr>
                <w:sz w:val="20"/>
                <w:szCs w:val="20"/>
              </w:rPr>
            </w:pPr>
            <w:r>
              <w:rPr>
                <w:sz w:val="20"/>
                <w:szCs w:val="20"/>
              </w:rPr>
              <w:t xml:space="preserve"> </w:t>
            </w:r>
          </w:p>
        </w:tc>
      </w:tr>
      <w:tr w:rsidR="006425F9" w14:paraId="218B76D0" w14:textId="77777777">
        <w:trPr>
          <w:trHeight w:val="300"/>
        </w:trPr>
        <w:tc>
          <w:tcPr>
            <w:tcW w:w="2970" w:type="dxa"/>
            <w:tcBorders>
              <w:top w:val="nil"/>
              <w:left w:val="nil"/>
              <w:bottom w:val="nil"/>
              <w:right w:val="nil"/>
            </w:tcBorders>
            <w:tcMar>
              <w:top w:w="0" w:type="dxa"/>
              <w:left w:w="100" w:type="dxa"/>
              <w:bottom w:w="0" w:type="dxa"/>
              <w:right w:w="100" w:type="dxa"/>
            </w:tcMar>
          </w:tcPr>
          <w:p w14:paraId="6BF532C4" w14:textId="77777777" w:rsidR="006425F9" w:rsidRDefault="00000000">
            <w:pPr>
              <w:spacing w:line="360" w:lineRule="auto"/>
              <w:ind w:firstLine="0"/>
              <w:rPr>
                <w:sz w:val="20"/>
                <w:szCs w:val="20"/>
              </w:rPr>
            </w:pPr>
            <w:r>
              <w:rPr>
                <w:sz w:val="20"/>
                <w:szCs w:val="20"/>
              </w:rPr>
              <w:t>Understanding AI</w:t>
            </w:r>
          </w:p>
        </w:tc>
        <w:tc>
          <w:tcPr>
            <w:tcW w:w="2940" w:type="dxa"/>
            <w:tcBorders>
              <w:top w:val="nil"/>
              <w:left w:val="nil"/>
              <w:bottom w:val="nil"/>
              <w:right w:val="nil"/>
            </w:tcBorders>
            <w:tcMar>
              <w:top w:w="0" w:type="dxa"/>
              <w:left w:w="100" w:type="dxa"/>
              <w:bottom w:w="0" w:type="dxa"/>
              <w:right w:w="100" w:type="dxa"/>
            </w:tcMar>
          </w:tcPr>
          <w:p w14:paraId="38A98C8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B81E718" w14:textId="77777777" w:rsidR="006425F9" w:rsidRDefault="00000000">
            <w:pPr>
              <w:spacing w:line="360" w:lineRule="auto"/>
              <w:ind w:firstLine="0"/>
              <w:rPr>
                <w:sz w:val="20"/>
                <w:szCs w:val="20"/>
              </w:rPr>
            </w:pPr>
            <w:r>
              <w:rPr>
                <w:sz w:val="20"/>
                <w:szCs w:val="20"/>
              </w:rPr>
              <w:t xml:space="preserve"> </w:t>
            </w:r>
          </w:p>
        </w:tc>
      </w:tr>
      <w:tr w:rsidR="006425F9" w14:paraId="30E17C8A" w14:textId="77777777">
        <w:trPr>
          <w:trHeight w:val="300"/>
        </w:trPr>
        <w:tc>
          <w:tcPr>
            <w:tcW w:w="2970" w:type="dxa"/>
            <w:tcBorders>
              <w:top w:val="nil"/>
              <w:left w:val="nil"/>
              <w:bottom w:val="nil"/>
              <w:right w:val="nil"/>
            </w:tcBorders>
            <w:tcMar>
              <w:top w:w="0" w:type="dxa"/>
              <w:left w:w="100" w:type="dxa"/>
              <w:bottom w:w="0" w:type="dxa"/>
              <w:right w:w="100" w:type="dxa"/>
            </w:tcMar>
          </w:tcPr>
          <w:p w14:paraId="7E59BD09" w14:textId="77777777" w:rsidR="006425F9" w:rsidRDefault="00000000">
            <w:pPr>
              <w:spacing w:line="360" w:lineRule="auto"/>
              <w:ind w:firstLine="0"/>
              <w:rPr>
                <w:sz w:val="20"/>
                <w:szCs w:val="20"/>
              </w:rPr>
            </w:pPr>
            <w:r>
              <w:rPr>
                <w:sz w:val="20"/>
                <w:szCs w:val="20"/>
              </w:rPr>
              <w:t>Collaborating</w:t>
            </w:r>
          </w:p>
        </w:tc>
        <w:tc>
          <w:tcPr>
            <w:tcW w:w="2940" w:type="dxa"/>
            <w:tcBorders>
              <w:top w:val="nil"/>
              <w:left w:val="nil"/>
              <w:bottom w:val="nil"/>
              <w:right w:val="nil"/>
            </w:tcBorders>
            <w:tcMar>
              <w:top w:w="0" w:type="dxa"/>
              <w:left w:w="100" w:type="dxa"/>
              <w:bottom w:w="0" w:type="dxa"/>
              <w:right w:w="100" w:type="dxa"/>
            </w:tcMar>
          </w:tcPr>
          <w:p w14:paraId="53B5FA4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07505BE1" w14:textId="77777777" w:rsidR="006425F9" w:rsidRDefault="00000000">
            <w:pPr>
              <w:spacing w:line="360" w:lineRule="auto"/>
              <w:ind w:firstLine="0"/>
              <w:rPr>
                <w:sz w:val="20"/>
                <w:szCs w:val="20"/>
              </w:rPr>
            </w:pPr>
            <w:r>
              <w:rPr>
                <w:sz w:val="20"/>
                <w:szCs w:val="20"/>
              </w:rPr>
              <w:t xml:space="preserve"> </w:t>
            </w:r>
          </w:p>
        </w:tc>
      </w:tr>
      <w:tr w:rsidR="006425F9" w14:paraId="186F4B0B" w14:textId="77777777">
        <w:trPr>
          <w:trHeight w:val="600"/>
        </w:trPr>
        <w:tc>
          <w:tcPr>
            <w:tcW w:w="2970" w:type="dxa"/>
            <w:tcBorders>
              <w:top w:val="nil"/>
              <w:left w:val="nil"/>
              <w:bottom w:val="nil"/>
              <w:right w:val="nil"/>
            </w:tcBorders>
            <w:tcMar>
              <w:top w:w="0" w:type="dxa"/>
              <w:left w:w="100" w:type="dxa"/>
              <w:bottom w:w="0" w:type="dxa"/>
              <w:right w:w="100" w:type="dxa"/>
            </w:tcMar>
          </w:tcPr>
          <w:p w14:paraId="55737DA4" w14:textId="77777777" w:rsidR="006425F9" w:rsidRDefault="00000000">
            <w:pPr>
              <w:spacing w:line="360" w:lineRule="auto"/>
              <w:ind w:firstLine="0"/>
              <w:rPr>
                <w:sz w:val="20"/>
                <w:szCs w:val="20"/>
              </w:rPr>
            </w:pPr>
            <w:r>
              <w:rPr>
                <w:sz w:val="20"/>
                <w:szCs w:val="20"/>
              </w:rPr>
              <w:t>Leveraging external experts &amp; vendors</w:t>
            </w:r>
          </w:p>
        </w:tc>
        <w:tc>
          <w:tcPr>
            <w:tcW w:w="2940" w:type="dxa"/>
            <w:tcBorders>
              <w:top w:val="nil"/>
              <w:left w:val="nil"/>
              <w:bottom w:val="nil"/>
              <w:right w:val="nil"/>
            </w:tcBorders>
            <w:tcMar>
              <w:top w:w="0" w:type="dxa"/>
              <w:left w:w="100" w:type="dxa"/>
              <w:bottom w:w="0" w:type="dxa"/>
              <w:right w:w="100" w:type="dxa"/>
            </w:tcMar>
          </w:tcPr>
          <w:p w14:paraId="4AA7EFAB"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7A24CF6" w14:textId="77777777" w:rsidR="006425F9" w:rsidRDefault="00000000">
            <w:pPr>
              <w:spacing w:line="360" w:lineRule="auto"/>
              <w:ind w:firstLine="0"/>
              <w:rPr>
                <w:sz w:val="20"/>
                <w:szCs w:val="20"/>
              </w:rPr>
            </w:pPr>
            <w:r>
              <w:rPr>
                <w:sz w:val="20"/>
                <w:szCs w:val="20"/>
              </w:rPr>
              <w:t xml:space="preserve"> </w:t>
            </w:r>
          </w:p>
        </w:tc>
      </w:tr>
      <w:tr w:rsidR="006425F9" w14:paraId="0455E837" w14:textId="77777777">
        <w:trPr>
          <w:trHeight w:val="300"/>
        </w:trPr>
        <w:tc>
          <w:tcPr>
            <w:tcW w:w="2970" w:type="dxa"/>
            <w:tcBorders>
              <w:top w:val="nil"/>
              <w:left w:val="nil"/>
              <w:bottom w:val="nil"/>
              <w:right w:val="nil"/>
            </w:tcBorders>
            <w:tcMar>
              <w:top w:w="0" w:type="dxa"/>
              <w:left w:w="100" w:type="dxa"/>
              <w:bottom w:w="0" w:type="dxa"/>
              <w:right w:w="100" w:type="dxa"/>
            </w:tcMar>
          </w:tcPr>
          <w:p w14:paraId="009E9807" w14:textId="77777777" w:rsidR="006425F9" w:rsidRDefault="00000000">
            <w:pPr>
              <w:spacing w:line="360" w:lineRule="auto"/>
              <w:ind w:firstLine="0"/>
              <w:rPr>
                <w:sz w:val="20"/>
                <w:szCs w:val="20"/>
              </w:rPr>
            </w:pPr>
            <w:r>
              <w:rPr>
                <w:sz w:val="20"/>
                <w:szCs w:val="20"/>
              </w:rPr>
              <w:t>Having a culture of innovation</w:t>
            </w:r>
          </w:p>
        </w:tc>
        <w:tc>
          <w:tcPr>
            <w:tcW w:w="2940" w:type="dxa"/>
            <w:tcBorders>
              <w:top w:val="nil"/>
              <w:left w:val="nil"/>
              <w:bottom w:val="nil"/>
              <w:right w:val="nil"/>
            </w:tcBorders>
            <w:tcMar>
              <w:top w:w="0" w:type="dxa"/>
              <w:left w:w="100" w:type="dxa"/>
              <w:bottom w:w="0" w:type="dxa"/>
              <w:right w:w="100" w:type="dxa"/>
            </w:tcMar>
          </w:tcPr>
          <w:p w14:paraId="5F3AEC67"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28C1D88" w14:textId="77777777" w:rsidR="006425F9" w:rsidRDefault="00000000">
            <w:pPr>
              <w:spacing w:line="360" w:lineRule="auto"/>
              <w:ind w:firstLine="0"/>
              <w:rPr>
                <w:sz w:val="20"/>
                <w:szCs w:val="20"/>
              </w:rPr>
            </w:pPr>
            <w:r>
              <w:rPr>
                <w:sz w:val="20"/>
                <w:szCs w:val="20"/>
              </w:rPr>
              <w:t xml:space="preserve"> </w:t>
            </w:r>
          </w:p>
        </w:tc>
      </w:tr>
      <w:tr w:rsidR="006425F9" w14:paraId="2C94C045" w14:textId="77777777">
        <w:trPr>
          <w:trHeight w:val="300"/>
        </w:trPr>
        <w:tc>
          <w:tcPr>
            <w:tcW w:w="2970" w:type="dxa"/>
            <w:tcBorders>
              <w:top w:val="nil"/>
              <w:left w:val="nil"/>
              <w:bottom w:val="nil"/>
              <w:right w:val="nil"/>
            </w:tcBorders>
            <w:tcMar>
              <w:top w:w="0" w:type="dxa"/>
              <w:left w:w="100" w:type="dxa"/>
              <w:bottom w:w="0" w:type="dxa"/>
              <w:right w:w="100" w:type="dxa"/>
            </w:tcMar>
          </w:tcPr>
          <w:p w14:paraId="6EBA388E" w14:textId="77777777" w:rsidR="006425F9" w:rsidRDefault="00000000">
            <w:pPr>
              <w:spacing w:line="360" w:lineRule="auto"/>
              <w:ind w:firstLine="0"/>
              <w:rPr>
                <w:sz w:val="20"/>
                <w:szCs w:val="20"/>
              </w:rPr>
            </w:pPr>
            <w:r>
              <w:rPr>
                <w:sz w:val="20"/>
                <w:szCs w:val="20"/>
              </w:rPr>
              <w:lastRenderedPageBreak/>
              <w:t>Having focus</w:t>
            </w:r>
          </w:p>
        </w:tc>
        <w:tc>
          <w:tcPr>
            <w:tcW w:w="2940" w:type="dxa"/>
            <w:tcBorders>
              <w:top w:val="nil"/>
              <w:left w:val="nil"/>
              <w:bottom w:val="nil"/>
              <w:right w:val="nil"/>
            </w:tcBorders>
            <w:tcMar>
              <w:top w:w="0" w:type="dxa"/>
              <w:left w:w="100" w:type="dxa"/>
              <w:bottom w:w="0" w:type="dxa"/>
              <w:right w:w="100" w:type="dxa"/>
            </w:tcMar>
          </w:tcPr>
          <w:p w14:paraId="791890B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E751433" w14:textId="77777777" w:rsidR="006425F9" w:rsidRDefault="00000000">
            <w:pPr>
              <w:spacing w:line="360" w:lineRule="auto"/>
              <w:ind w:firstLine="0"/>
              <w:rPr>
                <w:sz w:val="20"/>
                <w:szCs w:val="20"/>
              </w:rPr>
            </w:pPr>
            <w:r>
              <w:rPr>
                <w:sz w:val="20"/>
                <w:szCs w:val="20"/>
              </w:rPr>
              <w:t xml:space="preserve"> </w:t>
            </w:r>
          </w:p>
        </w:tc>
      </w:tr>
      <w:tr w:rsidR="006425F9" w14:paraId="7123411B" w14:textId="77777777">
        <w:trPr>
          <w:trHeight w:val="300"/>
        </w:trPr>
        <w:tc>
          <w:tcPr>
            <w:tcW w:w="2970" w:type="dxa"/>
            <w:tcBorders>
              <w:top w:val="nil"/>
              <w:left w:val="nil"/>
              <w:bottom w:val="nil"/>
              <w:right w:val="nil"/>
            </w:tcBorders>
            <w:tcMar>
              <w:top w:w="0" w:type="dxa"/>
              <w:left w:w="100" w:type="dxa"/>
              <w:bottom w:w="0" w:type="dxa"/>
              <w:right w:w="100" w:type="dxa"/>
            </w:tcMar>
          </w:tcPr>
          <w:p w14:paraId="61A0E571" w14:textId="77777777" w:rsidR="006425F9" w:rsidRDefault="00000000">
            <w:pPr>
              <w:spacing w:line="360" w:lineRule="auto"/>
              <w:ind w:firstLine="0"/>
              <w:rPr>
                <w:sz w:val="20"/>
                <w:szCs w:val="20"/>
              </w:rPr>
            </w:pPr>
            <w:r>
              <w:rPr>
                <w:sz w:val="20"/>
                <w:szCs w:val="20"/>
              </w:rPr>
              <w:t>Experiencing resistance</w:t>
            </w:r>
          </w:p>
        </w:tc>
        <w:tc>
          <w:tcPr>
            <w:tcW w:w="2940" w:type="dxa"/>
            <w:tcBorders>
              <w:top w:val="nil"/>
              <w:left w:val="nil"/>
              <w:bottom w:val="nil"/>
              <w:right w:val="nil"/>
            </w:tcBorders>
            <w:tcMar>
              <w:top w:w="0" w:type="dxa"/>
              <w:left w:w="100" w:type="dxa"/>
              <w:bottom w:w="0" w:type="dxa"/>
              <w:right w:w="100" w:type="dxa"/>
            </w:tcMar>
          </w:tcPr>
          <w:p w14:paraId="748EF9BD" w14:textId="77777777" w:rsidR="006425F9" w:rsidRDefault="00000000">
            <w:pPr>
              <w:spacing w:line="360" w:lineRule="auto"/>
              <w:ind w:firstLine="0"/>
              <w:rPr>
                <w:sz w:val="20"/>
                <w:szCs w:val="20"/>
              </w:rPr>
            </w:pPr>
            <w:r>
              <w:rPr>
                <w:rFonts w:ascii="Cardo" w:eastAsia="Cardo" w:hAnsi="Cardo" w:cs="Cardo"/>
                <w:sz w:val="20"/>
                <w:szCs w:val="20"/>
              </w:rPr>
              <w:t>→  Experiencing resisting</w:t>
            </w:r>
          </w:p>
        </w:tc>
        <w:tc>
          <w:tcPr>
            <w:tcW w:w="2985" w:type="dxa"/>
            <w:tcBorders>
              <w:top w:val="nil"/>
              <w:left w:val="nil"/>
              <w:bottom w:val="nil"/>
              <w:right w:val="nil"/>
            </w:tcBorders>
            <w:tcMar>
              <w:top w:w="0" w:type="dxa"/>
              <w:left w:w="100" w:type="dxa"/>
              <w:bottom w:w="0" w:type="dxa"/>
              <w:right w:w="100" w:type="dxa"/>
            </w:tcMar>
          </w:tcPr>
          <w:p w14:paraId="2C0FB1C3" w14:textId="77777777" w:rsidR="006425F9" w:rsidRDefault="00000000">
            <w:pPr>
              <w:spacing w:line="360" w:lineRule="auto"/>
              <w:ind w:firstLine="0"/>
              <w:rPr>
                <w:sz w:val="20"/>
                <w:szCs w:val="20"/>
              </w:rPr>
            </w:pPr>
            <w:r>
              <w:rPr>
                <w:rFonts w:ascii="Cardo" w:eastAsia="Cardo" w:hAnsi="Cardo" w:cs="Cardo"/>
                <w:sz w:val="20"/>
                <w:szCs w:val="20"/>
              </w:rPr>
              <w:t>→  Experiencing obstacles</w:t>
            </w:r>
          </w:p>
        </w:tc>
      </w:tr>
      <w:tr w:rsidR="006425F9" w14:paraId="22ACE2DB" w14:textId="77777777">
        <w:trPr>
          <w:trHeight w:val="600"/>
        </w:trPr>
        <w:tc>
          <w:tcPr>
            <w:tcW w:w="2970" w:type="dxa"/>
            <w:tcBorders>
              <w:top w:val="nil"/>
              <w:left w:val="nil"/>
              <w:bottom w:val="nil"/>
              <w:right w:val="nil"/>
            </w:tcBorders>
            <w:tcMar>
              <w:top w:w="0" w:type="dxa"/>
              <w:left w:w="100" w:type="dxa"/>
              <w:bottom w:w="0" w:type="dxa"/>
              <w:right w:w="100" w:type="dxa"/>
            </w:tcMar>
          </w:tcPr>
          <w:p w14:paraId="70859CA5" w14:textId="77777777" w:rsidR="006425F9" w:rsidRDefault="00000000">
            <w:pPr>
              <w:spacing w:line="360" w:lineRule="auto"/>
              <w:ind w:firstLine="0"/>
              <w:rPr>
                <w:sz w:val="20"/>
                <w:szCs w:val="20"/>
              </w:rPr>
            </w:pPr>
            <w:r>
              <w:rPr>
                <w:sz w:val="20"/>
                <w:szCs w:val="20"/>
              </w:rPr>
              <w:t>Experiencing delaying behavior</w:t>
            </w:r>
          </w:p>
        </w:tc>
        <w:tc>
          <w:tcPr>
            <w:tcW w:w="2940" w:type="dxa"/>
            <w:tcBorders>
              <w:top w:val="nil"/>
              <w:left w:val="nil"/>
              <w:bottom w:val="nil"/>
              <w:right w:val="nil"/>
            </w:tcBorders>
            <w:tcMar>
              <w:top w:w="0" w:type="dxa"/>
              <w:left w:w="100" w:type="dxa"/>
              <w:bottom w:w="0" w:type="dxa"/>
              <w:right w:w="100" w:type="dxa"/>
            </w:tcMar>
          </w:tcPr>
          <w:p w14:paraId="50D75F40"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16DF715" w14:textId="77777777" w:rsidR="006425F9" w:rsidRDefault="00000000">
            <w:pPr>
              <w:spacing w:line="360" w:lineRule="auto"/>
              <w:ind w:firstLine="0"/>
              <w:rPr>
                <w:sz w:val="20"/>
                <w:szCs w:val="20"/>
              </w:rPr>
            </w:pPr>
            <w:r>
              <w:rPr>
                <w:sz w:val="20"/>
                <w:szCs w:val="20"/>
              </w:rPr>
              <w:t xml:space="preserve"> </w:t>
            </w:r>
          </w:p>
        </w:tc>
      </w:tr>
      <w:tr w:rsidR="006425F9" w14:paraId="349CE6F6" w14:textId="77777777">
        <w:trPr>
          <w:trHeight w:val="600"/>
        </w:trPr>
        <w:tc>
          <w:tcPr>
            <w:tcW w:w="2970" w:type="dxa"/>
            <w:tcBorders>
              <w:top w:val="nil"/>
              <w:left w:val="nil"/>
              <w:bottom w:val="nil"/>
              <w:right w:val="nil"/>
            </w:tcBorders>
            <w:tcMar>
              <w:top w:w="0" w:type="dxa"/>
              <w:left w:w="100" w:type="dxa"/>
              <w:bottom w:w="0" w:type="dxa"/>
              <w:right w:w="100" w:type="dxa"/>
            </w:tcMar>
          </w:tcPr>
          <w:p w14:paraId="5D87B9B5" w14:textId="77777777" w:rsidR="006425F9" w:rsidRDefault="00000000">
            <w:pPr>
              <w:spacing w:line="360" w:lineRule="auto"/>
              <w:ind w:firstLine="0"/>
              <w:rPr>
                <w:sz w:val="20"/>
                <w:szCs w:val="20"/>
              </w:rPr>
            </w:pPr>
            <w:r>
              <w:rPr>
                <w:sz w:val="20"/>
                <w:szCs w:val="20"/>
              </w:rPr>
              <w:t>Experiencing restricting governance</w:t>
            </w:r>
          </w:p>
        </w:tc>
        <w:tc>
          <w:tcPr>
            <w:tcW w:w="2940" w:type="dxa"/>
            <w:tcBorders>
              <w:top w:val="nil"/>
              <w:left w:val="nil"/>
              <w:bottom w:val="nil"/>
              <w:right w:val="nil"/>
            </w:tcBorders>
            <w:tcMar>
              <w:top w:w="0" w:type="dxa"/>
              <w:left w:w="100" w:type="dxa"/>
              <w:bottom w:w="0" w:type="dxa"/>
              <w:right w:w="100" w:type="dxa"/>
            </w:tcMar>
          </w:tcPr>
          <w:p w14:paraId="3AEC3FE7" w14:textId="77777777" w:rsidR="006425F9" w:rsidRDefault="00000000">
            <w:pPr>
              <w:spacing w:line="360" w:lineRule="auto"/>
              <w:ind w:firstLine="0"/>
              <w:rPr>
                <w:sz w:val="20"/>
                <w:szCs w:val="20"/>
              </w:rPr>
            </w:pPr>
            <w:r>
              <w:rPr>
                <w:rFonts w:ascii="Cardo" w:eastAsia="Cardo" w:hAnsi="Cardo" w:cs="Cardo"/>
                <w:sz w:val="20"/>
                <w:szCs w:val="20"/>
              </w:rPr>
              <w:t>→  Controlling</w:t>
            </w:r>
          </w:p>
        </w:tc>
        <w:tc>
          <w:tcPr>
            <w:tcW w:w="2985" w:type="dxa"/>
            <w:tcBorders>
              <w:top w:val="nil"/>
              <w:left w:val="nil"/>
              <w:bottom w:val="nil"/>
              <w:right w:val="nil"/>
            </w:tcBorders>
            <w:tcMar>
              <w:top w:w="0" w:type="dxa"/>
              <w:left w:w="100" w:type="dxa"/>
              <w:bottom w:w="0" w:type="dxa"/>
              <w:right w:w="100" w:type="dxa"/>
            </w:tcMar>
          </w:tcPr>
          <w:p w14:paraId="145C5105" w14:textId="77777777" w:rsidR="006425F9" w:rsidRDefault="00000000">
            <w:pPr>
              <w:spacing w:line="360" w:lineRule="auto"/>
              <w:ind w:firstLine="0"/>
              <w:rPr>
                <w:sz w:val="20"/>
                <w:szCs w:val="20"/>
              </w:rPr>
            </w:pPr>
            <w:r>
              <w:rPr>
                <w:sz w:val="20"/>
                <w:szCs w:val="20"/>
              </w:rPr>
              <w:t xml:space="preserve"> </w:t>
            </w:r>
          </w:p>
        </w:tc>
      </w:tr>
      <w:tr w:rsidR="006425F9" w14:paraId="37708FC6" w14:textId="77777777">
        <w:trPr>
          <w:trHeight w:val="300"/>
        </w:trPr>
        <w:tc>
          <w:tcPr>
            <w:tcW w:w="2970" w:type="dxa"/>
            <w:tcBorders>
              <w:top w:val="nil"/>
              <w:left w:val="nil"/>
              <w:bottom w:val="nil"/>
              <w:right w:val="nil"/>
            </w:tcBorders>
            <w:tcMar>
              <w:top w:w="0" w:type="dxa"/>
              <w:left w:w="100" w:type="dxa"/>
              <w:bottom w:w="0" w:type="dxa"/>
              <w:right w:w="100" w:type="dxa"/>
            </w:tcMar>
          </w:tcPr>
          <w:p w14:paraId="02554369" w14:textId="77777777" w:rsidR="006425F9" w:rsidRDefault="00000000">
            <w:pPr>
              <w:spacing w:line="360" w:lineRule="auto"/>
              <w:ind w:firstLine="0"/>
              <w:rPr>
                <w:sz w:val="20"/>
                <w:szCs w:val="20"/>
              </w:rPr>
            </w:pPr>
            <w:r>
              <w:rPr>
                <w:sz w:val="20"/>
                <w:szCs w:val="20"/>
              </w:rPr>
              <w:t>Experiencing failure punishing</w:t>
            </w:r>
          </w:p>
        </w:tc>
        <w:tc>
          <w:tcPr>
            <w:tcW w:w="2940" w:type="dxa"/>
            <w:tcBorders>
              <w:top w:val="nil"/>
              <w:left w:val="nil"/>
              <w:bottom w:val="nil"/>
              <w:right w:val="nil"/>
            </w:tcBorders>
            <w:tcMar>
              <w:top w:w="0" w:type="dxa"/>
              <w:left w:w="100" w:type="dxa"/>
              <w:bottom w:w="0" w:type="dxa"/>
              <w:right w:w="100" w:type="dxa"/>
            </w:tcMar>
          </w:tcPr>
          <w:p w14:paraId="1C07D708"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3D1171C" w14:textId="77777777" w:rsidR="006425F9" w:rsidRDefault="00000000">
            <w:pPr>
              <w:spacing w:line="360" w:lineRule="auto"/>
              <w:ind w:firstLine="0"/>
              <w:rPr>
                <w:sz w:val="20"/>
                <w:szCs w:val="20"/>
              </w:rPr>
            </w:pPr>
            <w:r>
              <w:rPr>
                <w:sz w:val="20"/>
                <w:szCs w:val="20"/>
              </w:rPr>
              <w:t xml:space="preserve"> </w:t>
            </w:r>
          </w:p>
        </w:tc>
      </w:tr>
      <w:tr w:rsidR="006425F9" w14:paraId="5F8655D3" w14:textId="77777777">
        <w:trPr>
          <w:trHeight w:val="300"/>
        </w:trPr>
        <w:tc>
          <w:tcPr>
            <w:tcW w:w="2970" w:type="dxa"/>
            <w:tcBorders>
              <w:top w:val="nil"/>
              <w:left w:val="nil"/>
              <w:bottom w:val="nil"/>
              <w:right w:val="nil"/>
            </w:tcBorders>
            <w:tcMar>
              <w:top w:w="0" w:type="dxa"/>
              <w:left w:w="100" w:type="dxa"/>
              <w:bottom w:w="0" w:type="dxa"/>
              <w:right w:w="100" w:type="dxa"/>
            </w:tcMar>
          </w:tcPr>
          <w:p w14:paraId="7448697B" w14:textId="77777777" w:rsidR="006425F9" w:rsidRDefault="00000000">
            <w:pPr>
              <w:spacing w:line="360" w:lineRule="auto"/>
              <w:ind w:firstLine="0"/>
              <w:rPr>
                <w:sz w:val="20"/>
                <w:szCs w:val="20"/>
              </w:rPr>
            </w:pPr>
            <w:r>
              <w:rPr>
                <w:sz w:val="20"/>
                <w:szCs w:val="20"/>
              </w:rPr>
              <w:t>Lacking focus</w:t>
            </w:r>
          </w:p>
        </w:tc>
        <w:tc>
          <w:tcPr>
            <w:tcW w:w="2940" w:type="dxa"/>
            <w:tcBorders>
              <w:top w:val="nil"/>
              <w:left w:val="nil"/>
              <w:bottom w:val="nil"/>
              <w:right w:val="nil"/>
            </w:tcBorders>
            <w:tcMar>
              <w:top w:w="0" w:type="dxa"/>
              <w:left w:w="100" w:type="dxa"/>
              <w:bottom w:w="0" w:type="dxa"/>
              <w:right w:w="100" w:type="dxa"/>
            </w:tcMar>
          </w:tcPr>
          <w:p w14:paraId="190389A0" w14:textId="77777777" w:rsidR="006425F9" w:rsidRDefault="00000000">
            <w:pPr>
              <w:spacing w:line="360" w:lineRule="auto"/>
              <w:ind w:firstLine="0"/>
              <w:rPr>
                <w:sz w:val="20"/>
                <w:szCs w:val="20"/>
              </w:rPr>
            </w:pPr>
            <w:r>
              <w:rPr>
                <w:rFonts w:ascii="Cardo" w:eastAsia="Cardo" w:hAnsi="Cardo" w:cs="Cardo"/>
                <w:sz w:val="20"/>
                <w:szCs w:val="20"/>
              </w:rPr>
              <w:t>→  Lacking</w:t>
            </w:r>
          </w:p>
        </w:tc>
        <w:tc>
          <w:tcPr>
            <w:tcW w:w="2985" w:type="dxa"/>
            <w:tcBorders>
              <w:top w:val="nil"/>
              <w:left w:val="nil"/>
              <w:bottom w:val="nil"/>
              <w:right w:val="nil"/>
            </w:tcBorders>
            <w:tcMar>
              <w:top w:w="0" w:type="dxa"/>
              <w:left w:w="100" w:type="dxa"/>
              <w:bottom w:w="0" w:type="dxa"/>
              <w:right w:w="100" w:type="dxa"/>
            </w:tcMar>
          </w:tcPr>
          <w:p w14:paraId="37C36F01" w14:textId="77777777" w:rsidR="006425F9" w:rsidRDefault="00000000">
            <w:pPr>
              <w:spacing w:line="360" w:lineRule="auto"/>
              <w:ind w:firstLine="0"/>
              <w:rPr>
                <w:sz w:val="20"/>
                <w:szCs w:val="20"/>
              </w:rPr>
            </w:pPr>
            <w:r>
              <w:rPr>
                <w:sz w:val="20"/>
                <w:szCs w:val="20"/>
              </w:rPr>
              <w:t xml:space="preserve"> </w:t>
            </w:r>
          </w:p>
        </w:tc>
      </w:tr>
      <w:tr w:rsidR="006425F9" w14:paraId="70F59A10" w14:textId="77777777">
        <w:trPr>
          <w:trHeight w:val="300"/>
        </w:trPr>
        <w:tc>
          <w:tcPr>
            <w:tcW w:w="2970" w:type="dxa"/>
            <w:tcBorders>
              <w:top w:val="nil"/>
              <w:left w:val="nil"/>
              <w:bottom w:val="nil"/>
              <w:right w:val="nil"/>
            </w:tcBorders>
            <w:tcMar>
              <w:top w:w="0" w:type="dxa"/>
              <w:left w:w="100" w:type="dxa"/>
              <w:bottom w:w="0" w:type="dxa"/>
              <w:right w:w="100" w:type="dxa"/>
            </w:tcMar>
          </w:tcPr>
          <w:p w14:paraId="3F975F09" w14:textId="77777777" w:rsidR="006425F9" w:rsidRDefault="00000000">
            <w:pPr>
              <w:spacing w:line="360" w:lineRule="auto"/>
              <w:ind w:firstLine="0"/>
              <w:rPr>
                <w:sz w:val="20"/>
                <w:szCs w:val="20"/>
              </w:rPr>
            </w:pPr>
            <w:r>
              <w:rPr>
                <w:sz w:val="20"/>
                <w:szCs w:val="20"/>
              </w:rPr>
              <w:t>Lacking a process</w:t>
            </w:r>
          </w:p>
        </w:tc>
        <w:tc>
          <w:tcPr>
            <w:tcW w:w="2940" w:type="dxa"/>
            <w:tcBorders>
              <w:top w:val="nil"/>
              <w:left w:val="nil"/>
              <w:bottom w:val="nil"/>
              <w:right w:val="nil"/>
            </w:tcBorders>
            <w:tcMar>
              <w:top w:w="0" w:type="dxa"/>
              <w:left w:w="100" w:type="dxa"/>
              <w:bottom w:w="0" w:type="dxa"/>
              <w:right w:w="100" w:type="dxa"/>
            </w:tcMar>
          </w:tcPr>
          <w:p w14:paraId="2D25BEE0"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C1872B7" w14:textId="77777777" w:rsidR="006425F9" w:rsidRDefault="00000000">
            <w:pPr>
              <w:spacing w:line="360" w:lineRule="auto"/>
              <w:ind w:firstLine="0"/>
              <w:rPr>
                <w:sz w:val="20"/>
                <w:szCs w:val="20"/>
              </w:rPr>
            </w:pPr>
            <w:r>
              <w:rPr>
                <w:sz w:val="20"/>
                <w:szCs w:val="20"/>
              </w:rPr>
              <w:t xml:space="preserve"> </w:t>
            </w:r>
          </w:p>
        </w:tc>
      </w:tr>
      <w:tr w:rsidR="006425F9" w14:paraId="53C6CCF1" w14:textId="77777777">
        <w:trPr>
          <w:trHeight w:val="600"/>
        </w:trPr>
        <w:tc>
          <w:tcPr>
            <w:tcW w:w="2970" w:type="dxa"/>
            <w:tcBorders>
              <w:top w:val="nil"/>
              <w:left w:val="nil"/>
              <w:bottom w:val="nil"/>
              <w:right w:val="nil"/>
            </w:tcBorders>
            <w:tcMar>
              <w:top w:w="0" w:type="dxa"/>
              <w:left w:w="100" w:type="dxa"/>
              <w:bottom w:w="0" w:type="dxa"/>
              <w:right w:w="100" w:type="dxa"/>
            </w:tcMar>
          </w:tcPr>
          <w:p w14:paraId="192451E0" w14:textId="77777777" w:rsidR="006425F9" w:rsidRDefault="00000000">
            <w:pPr>
              <w:spacing w:line="360" w:lineRule="auto"/>
              <w:ind w:firstLine="0"/>
              <w:rPr>
                <w:sz w:val="20"/>
                <w:szCs w:val="20"/>
              </w:rPr>
            </w:pPr>
            <w:r>
              <w:rPr>
                <w:sz w:val="20"/>
                <w:szCs w:val="20"/>
              </w:rPr>
              <w:t>Researching (incl. data analysis)</w:t>
            </w:r>
          </w:p>
        </w:tc>
        <w:tc>
          <w:tcPr>
            <w:tcW w:w="2940" w:type="dxa"/>
            <w:tcBorders>
              <w:top w:val="nil"/>
              <w:left w:val="nil"/>
              <w:bottom w:val="nil"/>
              <w:right w:val="nil"/>
            </w:tcBorders>
            <w:tcMar>
              <w:top w:w="0" w:type="dxa"/>
              <w:left w:w="100" w:type="dxa"/>
              <w:bottom w:w="0" w:type="dxa"/>
              <w:right w:w="100" w:type="dxa"/>
            </w:tcMar>
          </w:tcPr>
          <w:p w14:paraId="2165ADCF" w14:textId="77777777" w:rsidR="006425F9" w:rsidRDefault="00000000">
            <w:pPr>
              <w:spacing w:line="360" w:lineRule="auto"/>
              <w:ind w:firstLine="0"/>
              <w:rPr>
                <w:sz w:val="20"/>
                <w:szCs w:val="20"/>
              </w:rPr>
            </w:pPr>
            <w:r>
              <w:rPr>
                <w:rFonts w:ascii="Cardo" w:eastAsia="Cardo" w:hAnsi="Cardo" w:cs="Cardo"/>
                <w:sz w:val="20"/>
                <w:szCs w:val="20"/>
              </w:rPr>
              <w:t>→  Applying use cases</w:t>
            </w:r>
          </w:p>
        </w:tc>
        <w:tc>
          <w:tcPr>
            <w:tcW w:w="2985" w:type="dxa"/>
            <w:tcBorders>
              <w:top w:val="nil"/>
              <w:left w:val="nil"/>
              <w:bottom w:val="nil"/>
              <w:right w:val="nil"/>
            </w:tcBorders>
            <w:tcMar>
              <w:top w:w="0" w:type="dxa"/>
              <w:left w:w="100" w:type="dxa"/>
              <w:bottom w:w="0" w:type="dxa"/>
              <w:right w:w="100" w:type="dxa"/>
            </w:tcMar>
          </w:tcPr>
          <w:p w14:paraId="54C990DA" w14:textId="77777777" w:rsidR="006425F9" w:rsidRDefault="00000000">
            <w:pPr>
              <w:spacing w:line="360" w:lineRule="auto"/>
              <w:ind w:firstLine="0"/>
              <w:rPr>
                <w:sz w:val="20"/>
                <w:szCs w:val="20"/>
              </w:rPr>
            </w:pPr>
            <w:r>
              <w:rPr>
                <w:rFonts w:ascii="Cardo" w:eastAsia="Cardo" w:hAnsi="Cardo" w:cs="Cardo"/>
                <w:sz w:val="20"/>
                <w:szCs w:val="20"/>
              </w:rPr>
              <w:t>→  Applying AI</w:t>
            </w:r>
          </w:p>
        </w:tc>
      </w:tr>
      <w:tr w:rsidR="006425F9" w14:paraId="3723FE32" w14:textId="77777777">
        <w:trPr>
          <w:trHeight w:val="300"/>
        </w:trPr>
        <w:tc>
          <w:tcPr>
            <w:tcW w:w="2970" w:type="dxa"/>
            <w:tcBorders>
              <w:top w:val="nil"/>
              <w:left w:val="nil"/>
              <w:bottom w:val="nil"/>
              <w:right w:val="nil"/>
            </w:tcBorders>
            <w:tcMar>
              <w:top w:w="0" w:type="dxa"/>
              <w:left w:w="100" w:type="dxa"/>
              <w:bottom w:w="0" w:type="dxa"/>
              <w:right w:w="100" w:type="dxa"/>
            </w:tcMar>
          </w:tcPr>
          <w:p w14:paraId="0CB119E9" w14:textId="77777777" w:rsidR="006425F9" w:rsidRDefault="00000000">
            <w:pPr>
              <w:spacing w:line="360" w:lineRule="auto"/>
              <w:ind w:firstLine="0"/>
              <w:rPr>
                <w:sz w:val="20"/>
                <w:szCs w:val="20"/>
              </w:rPr>
            </w:pPr>
            <w:r>
              <w:rPr>
                <w:sz w:val="20"/>
                <w:szCs w:val="20"/>
              </w:rPr>
              <w:t>Creating content</w:t>
            </w:r>
          </w:p>
        </w:tc>
        <w:tc>
          <w:tcPr>
            <w:tcW w:w="2940" w:type="dxa"/>
            <w:tcBorders>
              <w:top w:val="nil"/>
              <w:left w:val="nil"/>
              <w:bottom w:val="nil"/>
              <w:right w:val="nil"/>
            </w:tcBorders>
            <w:tcMar>
              <w:top w:w="0" w:type="dxa"/>
              <w:left w:w="100" w:type="dxa"/>
              <w:bottom w:w="0" w:type="dxa"/>
              <w:right w:w="100" w:type="dxa"/>
            </w:tcMar>
          </w:tcPr>
          <w:p w14:paraId="013BC9C1"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DB796E0" w14:textId="77777777" w:rsidR="006425F9" w:rsidRDefault="00000000">
            <w:pPr>
              <w:spacing w:line="360" w:lineRule="auto"/>
              <w:ind w:firstLine="0"/>
              <w:rPr>
                <w:sz w:val="20"/>
                <w:szCs w:val="20"/>
              </w:rPr>
            </w:pPr>
            <w:r>
              <w:rPr>
                <w:sz w:val="20"/>
                <w:szCs w:val="20"/>
              </w:rPr>
              <w:t xml:space="preserve"> </w:t>
            </w:r>
          </w:p>
        </w:tc>
      </w:tr>
      <w:tr w:rsidR="006425F9" w14:paraId="40FAF459" w14:textId="77777777">
        <w:trPr>
          <w:trHeight w:val="600"/>
        </w:trPr>
        <w:tc>
          <w:tcPr>
            <w:tcW w:w="2970" w:type="dxa"/>
            <w:tcBorders>
              <w:top w:val="nil"/>
              <w:left w:val="nil"/>
              <w:bottom w:val="nil"/>
              <w:right w:val="nil"/>
            </w:tcBorders>
            <w:tcMar>
              <w:top w:w="0" w:type="dxa"/>
              <w:left w:w="100" w:type="dxa"/>
              <w:bottom w:w="0" w:type="dxa"/>
              <w:right w:w="100" w:type="dxa"/>
            </w:tcMar>
          </w:tcPr>
          <w:p w14:paraId="7ADB9C0D" w14:textId="77777777" w:rsidR="006425F9" w:rsidRDefault="00000000">
            <w:pPr>
              <w:spacing w:line="360" w:lineRule="auto"/>
              <w:ind w:firstLine="0"/>
              <w:rPr>
                <w:sz w:val="20"/>
                <w:szCs w:val="20"/>
              </w:rPr>
            </w:pPr>
            <w:r>
              <w:rPr>
                <w:sz w:val="20"/>
                <w:szCs w:val="20"/>
              </w:rPr>
              <w:t>Controlling brand or messaging</w:t>
            </w:r>
          </w:p>
        </w:tc>
        <w:tc>
          <w:tcPr>
            <w:tcW w:w="2940" w:type="dxa"/>
            <w:tcBorders>
              <w:top w:val="nil"/>
              <w:left w:val="nil"/>
              <w:bottom w:val="nil"/>
              <w:right w:val="nil"/>
            </w:tcBorders>
            <w:tcMar>
              <w:top w:w="0" w:type="dxa"/>
              <w:left w:w="100" w:type="dxa"/>
              <w:bottom w:w="0" w:type="dxa"/>
              <w:right w:w="100" w:type="dxa"/>
            </w:tcMar>
          </w:tcPr>
          <w:p w14:paraId="55FEA166"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4829781" w14:textId="77777777" w:rsidR="006425F9" w:rsidRDefault="00000000">
            <w:pPr>
              <w:spacing w:line="360" w:lineRule="auto"/>
              <w:ind w:firstLine="0"/>
              <w:rPr>
                <w:sz w:val="20"/>
                <w:szCs w:val="20"/>
              </w:rPr>
            </w:pPr>
            <w:r>
              <w:rPr>
                <w:sz w:val="20"/>
                <w:szCs w:val="20"/>
              </w:rPr>
              <w:t xml:space="preserve"> </w:t>
            </w:r>
          </w:p>
        </w:tc>
      </w:tr>
      <w:tr w:rsidR="006425F9" w14:paraId="3D9EE27D" w14:textId="77777777">
        <w:trPr>
          <w:trHeight w:val="300"/>
        </w:trPr>
        <w:tc>
          <w:tcPr>
            <w:tcW w:w="2970" w:type="dxa"/>
            <w:tcBorders>
              <w:top w:val="nil"/>
              <w:left w:val="nil"/>
              <w:bottom w:val="nil"/>
              <w:right w:val="nil"/>
            </w:tcBorders>
            <w:tcMar>
              <w:top w:w="0" w:type="dxa"/>
              <w:left w:w="100" w:type="dxa"/>
              <w:bottom w:w="0" w:type="dxa"/>
              <w:right w:w="100" w:type="dxa"/>
            </w:tcMar>
          </w:tcPr>
          <w:p w14:paraId="767CD4EB" w14:textId="77777777" w:rsidR="006425F9" w:rsidRDefault="00000000">
            <w:pPr>
              <w:spacing w:line="360" w:lineRule="auto"/>
              <w:ind w:firstLine="0"/>
              <w:rPr>
                <w:sz w:val="20"/>
                <w:szCs w:val="20"/>
              </w:rPr>
            </w:pPr>
            <w:r>
              <w:rPr>
                <w:sz w:val="20"/>
                <w:szCs w:val="20"/>
              </w:rPr>
              <w:t>Creating campaigns</w:t>
            </w:r>
          </w:p>
        </w:tc>
        <w:tc>
          <w:tcPr>
            <w:tcW w:w="2940" w:type="dxa"/>
            <w:tcBorders>
              <w:top w:val="nil"/>
              <w:left w:val="nil"/>
              <w:bottom w:val="nil"/>
              <w:right w:val="nil"/>
            </w:tcBorders>
            <w:tcMar>
              <w:top w:w="0" w:type="dxa"/>
              <w:left w:w="100" w:type="dxa"/>
              <w:bottom w:w="0" w:type="dxa"/>
              <w:right w:w="100" w:type="dxa"/>
            </w:tcMar>
          </w:tcPr>
          <w:p w14:paraId="2E012C5D"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E0FC253" w14:textId="77777777" w:rsidR="006425F9" w:rsidRDefault="00000000">
            <w:pPr>
              <w:spacing w:line="360" w:lineRule="auto"/>
              <w:ind w:firstLine="0"/>
              <w:rPr>
                <w:sz w:val="20"/>
                <w:szCs w:val="20"/>
              </w:rPr>
            </w:pPr>
            <w:r>
              <w:rPr>
                <w:sz w:val="20"/>
                <w:szCs w:val="20"/>
              </w:rPr>
              <w:t xml:space="preserve"> </w:t>
            </w:r>
          </w:p>
        </w:tc>
      </w:tr>
      <w:tr w:rsidR="006425F9" w14:paraId="2EDC8ABA" w14:textId="77777777">
        <w:trPr>
          <w:trHeight w:val="600"/>
        </w:trPr>
        <w:tc>
          <w:tcPr>
            <w:tcW w:w="2970" w:type="dxa"/>
            <w:tcBorders>
              <w:top w:val="nil"/>
              <w:left w:val="nil"/>
              <w:bottom w:val="nil"/>
              <w:right w:val="nil"/>
            </w:tcBorders>
            <w:tcMar>
              <w:top w:w="0" w:type="dxa"/>
              <w:left w:w="100" w:type="dxa"/>
              <w:bottom w:w="0" w:type="dxa"/>
              <w:right w:w="100" w:type="dxa"/>
            </w:tcMar>
          </w:tcPr>
          <w:p w14:paraId="1363A476" w14:textId="77777777" w:rsidR="006425F9" w:rsidRDefault="00000000">
            <w:pPr>
              <w:spacing w:line="360" w:lineRule="auto"/>
              <w:ind w:firstLine="0"/>
              <w:rPr>
                <w:sz w:val="20"/>
                <w:szCs w:val="20"/>
              </w:rPr>
            </w:pPr>
            <w:r>
              <w:rPr>
                <w:sz w:val="20"/>
                <w:szCs w:val="20"/>
              </w:rPr>
              <w:t>Developing or prototyping applications</w:t>
            </w:r>
          </w:p>
        </w:tc>
        <w:tc>
          <w:tcPr>
            <w:tcW w:w="2940" w:type="dxa"/>
            <w:tcBorders>
              <w:top w:val="nil"/>
              <w:left w:val="nil"/>
              <w:bottom w:val="nil"/>
              <w:right w:val="nil"/>
            </w:tcBorders>
            <w:tcMar>
              <w:top w:w="0" w:type="dxa"/>
              <w:left w:w="100" w:type="dxa"/>
              <w:bottom w:w="0" w:type="dxa"/>
              <w:right w:w="100" w:type="dxa"/>
            </w:tcMar>
          </w:tcPr>
          <w:p w14:paraId="70A90E8B"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09FD5DF" w14:textId="77777777" w:rsidR="006425F9" w:rsidRDefault="00000000">
            <w:pPr>
              <w:spacing w:line="360" w:lineRule="auto"/>
              <w:ind w:firstLine="0"/>
              <w:rPr>
                <w:sz w:val="20"/>
                <w:szCs w:val="20"/>
              </w:rPr>
            </w:pPr>
            <w:r>
              <w:rPr>
                <w:sz w:val="20"/>
                <w:szCs w:val="20"/>
              </w:rPr>
              <w:t xml:space="preserve"> </w:t>
            </w:r>
          </w:p>
        </w:tc>
      </w:tr>
      <w:tr w:rsidR="006425F9" w14:paraId="6201E019" w14:textId="77777777">
        <w:trPr>
          <w:trHeight w:val="300"/>
        </w:trPr>
        <w:tc>
          <w:tcPr>
            <w:tcW w:w="2970" w:type="dxa"/>
            <w:tcBorders>
              <w:top w:val="nil"/>
              <w:left w:val="nil"/>
              <w:bottom w:val="nil"/>
              <w:right w:val="nil"/>
            </w:tcBorders>
            <w:tcMar>
              <w:top w:w="0" w:type="dxa"/>
              <w:left w:w="100" w:type="dxa"/>
              <w:bottom w:w="0" w:type="dxa"/>
              <w:right w:w="100" w:type="dxa"/>
            </w:tcMar>
          </w:tcPr>
          <w:p w14:paraId="5DC2DCAE" w14:textId="77777777" w:rsidR="006425F9" w:rsidRDefault="00000000">
            <w:pPr>
              <w:spacing w:line="360" w:lineRule="auto"/>
              <w:ind w:firstLine="0"/>
              <w:rPr>
                <w:sz w:val="20"/>
                <w:szCs w:val="20"/>
              </w:rPr>
            </w:pPr>
            <w:r>
              <w:rPr>
                <w:sz w:val="20"/>
                <w:szCs w:val="20"/>
              </w:rPr>
              <w:t>Automating processes</w:t>
            </w:r>
          </w:p>
        </w:tc>
        <w:tc>
          <w:tcPr>
            <w:tcW w:w="2940" w:type="dxa"/>
            <w:tcBorders>
              <w:top w:val="nil"/>
              <w:left w:val="nil"/>
              <w:bottom w:val="nil"/>
              <w:right w:val="nil"/>
            </w:tcBorders>
            <w:tcMar>
              <w:top w:w="0" w:type="dxa"/>
              <w:left w:w="100" w:type="dxa"/>
              <w:bottom w:w="0" w:type="dxa"/>
              <w:right w:w="100" w:type="dxa"/>
            </w:tcMar>
          </w:tcPr>
          <w:p w14:paraId="1798FA9F"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2D35F74" w14:textId="77777777" w:rsidR="006425F9" w:rsidRDefault="00000000">
            <w:pPr>
              <w:spacing w:line="360" w:lineRule="auto"/>
              <w:ind w:firstLine="0"/>
              <w:rPr>
                <w:sz w:val="20"/>
                <w:szCs w:val="20"/>
              </w:rPr>
            </w:pPr>
            <w:r>
              <w:rPr>
                <w:sz w:val="20"/>
                <w:szCs w:val="20"/>
              </w:rPr>
              <w:t xml:space="preserve"> </w:t>
            </w:r>
          </w:p>
        </w:tc>
      </w:tr>
      <w:tr w:rsidR="006425F9" w14:paraId="2E2EEF95" w14:textId="77777777">
        <w:trPr>
          <w:trHeight w:val="600"/>
        </w:trPr>
        <w:tc>
          <w:tcPr>
            <w:tcW w:w="2970" w:type="dxa"/>
            <w:tcBorders>
              <w:top w:val="nil"/>
              <w:left w:val="nil"/>
              <w:bottom w:val="nil"/>
              <w:right w:val="nil"/>
            </w:tcBorders>
            <w:tcMar>
              <w:top w:w="0" w:type="dxa"/>
              <w:left w:w="100" w:type="dxa"/>
              <w:bottom w:w="0" w:type="dxa"/>
              <w:right w:w="100" w:type="dxa"/>
            </w:tcMar>
          </w:tcPr>
          <w:p w14:paraId="7CFEFBB1" w14:textId="77777777" w:rsidR="006425F9" w:rsidRDefault="00000000">
            <w:pPr>
              <w:spacing w:line="360" w:lineRule="auto"/>
              <w:ind w:firstLine="0"/>
              <w:rPr>
                <w:sz w:val="20"/>
                <w:szCs w:val="20"/>
              </w:rPr>
            </w:pPr>
            <w:r>
              <w:rPr>
                <w:sz w:val="20"/>
                <w:szCs w:val="20"/>
              </w:rPr>
              <w:t>Using agents for general purpose knowledge work</w:t>
            </w:r>
          </w:p>
        </w:tc>
        <w:tc>
          <w:tcPr>
            <w:tcW w:w="2940" w:type="dxa"/>
            <w:tcBorders>
              <w:top w:val="nil"/>
              <w:left w:val="nil"/>
              <w:bottom w:val="nil"/>
              <w:right w:val="nil"/>
            </w:tcBorders>
            <w:tcMar>
              <w:top w:w="0" w:type="dxa"/>
              <w:left w:w="100" w:type="dxa"/>
              <w:bottom w:w="0" w:type="dxa"/>
              <w:right w:w="100" w:type="dxa"/>
            </w:tcMar>
          </w:tcPr>
          <w:p w14:paraId="5D0AA29F"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C0D8832" w14:textId="77777777" w:rsidR="006425F9" w:rsidRDefault="00000000">
            <w:pPr>
              <w:spacing w:line="360" w:lineRule="auto"/>
              <w:ind w:firstLine="0"/>
              <w:rPr>
                <w:sz w:val="20"/>
                <w:szCs w:val="20"/>
              </w:rPr>
            </w:pPr>
            <w:r>
              <w:rPr>
                <w:sz w:val="20"/>
                <w:szCs w:val="20"/>
              </w:rPr>
              <w:t xml:space="preserve"> </w:t>
            </w:r>
          </w:p>
        </w:tc>
      </w:tr>
      <w:tr w:rsidR="006425F9" w14:paraId="33EE4E3C" w14:textId="77777777">
        <w:trPr>
          <w:trHeight w:val="600"/>
        </w:trPr>
        <w:tc>
          <w:tcPr>
            <w:tcW w:w="2970" w:type="dxa"/>
            <w:tcBorders>
              <w:top w:val="nil"/>
              <w:left w:val="nil"/>
              <w:bottom w:val="nil"/>
              <w:right w:val="nil"/>
            </w:tcBorders>
            <w:tcMar>
              <w:top w:w="0" w:type="dxa"/>
              <w:left w:w="100" w:type="dxa"/>
              <w:bottom w:w="0" w:type="dxa"/>
              <w:right w:w="100" w:type="dxa"/>
            </w:tcMar>
          </w:tcPr>
          <w:p w14:paraId="59AA0610" w14:textId="77777777" w:rsidR="006425F9" w:rsidRDefault="00000000">
            <w:pPr>
              <w:spacing w:line="360" w:lineRule="auto"/>
              <w:ind w:firstLine="0"/>
              <w:rPr>
                <w:sz w:val="20"/>
                <w:szCs w:val="20"/>
              </w:rPr>
            </w:pPr>
            <w:r>
              <w:rPr>
                <w:sz w:val="20"/>
                <w:szCs w:val="20"/>
              </w:rPr>
              <w:t>Optimization &amp; personalization</w:t>
            </w:r>
          </w:p>
        </w:tc>
        <w:tc>
          <w:tcPr>
            <w:tcW w:w="2940" w:type="dxa"/>
            <w:tcBorders>
              <w:top w:val="nil"/>
              <w:left w:val="nil"/>
              <w:bottom w:val="nil"/>
              <w:right w:val="nil"/>
            </w:tcBorders>
            <w:tcMar>
              <w:top w:w="0" w:type="dxa"/>
              <w:left w:w="100" w:type="dxa"/>
              <w:bottom w:w="0" w:type="dxa"/>
              <w:right w:w="100" w:type="dxa"/>
            </w:tcMar>
          </w:tcPr>
          <w:p w14:paraId="6AB772F8"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AC28829" w14:textId="77777777" w:rsidR="006425F9" w:rsidRDefault="00000000">
            <w:pPr>
              <w:spacing w:line="360" w:lineRule="auto"/>
              <w:ind w:firstLine="0"/>
              <w:rPr>
                <w:sz w:val="20"/>
                <w:szCs w:val="20"/>
              </w:rPr>
            </w:pPr>
            <w:r>
              <w:rPr>
                <w:sz w:val="20"/>
                <w:szCs w:val="20"/>
              </w:rPr>
              <w:t xml:space="preserve"> </w:t>
            </w:r>
          </w:p>
        </w:tc>
      </w:tr>
      <w:tr w:rsidR="006425F9" w14:paraId="4F58B885" w14:textId="77777777">
        <w:trPr>
          <w:trHeight w:val="300"/>
        </w:trPr>
        <w:tc>
          <w:tcPr>
            <w:tcW w:w="2970" w:type="dxa"/>
            <w:tcBorders>
              <w:top w:val="nil"/>
              <w:left w:val="nil"/>
              <w:bottom w:val="nil"/>
              <w:right w:val="nil"/>
            </w:tcBorders>
            <w:tcMar>
              <w:top w:w="0" w:type="dxa"/>
              <w:left w:w="100" w:type="dxa"/>
              <w:bottom w:w="0" w:type="dxa"/>
              <w:right w:w="100" w:type="dxa"/>
            </w:tcMar>
          </w:tcPr>
          <w:p w14:paraId="583C1642" w14:textId="77777777" w:rsidR="006425F9" w:rsidRDefault="00000000">
            <w:pPr>
              <w:spacing w:line="360" w:lineRule="auto"/>
              <w:ind w:firstLine="0"/>
              <w:rPr>
                <w:sz w:val="20"/>
                <w:szCs w:val="20"/>
              </w:rPr>
            </w:pPr>
            <w:r>
              <w:rPr>
                <w:sz w:val="20"/>
                <w:szCs w:val="20"/>
              </w:rPr>
              <w:t>Direct selling</w:t>
            </w:r>
          </w:p>
        </w:tc>
        <w:tc>
          <w:tcPr>
            <w:tcW w:w="2940" w:type="dxa"/>
            <w:tcBorders>
              <w:top w:val="nil"/>
              <w:left w:val="nil"/>
              <w:bottom w:val="nil"/>
              <w:right w:val="nil"/>
            </w:tcBorders>
            <w:tcMar>
              <w:top w:w="0" w:type="dxa"/>
              <w:left w:w="100" w:type="dxa"/>
              <w:bottom w:w="0" w:type="dxa"/>
              <w:right w:w="100" w:type="dxa"/>
            </w:tcMar>
          </w:tcPr>
          <w:p w14:paraId="142EC03D"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091AAF7" w14:textId="77777777" w:rsidR="006425F9" w:rsidRDefault="00000000">
            <w:pPr>
              <w:spacing w:line="360" w:lineRule="auto"/>
              <w:ind w:firstLine="0"/>
              <w:rPr>
                <w:sz w:val="20"/>
                <w:szCs w:val="20"/>
              </w:rPr>
            </w:pPr>
            <w:r>
              <w:rPr>
                <w:sz w:val="20"/>
                <w:szCs w:val="20"/>
              </w:rPr>
              <w:t xml:space="preserve"> </w:t>
            </w:r>
          </w:p>
        </w:tc>
      </w:tr>
      <w:tr w:rsidR="006425F9" w14:paraId="1A5A78C5" w14:textId="77777777">
        <w:trPr>
          <w:trHeight w:val="600"/>
        </w:trPr>
        <w:tc>
          <w:tcPr>
            <w:tcW w:w="2970" w:type="dxa"/>
            <w:tcBorders>
              <w:top w:val="nil"/>
              <w:left w:val="nil"/>
              <w:bottom w:val="nil"/>
              <w:right w:val="nil"/>
            </w:tcBorders>
            <w:tcMar>
              <w:top w:w="0" w:type="dxa"/>
              <w:left w:w="100" w:type="dxa"/>
              <w:bottom w:w="0" w:type="dxa"/>
              <w:right w:w="100" w:type="dxa"/>
            </w:tcMar>
          </w:tcPr>
          <w:p w14:paraId="19ABAAA6" w14:textId="77777777" w:rsidR="006425F9" w:rsidRDefault="00000000">
            <w:pPr>
              <w:spacing w:line="360" w:lineRule="auto"/>
              <w:ind w:firstLine="0"/>
              <w:rPr>
                <w:sz w:val="20"/>
                <w:szCs w:val="20"/>
              </w:rPr>
            </w:pPr>
            <w:r>
              <w:rPr>
                <w:sz w:val="20"/>
                <w:szCs w:val="20"/>
              </w:rPr>
              <w:t>Creating agents that assist customer</w:t>
            </w:r>
          </w:p>
        </w:tc>
        <w:tc>
          <w:tcPr>
            <w:tcW w:w="2940" w:type="dxa"/>
            <w:tcBorders>
              <w:top w:val="nil"/>
              <w:left w:val="nil"/>
              <w:bottom w:val="nil"/>
              <w:right w:val="nil"/>
            </w:tcBorders>
            <w:tcMar>
              <w:top w:w="0" w:type="dxa"/>
              <w:left w:w="100" w:type="dxa"/>
              <w:bottom w:w="0" w:type="dxa"/>
              <w:right w:w="100" w:type="dxa"/>
            </w:tcMar>
          </w:tcPr>
          <w:p w14:paraId="69BE5E18"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472CBCF9" w14:textId="77777777" w:rsidR="006425F9" w:rsidRDefault="00000000">
            <w:pPr>
              <w:spacing w:line="360" w:lineRule="auto"/>
              <w:ind w:firstLine="0"/>
              <w:rPr>
                <w:sz w:val="20"/>
                <w:szCs w:val="20"/>
              </w:rPr>
            </w:pPr>
            <w:r>
              <w:rPr>
                <w:sz w:val="20"/>
                <w:szCs w:val="20"/>
              </w:rPr>
              <w:t xml:space="preserve"> </w:t>
            </w:r>
          </w:p>
        </w:tc>
      </w:tr>
      <w:tr w:rsidR="006425F9" w14:paraId="740339EB" w14:textId="77777777">
        <w:trPr>
          <w:trHeight w:val="300"/>
        </w:trPr>
        <w:tc>
          <w:tcPr>
            <w:tcW w:w="2970" w:type="dxa"/>
            <w:tcBorders>
              <w:top w:val="nil"/>
              <w:left w:val="nil"/>
              <w:bottom w:val="nil"/>
              <w:right w:val="nil"/>
            </w:tcBorders>
            <w:tcMar>
              <w:top w:w="0" w:type="dxa"/>
              <w:left w:w="100" w:type="dxa"/>
              <w:bottom w:w="0" w:type="dxa"/>
              <w:right w:w="100" w:type="dxa"/>
            </w:tcMar>
          </w:tcPr>
          <w:p w14:paraId="1BD7EF04" w14:textId="77777777" w:rsidR="006425F9" w:rsidRDefault="00000000">
            <w:pPr>
              <w:spacing w:line="360" w:lineRule="auto"/>
              <w:ind w:firstLine="0"/>
              <w:rPr>
                <w:sz w:val="20"/>
                <w:szCs w:val="20"/>
              </w:rPr>
            </w:pPr>
            <w:r>
              <w:rPr>
                <w:sz w:val="20"/>
                <w:szCs w:val="20"/>
              </w:rPr>
              <w:t>Leveraging integrations</w:t>
            </w:r>
          </w:p>
        </w:tc>
        <w:tc>
          <w:tcPr>
            <w:tcW w:w="2940" w:type="dxa"/>
            <w:tcBorders>
              <w:top w:val="nil"/>
              <w:left w:val="nil"/>
              <w:bottom w:val="nil"/>
              <w:right w:val="nil"/>
            </w:tcBorders>
            <w:tcMar>
              <w:top w:w="0" w:type="dxa"/>
              <w:left w:w="100" w:type="dxa"/>
              <w:bottom w:w="0" w:type="dxa"/>
              <w:right w:w="100" w:type="dxa"/>
            </w:tcMar>
          </w:tcPr>
          <w:p w14:paraId="45F930F0" w14:textId="77777777" w:rsidR="006425F9" w:rsidRDefault="00000000">
            <w:pPr>
              <w:spacing w:line="360" w:lineRule="auto"/>
              <w:ind w:firstLine="0"/>
              <w:rPr>
                <w:sz w:val="20"/>
                <w:szCs w:val="20"/>
              </w:rPr>
            </w:pPr>
            <w:r>
              <w:rPr>
                <w:rFonts w:ascii="Cardo" w:eastAsia="Cardo" w:hAnsi="Cardo" w:cs="Cardo"/>
                <w:sz w:val="20"/>
                <w:szCs w:val="20"/>
              </w:rPr>
              <w:t>→  Leveraging features</w:t>
            </w:r>
          </w:p>
        </w:tc>
        <w:tc>
          <w:tcPr>
            <w:tcW w:w="2985" w:type="dxa"/>
            <w:tcBorders>
              <w:top w:val="nil"/>
              <w:left w:val="nil"/>
              <w:bottom w:val="nil"/>
              <w:right w:val="nil"/>
            </w:tcBorders>
            <w:tcMar>
              <w:top w:w="0" w:type="dxa"/>
              <w:left w:w="100" w:type="dxa"/>
              <w:bottom w:w="0" w:type="dxa"/>
              <w:right w:w="100" w:type="dxa"/>
            </w:tcMar>
          </w:tcPr>
          <w:p w14:paraId="03D741C8" w14:textId="77777777" w:rsidR="006425F9" w:rsidRDefault="00000000">
            <w:pPr>
              <w:spacing w:line="360" w:lineRule="auto"/>
              <w:ind w:firstLine="0"/>
              <w:rPr>
                <w:sz w:val="20"/>
                <w:szCs w:val="20"/>
              </w:rPr>
            </w:pPr>
            <w:r>
              <w:rPr>
                <w:sz w:val="20"/>
                <w:szCs w:val="20"/>
              </w:rPr>
              <w:t xml:space="preserve"> </w:t>
            </w:r>
          </w:p>
        </w:tc>
      </w:tr>
      <w:tr w:rsidR="006425F9" w14:paraId="3B6B5371" w14:textId="77777777">
        <w:trPr>
          <w:trHeight w:val="600"/>
        </w:trPr>
        <w:tc>
          <w:tcPr>
            <w:tcW w:w="2970" w:type="dxa"/>
            <w:tcBorders>
              <w:top w:val="nil"/>
              <w:left w:val="nil"/>
              <w:bottom w:val="nil"/>
              <w:right w:val="nil"/>
            </w:tcBorders>
            <w:tcMar>
              <w:top w:w="0" w:type="dxa"/>
              <w:left w:w="100" w:type="dxa"/>
              <w:bottom w:w="0" w:type="dxa"/>
              <w:right w:w="100" w:type="dxa"/>
            </w:tcMar>
          </w:tcPr>
          <w:p w14:paraId="3AD1E947" w14:textId="77777777" w:rsidR="006425F9" w:rsidRDefault="00000000">
            <w:pPr>
              <w:spacing w:line="360" w:lineRule="auto"/>
              <w:ind w:firstLine="0"/>
              <w:rPr>
                <w:sz w:val="20"/>
                <w:szCs w:val="20"/>
              </w:rPr>
            </w:pPr>
            <w:r>
              <w:rPr>
                <w:sz w:val="20"/>
                <w:szCs w:val="20"/>
              </w:rPr>
              <w:t>Leveraging ability to ingest data and other context</w:t>
            </w:r>
          </w:p>
        </w:tc>
        <w:tc>
          <w:tcPr>
            <w:tcW w:w="2940" w:type="dxa"/>
            <w:tcBorders>
              <w:top w:val="nil"/>
              <w:left w:val="nil"/>
              <w:bottom w:val="nil"/>
              <w:right w:val="nil"/>
            </w:tcBorders>
            <w:tcMar>
              <w:top w:w="0" w:type="dxa"/>
              <w:left w:w="100" w:type="dxa"/>
              <w:bottom w:w="0" w:type="dxa"/>
              <w:right w:w="100" w:type="dxa"/>
            </w:tcMar>
          </w:tcPr>
          <w:p w14:paraId="21EF1AD7"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CE57FF9" w14:textId="77777777" w:rsidR="006425F9" w:rsidRDefault="00000000">
            <w:pPr>
              <w:spacing w:line="360" w:lineRule="auto"/>
              <w:ind w:firstLine="0"/>
              <w:rPr>
                <w:sz w:val="20"/>
                <w:szCs w:val="20"/>
              </w:rPr>
            </w:pPr>
            <w:r>
              <w:rPr>
                <w:sz w:val="20"/>
                <w:szCs w:val="20"/>
              </w:rPr>
              <w:t xml:space="preserve"> </w:t>
            </w:r>
          </w:p>
        </w:tc>
      </w:tr>
      <w:tr w:rsidR="006425F9" w14:paraId="61594A34" w14:textId="77777777">
        <w:trPr>
          <w:trHeight w:val="300"/>
        </w:trPr>
        <w:tc>
          <w:tcPr>
            <w:tcW w:w="2970" w:type="dxa"/>
            <w:tcBorders>
              <w:top w:val="nil"/>
              <w:left w:val="nil"/>
              <w:bottom w:val="nil"/>
              <w:right w:val="nil"/>
            </w:tcBorders>
            <w:tcMar>
              <w:top w:w="0" w:type="dxa"/>
              <w:left w:w="100" w:type="dxa"/>
              <w:bottom w:w="0" w:type="dxa"/>
              <w:right w:w="100" w:type="dxa"/>
            </w:tcMar>
          </w:tcPr>
          <w:p w14:paraId="1F6CE3C1" w14:textId="77777777" w:rsidR="006425F9" w:rsidRDefault="00000000">
            <w:pPr>
              <w:spacing w:line="360" w:lineRule="auto"/>
              <w:ind w:firstLine="0"/>
              <w:rPr>
                <w:sz w:val="20"/>
                <w:szCs w:val="20"/>
              </w:rPr>
            </w:pPr>
            <w:r>
              <w:rPr>
                <w:sz w:val="20"/>
                <w:szCs w:val="20"/>
              </w:rPr>
              <w:t>Evaluating output</w:t>
            </w:r>
          </w:p>
        </w:tc>
        <w:tc>
          <w:tcPr>
            <w:tcW w:w="2940" w:type="dxa"/>
            <w:tcBorders>
              <w:top w:val="nil"/>
              <w:left w:val="nil"/>
              <w:bottom w:val="nil"/>
              <w:right w:val="nil"/>
            </w:tcBorders>
            <w:tcMar>
              <w:top w:w="0" w:type="dxa"/>
              <w:left w:w="100" w:type="dxa"/>
              <w:bottom w:w="0" w:type="dxa"/>
              <w:right w:w="100" w:type="dxa"/>
            </w:tcMar>
          </w:tcPr>
          <w:p w14:paraId="2F6A2474" w14:textId="77777777" w:rsidR="006425F9" w:rsidRDefault="00000000">
            <w:pPr>
              <w:spacing w:line="360" w:lineRule="auto"/>
              <w:ind w:firstLine="0"/>
              <w:rPr>
                <w:sz w:val="20"/>
                <w:szCs w:val="20"/>
              </w:rPr>
            </w:pPr>
            <w:r>
              <w:rPr>
                <w:rFonts w:ascii="Cardo" w:eastAsia="Cardo" w:hAnsi="Cardo" w:cs="Cardo"/>
                <w:sz w:val="20"/>
                <w:szCs w:val="20"/>
              </w:rPr>
              <w:t>→  Applying strategies</w:t>
            </w:r>
          </w:p>
        </w:tc>
        <w:tc>
          <w:tcPr>
            <w:tcW w:w="2985" w:type="dxa"/>
            <w:tcBorders>
              <w:top w:val="nil"/>
              <w:left w:val="nil"/>
              <w:bottom w:val="nil"/>
              <w:right w:val="nil"/>
            </w:tcBorders>
            <w:tcMar>
              <w:top w:w="0" w:type="dxa"/>
              <w:left w:w="100" w:type="dxa"/>
              <w:bottom w:w="0" w:type="dxa"/>
              <w:right w:w="100" w:type="dxa"/>
            </w:tcMar>
          </w:tcPr>
          <w:p w14:paraId="1605389B" w14:textId="77777777" w:rsidR="006425F9" w:rsidRDefault="00000000">
            <w:pPr>
              <w:spacing w:line="360" w:lineRule="auto"/>
              <w:ind w:firstLine="0"/>
              <w:rPr>
                <w:sz w:val="20"/>
                <w:szCs w:val="20"/>
              </w:rPr>
            </w:pPr>
            <w:r>
              <w:rPr>
                <w:sz w:val="20"/>
                <w:szCs w:val="20"/>
              </w:rPr>
              <w:t xml:space="preserve"> </w:t>
            </w:r>
          </w:p>
        </w:tc>
      </w:tr>
      <w:tr w:rsidR="006425F9" w14:paraId="01FBC992" w14:textId="77777777">
        <w:trPr>
          <w:trHeight w:val="300"/>
        </w:trPr>
        <w:tc>
          <w:tcPr>
            <w:tcW w:w="2970" w:type="dxa"/>
            <w:tcBorders>
              <w:top w:val="nil"/>
              <w:left w:val="nil"/>
              <w:bottom w:val="nil"/>
              <w:right w:val="nil"/>
            </w:tcBorders>
            <w:tcMar>
              <w:top w:w="0" w:type="dxa"/>
              <w:left w:w="100" w:type="dxa"/>
              <w:bottom w:w="0" w:type="dxa"/>
              <w:right w:w="100" w:type="dxa"/>
            </w:tcMar>
          </w:tcPr>
          <w:p w14:paraId="39809A10" w14:textId="77777777" w:rsidR="006425F9" w:rsidRDefault="00000000">
            <w:pPr>
              <w:spacing w:line="360" w:lineRule="auto"/>
              <w:ind w:firstLine="0"/>
              <w:rPr>
                <w:sz w:val="20"/>
                <w:szCs w:val="20"/>
              </w:rPr>
            </w:pPr>
            <w:r>
              <w:rPr>
                <w:sz w:val="20"/>
                <w:szCs w:val="20"/>
              </w:rPr>
              <w:t>Determining input</w:t>
            </w:r>
          </w:p>
        </w:tc>
        <w:tc>
          <w:tcPr>
            <w:tcW w:w="2940" w:type="dxa"/>
            <w:tcBorders>
              <w:top w:val="nil"/>
              <w:left w:val="nil"/>
              <w:bottom w:val="nil"/>
              <w:right w:val="nil"/>
            </w:tcBorders>
            <w:tcMar>
              <w:top w:w="0" w:type="dxa"/>
              <w:left w:w="100" w:type="dxa"/>
              <w:bottom w:w="0" w:type="dxa"/>
              <w:right w:w="100" w:type="dxa"/>
            </w:tcMar>
          </w:tcPr>
          <w:p w14:paraId="15A3243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EB21C7E" w14:textId="77777777" w:rsidR="006425F9" w:rsidRDefault="00000000">
            <w:pPr>
              <w:spacing w:line="360" w:lineRule="auto"/>
              <w:ind w:firstLine="0"/>
              <w:rPr>
                <w:sz w:val="20"/>
                <w:szCs w:val="20"/>
              </w:rPr>
            </w:pPr>
            <w:r>
              <w:rPr>
                <w:sz w:val="20"/>
                <w:szCs w:val="20"/>
              </w:rPr>
              <w:t xml:space="preserve"> </w:t>
            </w:r>
          </w:p>
        </w:tc>
      </w:tr>
      <w:tr w:rsidR="006425F9" w14:paraId="34CDAE35" w14:textId="77777777">
        <w:trPr>
          <w:trHeight w:val="300"/>
        </w:trPr>
        <w:tc>
          <w:tcPr>
            <w:tcW w:w="2970" w:type="dxa"/>
            <w:tcBorders>
              <w:top w:val="nil"/>
              <w:left w:val="nil"/>
              <w:bottom w:val="nil"/>
              <w:right w:val="nil"/>
            </w:tcBorders>
            <w:tcMar>
              <w:top w:w="0" w:type="dxa"/>
              <w:left w:w="100" w:type="dxa"/>
              <w:bottom w:w="0" w:type="dxa"/>
              <w:right w:w="100" w:type="dxa"/>
            </w:tcMar>
          </w:tcPr>
          <w:p w14:paraId="33709791" w14:textId="77777777" w:rsidR="006425F9" w:rsidRDefault="00000000">
            <w:pPr>
              <w:spacing w:line="360" w:lineRule="auto"/>
              <w:ind w:firstLine="0"/>
              <w:rPr>
                <w:sz w:val="20"/>
                <w:szCs w:val="20"/>
              </w:rPr>
            </w:pPr>
            <w:r>
              <w:rPr>
                <w:sz w:val="20"/>
                <w:szCs w:val="20"/>
              </w:rPr>
              <w:t>Personalizing Agents</w:t>
            </w:r>
          </w:p>
        </w:tc>
        <w:tc>
          <w:tcPr>
            <w:tcW w:w="2940" w:type="dxa"/>
            <w:tcBorders>
              <w:top w:val="nil"/>
              <w:left w:val="nil"/>
              <w:bottom w:val="nil"/>
              <w:right w:val="nil"/>
            </w:tcBorders>
            <w:tcMar>
              <w:top w:w="0" w:type="dxa"/>
              <w:left w:w="100" w:type="dxa"/>
              <w:bottom w:w="0" w:type="dxa"/>
              <w:right w:w="100" w:type="dxa"/>
            </w:tcMar>
          </w:tcPr>
          <w:p w14:paraId="017371F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44E8DF5C" w14:textId="77777777" w:rsidR="006425F9" w:rsidRDefault="00000000">
            <w:pPr>
              <w:spacing w:line="360" w:lineRule="auto"/>
              <w:ind w:firstLine="0"/>
              <w:rPr>
                <w:sz w:val="20"/>
                <w:szCs w:val="20"/>
              </w:rPr>
            </w:pPr>
            <w:r>
              <w:rPr>
                <w:sz w:val="20"/>
                <w:szCs w:val="20"/>
              </w:rPr>
              <w:t xml:space="preserve"> </w:t>
            </w:r>
          </w:p>
        </w:tc>
      </w:tr>
      <w:tr w:rsidR="006425F9" w14:paraId="63331C88" w14:textId="77777777">
        <w:trPr>
          <w:trHeight w:val="300"/>
        </w:trPr>
        <w:tc>
          <w:tcPr>
            <w:tcW w:w="2970" w:type="dxa"/>
            <w:tcBorders>
              <w:top w:val="nil"/>
              <w:left w:val="nil"/>
              <w:bottom w:val="nil"/>
              <w:right w:val="nil"/>
            </w:tcBorders>
            <w:tcMar>
              <w:top w:w="0" w:type="dxa"/>
              <w:left w:w="100" w:type="dxa"/>
              <w:bottom w:w="0" w:type="dxa"/>
              <w:right w:w="100" w:type="dxa"/>
            </w:tcMar>
          </w:tcPr>
          <w:p w14:paraId="51A0E7C4" w14:textId="77777777" w:rsidR="006425F9" w:rsidRDefault="00000000">
            <w:pPr>
              <w:spacing w:line="360" w:lineRule="auto"/>
              <w:ind w:firstLine="0"/>
              <w:rPr>
                <w:sz w:val="20"/>
                <w:szCs w:val="20"/>
              </w:rPr>
            </w:pPr>
            <w:r>
              <w:rPr>
                <w:sz w:val="20"/>
                <w:szCs w:val="20"/>
              </w:rPr>
              <w:t>Building AI harnasses</w:t>
            </w:r>
          </w:p>
        </w:tc>
        <w:tc>
          <w:tcPr>
            <w:tcW w:w="2940" w:type="dxa"/>
            <w:tcBorders>
              <w:top w:val="nil"/>
              <w:left w:val="nil"/>
              <w:bottom w:val="nil"/>
              <w:right w:val="nil"/>
            </w:tcBorders>
            <w:tcMar>
              <w:top w:w="0" w:type="dxa"/>
              <w:left w:w="100" w:type="dxa"/>
              <w:bottom w:w="0" w:type="dxa"/>
              <w:right w:w="100" w:type="dxa"/>
            </w:tcMar>
          </w:tcPr>
          <w:p w14:paraId="24E8331B"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AFD51AC" w14:textId="77777777" w:rsidR="006425F9" w:rsidRDefault="00000000">
            <w:pPr>
              <w:spacing w:line="360" w:lineRule="auto"/>
              <w:ind w:firstLine="0"/>
              <w:rPr>
                <w:sz w:val="20"/>
                <w:szCs w:val="20"/>
              </w:rPr>
            </w:pPr>
            <w:r>
              <w:rPr>
                <w:sz w:val="20"/>
                <w:szCs w:val="20"/>
              </w:rPr>
              <w:t xml:space="preserve"> </w:t>
            </w:r>
          </w:p>
        </w:tc>
      </w:tr>
      <w:tr w:rsidR="006425F9" w14:paraId="0B61FCDA" w14:textId="77777777">
        <w:trPr>
          <w:trHeight w:val="300"/>
        </w:trPr>
        <w:tc>
          <w:tcPr>
            <w:tcW w:w="2970" w:type="dxa"/>
            <w:tcBorders>
              <w:top w:val="nil"/>
              <w:left w:val="nil"/>
              <w:bottom w:val="nil"/>
              <w:right w:val="nil"/>
            </w:tcBorders>
            <w:tcMar>
              <w:top w:w="0" w:type="dxa"/>
              <w:left w:w="100" w:type="dxa"/>
              <w:bottom w:w="0" w:type="dxa"/>
              <w:right w:w="100" w:type="dxa"/>
            </w:tcMar>
          </w:tcPr>
          <w:p w14:paraId="3ADA80B9" w14:textId="77777777" w:rsidR="006425F9" w:rsidRDefault="00000000">
            <w:pPr>
              <w:spacing w:line="360" w:lineRule="auto"/>
              <w:ind w:firstLine="0"/>
              <w:rPr>
                <w:sz w:val="20"/>
                <w:szCs w:val="20"/>
              </w:rPr>
            </w:pPr>
            <w:r>
              <w:rPr>
                <w:sz w:val="20"/>
                <w:szCs w:val="20"/>
              </w:rPr>
              <w:t>Gaining increased efficiency</w:t>
            </w:r>
          </w:p>
        </w:tc>
        <w:tc>
          <w:tcPr>
            <w:tcW w:w="2940" w:type="dxa"/>
            <w:tcBorders>
              <w:top w:val="nil"/>
              <w:left w:val="nil"/>
              <w:bottom w:val="nil"/>
              <w:right w:val="nil"/>
            </w:tcBorders>
            <w:tcMar>
              <w:top w:w="0" w:type="dxa"/>
              <w:left w:w="100" w:type="dxa"/>
              <w:bottom w:w="0" w:type="dxa"/>
              <w:right w:w="100" w:type="dxa"/>
            </w:tcMar>
          </w:tcPr>
          <w:p w14:paraId="6B890196" w14:textId="77777777" w:rsidR="006425F9" w:rsidRDefault="00000000">
            <w:pPr>
              <w:spacing w:line="360" w:lineRule="auto"/>
              <w:ind w:firstLine="0"/>
              <w:rPr>
                <w:sz w:val="20"/>
                <w:szCs w:val="20"/>
              </w:rPr>
            </w:pPr>
            <w:r>
              <w:rPr>
                <w:rFonts w:ascii="Cardo" w:eastAsia="Cardo" w:hAnsi="Cardo" w:cs="Cardo"/>
                <w:sz w:val="20"/>
                <w:szCs w:val="20"/>
              </w:rPr>
              <w:t>→  Gaining benefits</w:t>
            </w:r>
          </w:p>
        </w:tc>
        <w:tc>
          <w:tcPr>
            <w:tcW w:w="2985" w:type="dxa"/>
            <w:tcBorders>
              <w:top w:val="nil"/>
              <w:left w:val="nil"/>
              <w:bottom w:val="nil"/>
              <w:right w:val="nil"/>
            </w:tcBorders>
            <w:tcMar>
              <w:top w:w="0" w:type="dxa"/>
              <w:left w:w="100" w:type="dxa"/>
              <w:bottom w:w="0" w:type="dxa"/>
              <w:right w:w="100" w:type="dxa"/>
            </w:tcMar>
          </w:tcPr>
          <w:p w14:paraId="020EC32B" w14:textId="77777777" w:rsidR="006425F9" w:rsidRDefault="00000000">
            <w:pPr>
              <w:spacing w:line="360" w:lineRule="auto"/>
              <w:ind w:firstLine="0"/>
              <w:rPr>
                <w:sz w:val="20"/>
                <w:szCs w:val="20"/>
              </w:rPr>
            </w:pPr>
            <w:r>
              <w:rPr>
                <w:rFonts w:ascii="Cardo" w:eastAsia="Cardo" w:hAnsi="Cardo" w:cs="Cardo"/>
                <w:sz w:val="20"/>
                <w:szCs w:val="20"/>
              </w:rPr>
              <w:t>→  Obtaining outcomes</w:t>
            </w:r>
          </w:p>
        </w:tc>
      </w:tr>
      <w:tr w:rsidR="006425F9" w14:paraId="3250B31F" w14:textId="77777777">
        <w:trPr>
          <w:trHeight w:val="300"/>
        </w:trPr>
        <w:tc>
          <w:tcPr>
            <w:tcW w:w="2970" w:type="dxa"/>
            <w:tcBorders>
              <w:top w:val="nil"/>
              <w:left w:val="nil"/>
              <w:bottom w:val="nil"/>
              <w:right w:val="nil"/>
            </w:tcBorders>
            <w:tcMar>
              <w:top w:w="0" w:type="dxa"/>
              <w:left w:w="100" w:type="dxa"/>
              <w:bottom w:w="0" w:type="dxa"/>
              <w:right w:w="100" w:type="dxa"/>
            </w:tcMar>
          </w:tcPr>
          <w:p w14:paraId="492DDB76" w14:textId="77777777" w:rsidR="006425F9" w:rsidRDefault="00000000">
            <w:pPr>
              <w:spacing w:line="360" w:lineRule="auto"/>
              <w:ind w:firstLine="0"/>
              <w:rPr>
                <w:sz w:val="20"/>
                <w:szCs w:val="20"/>
              </w:rPr>
            </w:pPr>
            <w:r>
              <w:rPr>
                <w:sz w:val="20"/>
                <w:szCs w:val="20"/>
              </w:rPr>
              <w:t>Gaining increased speed</w:t>
            </w:r>
          </w:p>
        </w:tc>
        <w:tc>
          <w:tcPr>
            <w:tcW w:w="2940" w:type="dxa"/>
            <w:tcBorders>
              <w:top w:val="nil"/>
              <w:left w:val="nil"/>
              <w:bottom w:val="nil"/>
              <w:right w:val="nil"/>
            </w:tcBorders>
            <w:tcMar>
              <w:top w:w="0" w:type="dxa"/>
              <w:left w:w="100" w:type="dxa"/>
              <w:bottom w:w="0" w:type="dxa"/>
              <w:right w:w="100" w:type="dxa"/>
            </w:tcMar>
          </w:tcPr>
          <w:p w14:paraId="7F492B66"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512EE67" w14:textId="77777777" w:rsidR="006425F9" w:rsidRDefault="00000000">
            <w:pPr>
              <w:spacing w:line="360" w:lineRule="auto"/>
              <w:ind w:firstLine="0"/>
              <w:rPr>
                <w:sz w:val="20"/>
                <w:szCs w:val="20"/>
              </w:rPr>
            </w:pPr>
            <w:r>
              <w:rPr>
                <w:sz w:val="20"/>
                <w:szCs w:val="20"/>
              </w:rPr>
              <w:t xml:space="preserve"> </w:t>
            </w:r>
          </w:p>
        </w:tc>
      </w:tr>
      <w:tr w:rsidR="006425F9" w14:paraId="38ABB7CE" w14:textId="77777777">
        <w:trPr>
          <w:trHeight w:val="300"/>
        </w:trPr>
        <w:tc>
          <w:tcPr>
            <w:tcW w:w="2970" w:type="dxa"/>
            <w:tcBorders>
              <w:top w:val="nil"/>
              <w:left w:val="nil"/>
              <w:bottom w:val="nil"/>
              <w:right w:val="nil"/>
            </w:tcBorders>
            <w:tcMar>
              <w:top w:w="0" w:type="dxa"/>
              <w:left w:w="100" w:type="dxa"/>
              <w:bottom w:w="0" w:type="dxa"/>
              <w:right w:w="100" w:type="dxa"/>
            </w:tcMar>
          </w:tcPr>
          <w:p w14:paraId="5CF46D99" w14:textId="77777777" w:rsidR="006425F9" w:rsidRDefault="00000000">
            <w:pPr>
              <w:spacing w:line="360" w:lineRule="auto"/>
              <w:ind w:firstLine="0"/>
              <w:rPr>
                <w:sz w:val="20"/>
                <w:szCs w:val="20"/>
              </w:rPr>
            </w:pPr>
            <w:r>
              <w:rPr>
                <w:sz w:val="20"/>
                <w:szCs w:val="20"/>
              </w:rPr>
              <w:t>Gaining improved scalability</w:t>
            </w:r>
          </w:p>
        </w:tc>
        <w:tc>
          <w:tcPr>
            <w:tcW w:w="2940" w:type="dxa"/>
            <w:tcBorders>
              <w:top w:val="nil"/>
              <w:left w:val="nil"/>
              <w:bottom w:val="nil"/>
              <w:right w:val="nil"/>
            </w:tcBorders>
            <w:tcMar>
              <w:top w:w="0" w:type="dxa"/>
              <w:left w:w="100" w:type="dxa"/>
              <w:bottom w:w="0" w:type="dxa"/>
              <w:right w:w="100" w:type="dxa"/>
            </w:tcMar>
          </w:tcPr>
          <w:p w14:paraId="281D6F6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0C47C70B" w14:textId="77777777" w:rsidR="006425F9" w:rsidRDefault="00000000">
            <w:pPr>
              <w:spacing w:line="360" w:lineRule="auto"/>
              <w:ind w:firstLine="0"/>
              <w:rPr>
                <w:sz w:val="20"/>
                <w:szCs w:val="20"/>
              </w:rPr>
            </w:pPr>
            <w:r>
              <w:rPr>
                <w:sz w:val="20"/>
                <w:szCs w:val="20"/>
              </w:rPr>
              <w:t xml:space="preserve"> </w:t>
            </w:r>
          </w:p>
        </w:tc>
      </w:tr>
      <w:tr w:rsidR="006425F9" w14:paraId="455B51AF" w14:textId="77777777">
        <w:trPr>
          <w:trHeight w:val="300"/>
        </w:trPr>
        <w:tc>
          <w:tcPr>
            <w:tcW w:w="2970" w:type="dxa"/>
            <w:tcBorders>
              <w:top w:val="nil"/>
              <w:left w:val="nil"/>
              <w:bottom w:val="nil"/>
              <w:right w:val="nil"/>
            </w:tcBorders>
            <w:tcMar>
              <w:top w:w="0" w:type="dxa"/>
              <w:left w:w="100" w:type="dxa"/>
              <w:bottom w:w="0" w:type="dxa"/>
              <w:right w:w="100" w:type="dxa"/>
            </w:tcMar>
          </w:tcPr>
          <w:p w14:paraId="2EB72644" w14:textId="77777777" w:rsidR="006425F9" w:rsidRDefault="00000000">
            <w:pPr>
              <w:spacing w:line="360" w:lineRule="auto"/>
              <w:ind w:firstLine="0"/>
              <w:rPr>
                <w:sz w:val="20"/>
                <w:szCs w:val="20"/>
              </w:rPr>
            </w:pPr>
            <w:r>
              <w:rPr>
                <w:sz w:val="20"/>
                <w:szCs w:val="20"/>
              </w:rPr>
              <w:t>Extending the personal skillset</w:t>
            </w:r>
          </w:p>
        </w:tc>
        <w:tc>
          <w:tcPr>
            <w:tcW w:w="2940" w:type="dxa"/>
            <w:tcBorders>
              <w:top w:val="nil"/>
              <w:left w:val="nil"/>
              <w:bottom w:val="nil"/>
              <w:right w:val="nil"/>
            </w:tcBorders>
            <w:tcMar>
              <w:top w:w="0" w:type="dxa"/>
              <w:left w:w="100" w:type="dxa"/>
              <w:bottom w:w="0" w:type="dxa"/>
              <w:right w:w="100" w:type="dxa"/>
            </w:tcMar>
          </w:tcPr>
          <w:p w14:paraId="4343BCAB"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18A9CE48" w14:textId="77777777" w:rsidR="006425F9" w:rsidRDefault="00000000">
            <w:pPr>
              <w:spacing w:line="360" w:lineRule="auto"/>
              <w:ind w:firstLine="0"/>
              <w:rPr>
                <w:sz w:val="20"/>
                <w:szCs w:val="20"/>
              </w:rPr>
            </w:pPr>
            <w:r>
              <w:rPr>
                <w:sz w:val="20"/>
                <w:szCs w:val="20"/>
              </w:rPr>
              <w:t xml:space="preserve"> </w:t>
            </w:r>
          </w:p>
        </w:tc>
      </w:tr>
      <w:tr w:rsidR="006425F9" w14:paraId="4773E45D" w14:textId="77777777">
        <w:trPr>
          <w:trHeight w:val="600"/>
        </w:trPr>
        <w:tc>
          <w:tcPr>
            <w:tcW w:w="2970" w:type="dxa"/>
            <w:tcBorders>
              <w:top w:val="nil"/>
              <w:left w:val="nil"/>
              <w:bottom w:val="nil"/>
              <w:right w:val="nil"/>
            </w:tcBorders>
            <w:tcMar>
              <w:top w:w="0" w:type="dxa"/>
              <w:left w:w="100" w:type="dxa"/>
              <w:bottom w:w="0" w:type="dxa"/>
              <w:right w:w="100" w:type="dxa"/>
            </w:tcMar>
          </w:tcPr>
          <w:p w14:paraId="5B5982E2" w14:textId="77777777" w:rsidR="006425F9" w:rsidRDefault="00000000">
            <w:pPr>
              <w:spacing w:line="360" w:lineRule="auto"/>
              <w:ind w:firstLine="0"/>
              <w:rPr>
                <w:sz w:val="20"/>
                <w:szCs w:val="20"/>
              </w:rPr>
            </w:pPr>
            <w:r>
              <w:rPr>
                <w:sz w:val="20"/>
                <w:szCs w:val="20"/>
              </w:rPr>
              <w:lastRenderedPageBreak/>
              <w:t>Gaining improved quality of output</w:t>
            </w:r>
          </w:p>
        </w:tc>
        <w:tc>
          <w:tcPr>
            <w:tcW w:w="2940" w:type="dxa"/>
            <w:tcBorders>
              <w:top w:val="nil"/>
              <w:left w:val="nil"/>
              <w:bottom w:val="nil"/>
              <w:right w:val="nil"/>
            </w:tcBorders>
            <w:tcMar>
              <w:top w:w="0" w:type="dxa"/>
              <w:left w:w="100" w:type="dxa"/>
              <w:bottom w:w="0" w:type="dxa"/>
              <w:right w:w="100" w:type="dxa"/>
            </w:tcMar>
          </w:tcPr>
          <w:p w14:paraId="13FF0FEA"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B12487E" w14:textId="77777777" w:rsidR="006425F9" w:rsidRDefault="00000000">
            <w:pPr>
              <w:spacing w:line="360" w:lineRule="auto"/>
              <w:ind w:firstLine="0"/>
              <w:rPr>
                <w:sz w:val="20"/>
                <w:szCs w:val="20"/>
              </w:rPr>
            </w:pPr>
            <w:r>
              <w:rPr>
                <w:sz w:val="20"/>
                <w:szCs w:val="20"/>
              </w:rPr>
              <w:t xml:space="preserve"> </w:t>
            </w:r>
          </w:p>
        </w:tc>
      </w:tr>
      <w:tr w:rsidR="006425F9" w14:paraId="52EDB690" w14:textId="77777777">
        <w:trPr>
          <w:trHeight w:val="300"/>
        </w:trPr>
        <w:tc>
          <w:tcPr>
            <w:tcW w:w="2970" w:type="dxa"/>
            <w:tcBorders>
              <w:top w:val="nil"/>
              <w:left w:val="nil"/>
              <w:bottom w:val="nil"/>
              <w:right w:val="nil"/>
            </w:tcBorders>
            <w:tcMar>
              <w:top w:w="0" w:type="dxa"/>
              <w:left w:w="100" w:type="dxa"/>
              <w:bottom w:w="0" w:type="dxa"/>
              <w:right w:w="100" w:type="dxa"/>
            </w:tcMar>
          </w:tcPr>
          <w:p w14:paraId="440C8E6A" w14:textId="77777777" w:rsidR="006425F9" w:rsidRDefault="00000000">
            <w:pPr>
              <w:spacing w:line="360" w:lineRule="auto"/>
              <w:ind w:firstLine="0"/>
              <w:rPr>
                <w:sz w:val="20"/>
                <w:szCs w:val="20"/>
              </w:rPr>
            </w:pPr>
            <w:r>
              <w:rPr>
                <w:sz w:val="20"/>
                <w:szCs w:val="20"/>
              </w:rPr>
              <w:t>Gaining increased ease-of-use</w:t>
            </w:r>
          </w:p>
        </w:tc>
        <w:tc>
          <w:tcPr>
            <w:tcW w:w="2940" w:type="dxa"/>
            <w:tcBorders>
              <w:top w:val="nil"/>
              <w:left w:val="nil"/>
              <w:bottom w:val="nil"/>
              <w:right w:val="nil"/>
            </w:tcBorders>
            <w:tcMar>
              <w:top w:w="0" w:type="dxa"/>
              <w:left w:w="100" w:type="dxa"/>
              <w:bottom w:w="0" w:type="dxa"/>
              <w:right w:w="100" w:type="dxa"/>
            </w:tcMar>
          </w:tcPr>
          <w:p w14:paraId="30C04F0D"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CA577B1" w14:textId="77777777" w:rsidR="006425F9" w:rsidRDefault="00000000">
            <w:pPr>
              <w:spacing w:line="360" w:lineRule="auto"/>
              <w:ind w:firstLine="0"/>
              <w:rPr>
                <w:sz w:val="20"/>
                <w:szCs w:val="20"/>
              </w:rPr>
            </w:pPr>
            <w:r>
              <w:rPr>
                <w:sz w:val="20"/>
                <w:szCs w:val="20"/>
              </w:rPr>
              <w:t xml:space="preserve"> </w:t>
            </w:r>
          </w:p>
        </w:tc>
      </w:tr>
      <w:tr w:rsidR="006425F9" w14:paraId="3E2F5C4B" w14:textId="77777777">
        <w:trPr>
          <w:trHeight w:val="300"/>
        </w:trPr>
        <w:tc>
          <w:tcPr>
            <w:tcW w:w="2970" w:type="dxa"/>
            <w:tcBorders>
              <w:top w:val="nil"/>
              <w:left w:val="nil"/>
              <w:bottom w:val="nil"/>
              <w:right w:val="nil"/>
            </w:tcBorders>
            <w:tcMar>
              <w:top w:w="0" w:type="dxa"/>
              <w:left w:w="100" w:type="dxa"/>
              <w:bottom w:w="0" w:type="dxa"/>
              <w:right w:w="100" w:type="dxa"/>
            </w:tcMar>
          </w:tcPr>
          <w:p w14:paraId="0481966C" w14:textId="77777777" w:rsidR="006425F9" w:rsidRDefault="00000000">
            <w:pPr>
              <w:spacing w:line="360" w:lineRule="auto"/>
              <w:ind w:firstLine="0"/>
              <w:rPr>
                <w:sz w:val="20"/>
                <w:szCs w:val="20"/>
              </w:rPr>
            </w:pPr>
            <w:r>
              <w:rPr>
                <w:sz w:val="20"/>
                <w:szCs w:val="20"/>
              </w:rPr>
              <w:t>Improving strategic thinking</w:t>
            </w:r>
          </w:p>
        </w:tc>
        <w:tc>
          <w:tcPr>
            <w:tcW w:w="2940" w:type="dxa"/>
            <w:tcBorders>
              <w:top w:val="nil"/>
              <w:left w:val="nil"/>
              <w:bottom w:val="nil"/>
              <w:right w:val="nil"/>
            </w:tcBorders>
            <w:tcMar>
              <w:top w:w="0" w:type="dxa"/>
              <w:left w:w="100" w:type="dxa"/>
              <w:bottom w:w="0" w:type="dxa"/>
              <w:right w:w="100" w:type="dxa"/>
            </w:tcMar>
          </w:tcPr>
          <w:p w14:paraId="7A74541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BCC0D84" w14:textId="77777777" w:rsidR="006425F9" w:rsidRDefault="00000000">
            <w:pPr>
              <w:spacing w:line="360" w:lineRule="auto"/>
              <w:ind w:firstLine="0"/>
              <w:rPr>
                <w:sz w:val="20"/>
                <w:szCs w:val="20"/>
              </w:rPr>
            </w:pPr>
            <w:r>
              <w:rPr>
                <w:sz w:val="20"/>
                <w:szCs w:val="20"/>
              </w:rPr>
              <w:t xml:space="preserve"> </w:t>
            </w:r>
          </w:p>
        </w:tc>
      </w:tr>
      <w:tr w:rsidR="006425F9" w14:paraId="3DF5EECF" w14:textId="77777777">
        <w:trPr>
          <w:trHeight w:val="300"/>
        </w:trPr>
        <w:tc>
          <w:tcPr>
            <w:tcW w:w="2970" w:type="dxa"/>
            <w:tcBorders>
              <w:top w:val="nil"/>
              <w:left w:val="nil"/>
              <w:bottom w:val="nil"/>
              <w:right w:val="nil"/>
            </w:tcBorders>
            <w:tcMar>
              <w:top w:w="0" w:type="dxa"/>
              <w:left w:w="100" w:type="dxa"/>
              <w:bottom w:w="0" w:type="dxa"/>
              <w:right w:w="100" w:type="dxa"/>
            </w:tcMar>
          </w:tcPr>
          <w:p w14:paraId="39F46CD5" w14:textId="77777777" w:rsidR="006425F9" w:rsidRDefault="00000000">
            <w:pPr>
              <w:spacing w:line="360" w:lineRule="auto"/>
              <w:ind w:firstLine="0"/>
              <w:rPr>
                <w:sz w:val="20"/>
                <w:szCs w:val="20"/>
              </w:rPr>
            </w:pPr>
            <w:r>
              <w:rPr>
                <w:sz w:val="20"/>
                <w:szCs w:val="20"/>
              </w:rPr>
              <w:t>Feeling in control</w:t>
            </w:r>
          </w:p>
        </w:tc>
        <w:tc>
          <w:tcPr>
            <w:tcW w:w="2940" w:type="dxa"/>
            <w:tcBorders>
              <w:top w:val="nil"/>
              <w:left w:val="nil"/>
              <w:bottom w:val="nil"/>
              <w:right w:val="nil"/>
            </w:tcBorders>
            <w:tcMar>
              <w:top w:w="0" w:type="dxa"/>
              <w:left w:w="100" w:type="dxa"/>
              <w:bottom w:w="0" w:type="dxa"/>
              <w:right w:w="100" w:type="dxa"/>
            </w:tcMar>
          </w:tcPr>
          <w:p w14:paraId="70FFFB12"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274FDD9F" w14:textId="77777777" w:rsidR="006425F9" w:rsidRDefault="00000000">
            <w:pPr>
              <w:spacing w:line="360" w:lineRule="auto"/>
              <w:ind w:firstLine="0"/>
              <w:rPr>
                <w:sz w:val="20"/>
                <w:szCs w:val="20"/>
              </w:rPr>
            </w:pPr>
            <w:r>
              <w:rPr>
                <w:sz w:val="20"/>
                <w:szCs w:val="20"/>
              </w:rPr>
              <w:t xml:space="preserve"> </w:t>
            </w:r>
          </w:p>
        </w:tc>
      </w:tr>
      <w:tr w:rsidR="006425F9" w14:paraId="0B431A0D" w14:textId="77777777">
        <w:trPr>
          <w:trHeight w:val="600"/>
        </w:trPr>
        <w:tc>
          <w:tcPr>
            <w:tcW w:w="2970" w:type="dxa"/>
            <w:tcBorders>
              <w:top w:val="nil"/>
              <w:left w:val="nil"/>
              <w:bottom w:val="nil"/>
              <w:right w:val="nil"/>
            </w:tcBorders>
            <w:tcMar>
              <w:top w:w="0" w:type="dxa"/>
              <w:left w:w="100" w:type="dxa"/>
              <w:bottom w:w="0" w:type="dxa"/>
              <w:right w:w="100" w:type="dxa"/>
            </w:tcMar>
          </w:tcPr>
          <w:p w14:paraId="1ED75112" w14:textId="77777777" w:rsidR="006425F9" w:rsidRDefault="00000000">
            <w:pPr>
              <w:spacing w:line="360" w:lineRule="auto"/>
              <w:ind w:firstLine="0"/>
              <w:rPr>
                <w:sz w:val="20"/>
                <w:szCs w:val="20"/>
              </w:rPr>
            </w:pPr>
            <w:r>
              <w:rPr>
                <w:sz w:val="20"/>
                <w:szCs w:val="20"/>
              </w:rPr>
              <w:t>Gaining improved personalization</w:t>
            </w:r>
          </w:p>
        </w:tc>
        <w:tc>
          <w:tcPr>
            <w:tcW w:w="2940" w:type="dxa"/>
            <w:tcBorders>
              <w:top w:val="nil"/>
              <w:left w:val="nil"/>
              <w:bottom w:val="nil"/>
              <w:right w:val="nil"/>
            </w:tcBorders>
            <w:tcMar>
              <w:top w:w="0" w:type="dxa"/>
              <w:left w:w="100" w:type="dxa"/>
              <w:bottom w:w="0" w:type="dxa"/>
              <w:right w:w="100" w:type="dxa"/>
            </w:tcMar>
          </w:tcPr>
          <w:p w14:paraId="454DD92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690C785" w14:textId="77777777" w:rsidR="006425F9" w:rsidRDefault="00000000">
            <w:pPr>
              <w:spacing w:line="360" w:lineRule="auto"/>
              <w:ind w:firstLine="0"/>
              <w:rPr>
                <w:sz w:val="20"/>
                <w:szCs w:val="20"/>
              </w:rPr>
            </w:pPr>
            <w:r>
              <w:rPr>
                <w:sz w:val="20"/>
                <w:szCs w:val="20"/>
              </w:rPr>
              <w:t xml:space="preserve"> </w:t>
            </w:r>
          </w:p>
        </w:tc>
      </w:tr>
      <w:tr w:rsidR="006425F9" w14:paraId="6999704D" w14:textId="77777777">
        <w:trPr>
          <w:trHeight w:val="300"/>
        </w:trPr>
        <w:tc>
          <w:tcPr>
            <w:tcW w:w="2970" w:type="dxa"/>
            <w:tcBorders>
              <w:top w:val="nil"/>
              <w:left w:val="nil"/>
              <w:bottom w:val="nil"/>
              <w:right w:val="nil"/>
            </w:tcBorders>
            <w:tcMar>
              <w:top w:w="0" w:type="dxa"/>
              <w:left w:w="100" w:type="dxa"/>
              <w:bottom w:w="0" w:type="dxa"/>
              <w:right w:w="100" w:type="dxa"/>
            </w:tcMar>
          </w:tcPr>
          <w:p w14:paraId="284B2B4F" w14:textId="77777777" w:rsidR="006425F9" w:rsidRDefault="00000000">
            <w:pPr>
              <w:spacing w:line="360" w:lineRule="auto"/>
              <w:ind w:firstLine="0"/>
              <w:rPr>
                <w:sz w:val="20"/>
                <w:szCs w:val="20"/>
              </w:rPr>
            </w:pPr>
            <w:r>
              <w:rPr>
                <w:sz w:val="20"/>
                <w:szCs w:val="20"/>
              </w:rPr>
              <w:t>Investing</w:t>
            </w:r>
          </w:p>
        </w:tc>
        <w:tc>
          <w:tcPr>
            <w:tcW w:w="2940" w:type="dxa"/>
            <w:tcBorders>
              <w:top w:val="nil"/>
              <w:left w:val="nil"/>
              <w:bottom w:val="nil"/>
              <w:right w:val="nil"/>
            </w:tcBorders>
            <w:tcMar>
              <w:top w:w="0" w:type="dxa"/>
              <w:left w:w="100" w:type="dxa"/>
              <w:bottom w:w="0" w:type="dxa"/>
              <w:right w:w="100" w:type="dxa"/>
            </w:tcMar>
          </w:tcPr>
          <w:p w14:paraId="66C92D38" w14:textId="77777777" w:rsidR="006425F9" w:rsidRDefault="00000000">
            <w:pPr>
              <w:spacing w:line="360" w:lineRule="auto"/>
              <w:ind w:firstLine="0"/>
              <w:rPr>
                <w:sz w:val="20"/>
                <w:szCs w:val="20"/>
              </w:rPr>
            </w:pPr>
            <w:r>
              <w:rPr>
                <w:rFonts w:ascii="Cardo" w:eastAsia="Cardo" w:hAnsi="Cardo" w:cs="Cardo"/>
                <w:sz w:val="20"/>
                <w:szCs w:val="20"/>
              </w:rPr>
              <w:t>→  Sacrificing</w:t>
            </w:r>
          </w:p>
        </w:tc>
        <w:tc>
          <w:tcPr>
            <w:tcW w:w="2985" w:type="dxa"/>
            <w:tcBorders>
              <w:top w:val="nil"/>
              <w:left w:val="nil"/>
              <w:bottom w:val="nil"/>
              <w:right w:val="nil"/>
            </w:tcBorders>
            <w:tcMar>
              <w:top w:w="0" w:type="dxa"/>
              <w:left w:w="100" w:type="dxa"/>
              <w:bottom w:w="0" w:type="dxa"/>
              <w:right w:w="100" w:type="dxa"/>
            </w:tcMar>
          </w:tcPr>
          <w:p w14:paraId="4ED8AE09" w14:textId="77777777" w:rsidR="006425F9" w:rsidRDefault="00000000">
            <w:pPr>
              <w:spacing w:line="360" w:lineRule="auto"/>
              <w:ind w:firstLine="0"/>
              <w:rPr>
                <w:sz w:val="20"/>
                <w:szCs w:val="20"/>
              </w:rPr>
            </w:pPr>
            <w:r>
              <w:rPr>
                <w:sz w:val="20"/>
                <w:szCs w:val="20"/>
              </w:rPr>
              <w:t xml:space="preserve"> </w:t>
            </w:r>
          </w:p>
        </w:tc>
      </w:tr>
      <w:tr w:rsidR="006425F9" w14:paraId="5DAE25FB" w14:textId="77777777">
        <w:trPr>
          <w:trHeight w:val="300"/>
        </w:trPr>
        <w:tc>
          <w:tcPr>
            <w:tcW w:w="2970" w:type="dxa"/>
            <w:tcBorders>
              <w:top w:val="nil"/>
              <w:left w:val="nil"/>
              <w:bottom w:val="nil"/>
              <w:right w:val="nil"/>
            </w:tcBorders>
            <w:tcMar>
              <w:top w:w="0" w:type="dxa"/>
              <w:left w:w="100" w:type="dxa"/>
              <w:bottom w:w="0" w:type="dxa"/>
              <w:right w:w="100" w:type="dxa"/>
            </w:tcMar>
          </w:tcPr>
          <w:p w14:paraId="3E761C6E" w14:textId="77777777" w:rsidR="006425F9" w:rsidRDefault="00000000">
            <w:pPr>
              <w:spacing w:line="360" w:lineRule="auto"/>
              <w:ind w:firstLine="0"/>
              <w:rPr>
                <w:sz w:val="20"/>
                <w:szCs w:val="20"/>
              </w:rPr>
            </w:pPr>
            <w:r>
              <w:rPr>
                <w:sz w:val="20"/>
                <w:szCs w:val="20"/>
              </w:rPr>
              <w:t>Sacrificing jobs</w:t>
            </w:r>
          </w:p>
        </w:tc>
        <w:tc>
          <w:tcPr>
            <w:tcW w:w="2940" w:type="dxa"/>
            <w:tcBorders>
              <w:top w:val="nil"/>
              <w:left w:val="nil"/>
              <w:bottom w:val="nil"/>
              <w:right w:val="nil"/>
            </w:tcBorders>
            <w:tcMar>
              <w:top w:w="0" w:type="dxa"/>
              <w:left w:w="100" w:type="dxa"/>
              <w:bottom w:w="0" w:type="dxa"/>
              <w:right w:w="100" w:type="dxa"/>
            </w:tcMar>
          </w:tcPr>
          <w:p w14:paraId="542D755C"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6EFC3C9C" w14:textId="77777777" w:rsidR="006425F9" w:rsidRDefault="00000000">
            <w:pPr>
              <w:spacing w:line="360" w:lineRule="auto"/>
              <w:ind w:firstLine="0"/>
              <w:rPr>
                <w:sz w:val="20"/>
                <w:szCs w:val="20"/>
              </w:rPr>
            </w:pPr>
            <w:r>
              <w:rPr>
                <w:sz w:val="20"/>
                <w:szCs w:val="20"/>
              </w:rPr>
              <w:t xml:space="preserve"> </w:t>
            </w:r>
          </w:p>
        </w:tc>
      </w:tr>
      <w:tr w:rsidR="006425F9" w14:paraId="5D19BB91" w14:textId="77777777">
        <w:trPr>
          <w:trHeight w:val="300"/>
        </w:trPr>
        <w:tc>
          <w:tcPr>
            <w:tcW w:w="2970" w:type="dxa"/>
            <w:tcBorders>
              <w:top w:val="nil"/>
              <w:left w:val="nil"/>
              <w:bottom w:val="nil"/>
              <w:right w:val="nil"/>
            </w:tcBorders>
            <w:tcMar>
              <w:top w:w="0" w:type="dxa"/>
              <w:left w:w="100" w:type="dxa"/>
              <w:bottom w:w="0" w:type="dxa"/>
              <w:right w:w="100" w:type="dxa"/>
            </w:tcMar>
          </w:tcPr>
          <w:p w14:paraId="7CF3EB04" w14:textId="77777777" w:rsidR="006425F9" w:rsidRDefault="00000000">
            <w:pPr>
              <w:spacing w:line="360" w:lineRule="auto"/>
              <w:ind w:firstLine="0"/>
              <w:rPr>
                <w:sz w:val="20"/>
                <w:szCs w:val="20"/>
              </w:rPr>
            </w:pPr>
            <w:r>
              <w:rPr>
                <w:sz w:val="20"/>
                <w:szCs w:val="20"/>
              </w:rPr>
              <w:t>Sacrificing authenticity</w:t>
            </w:r>
          </w:p>
        </w:tc>
        <w:tc>
          <w:tcPr>
            <w:tcW w:w="2940" w:type="dxa"/>
            <w:tcBorders>
              <w:top w:val="nil"/>
              <w:left w:val="nil"/>
              <w:bottom w:val="nil"/>
              <w:right w:val="nil"/>
            </w:tcBorders>
            <w:tcMar>
              <w:top w:w="0" w:type="dxa"/>
              <w:left w:w="100" w:type="dxa"/>
              <w:bottom w:w="0" w:type="dxa"/>
              <w:right w:w="100" w:type="dxa"/>
            </w:tcMar>
          </w:tcPr>
          <w:p w14:paraId="348BFAAE"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91CB35C" w14:textId="77777777" w:rsidR="006425F9" w:rsidRDefault="00000000">
            <w:pPr>
              <w:spacing w:line="360" w:lineRule="auto"/>
              <w:ind w:firstLine="0"/>
              <w:rPr>
                <w:sz w:val="20"/>
                <w:szCs w:val="20"/>
              </w:rPr>
            </w:pPr>
            <w:r>
              <w:rPr>
                <w:sz w:val="20"/>
                <w:szCs w:val="20"/>
              </w:rPr>
              <w:t xml:space="preserve"> </w:t>
            </w:r>
          </w:p>
        </w:tc>
      </w:tr>
      <w:tr w:rsidR="006425F9" w14:paraId="29643B0B" w14:textId="77777777">
        <w:trPr>
          <w:trHeight w:val="300"/>
        </w:trPr>
        <w:tc>
          <w:tcPr>
            <w:tcW w:w="2970" w:type="dxa"/>
            <w:tcBorders>
              <w:top w:val="nil"/>
              <w:left w:val="nil"/>
              <w:bottom w:val="nil"/>
              <w:right w:val="nil"/>
            </w:tcBorders>
            <w:tcMar>
              <w:top w:w="0" w:type="dxa"/>
              <w:left w:w="100" w:type="dxa"/>
              <w:bottom w:w="0" w:type="dxa"/>
              <w:right w:w="100" w:type="dxa"/>
            </w:tcMar>
          </w:tcPr>
          <w:p w14:paraId="3F3DA04A" w14:textId="77777777" w:rsidR="006425F9" w:rsidRDefault="00000000">
            <w:pPr>
              <w:spacing w:line="360" w:lineRule="auto"/>
              <w:ind w:firstLine="0"/>
              <w:rPr>
                <w:sz w:val="20"/>
                <w:szCs w:val="20"/>
              </w:rPr>
            </w:pPr>
            <w:r>
              <w:rPr>
                <w:sz w:val="20"/>
                <w:szCs w:val="20"/>
              </w:rPr>
              <w:t>Risking hallucinations</w:t>
            </w:r>
          </w:p>
        </w:tc>
        <w:tc>
          <w:tcPr>
            <w:tcW w:w="2940" w:type="dxa"/>
            <w:tcBorders>
              <w:top w:val="nil"/>
              <w:left w:val="nil"/>
              <w:bottom w:val="nil"/>
              <w:right w:val="nil"/>
            </w:tcBorders>
            <w:tcMar>
              <w:top w:w="0" w:type="dxa"/>
              <w:left w:w="100" w:type="dxa"/>
              <w:bottom w:w="0" w:type="dxa"/>
              <w:right w:w="100" w:type="dxa"/>
            </w:tcMar>
          </w:tcPr>
          <w:p w14:paraId="3A3AFEF7" w14:textId="77777777" w:rsidR="006425F9" w:rsidRDefault="00000000">
            <w:pPr>
              <w:spacing w:line="360" w:lineRule="auto"/>
              <w:ind w:firstLine="0"/>
              <w:rPr>
                <w:sz w:val="20"/>
                <w:szCs w:val="20"/>
              </w:rPr>
            </w:pPr>
            <w:r>
              <w:rPr>
                <w:rFonts w:ascii="Cardo" w:eastAsia="Cardo" w:hAnsi="Cardo" w:cs="Cardo"/>
                <w:sz w:val="20"/>
                <w:szCs w:val="20"/>
              </w:rPr>
              <w:t>→  Risking</w:t>
            </w:r>
          </w:p>
        </w:tc>
        <w:tc>
          <w:tcPr>
            <w:tcW w:w="2985" w:type="dxa"/>
            <w:tcBorders>
              <w:top w:val="nil"/>
              <w:left w:val="nil"/>
              <w:bottom w:val="nil"/>
              <w:right w:val="nil"/>
            </w:tcBorders>
            <w:tcMar>
              <w:top w:w="0" w:type="dxa"/>
              <w:left w:w="100" w:type="dxa"/>
              <w:bottom w:w="0" w:type="dxa"/>
              <w:right w:w="100" w:type="dxa"/>
            </w:tcMar>
          </w:tcPr>
          <w:p w14:paraId="04541988" w14:textId="77777777" w:rsidR="006425F9" w:rsidRDefault="00000000">
            <w:pPr>
              <w:spacing w:line="360" w:lineRule="auto"/>
              <w:ind w:firstLine="0"/>
              <w:rPr>
                <w:sz w:val="20"/>
                <w:szCs w:val="20"/>
              </w:rPr>
            </w:pPr>
            <w:r>
              <w:rPr>
                <w:sz w:val="20"/>
                <w:szCs w:val="20"/>
              </w:rPr>
              <w:t xml:space="preserve"> </w:t>
            </w:r>
          </w:p>
        </w:tc>
      </w:tr>
      <w:tr w:rsidR="006425F9" w14:paraId="031515B6" w14:textId="77777777">
        <w:trPr>
          <w:trHeight w:val="300"/>
        </w:trPr>
        <w:tc>
          <w:tcPr>
            <w:tcW w:w="2970" w:type="dxa"/>
            <w:tcBorders>
              <w:top w:val="nil"/>
              <w:left w:val="nil"/>
              <w:bottom w:val="nil"/>
              <w:right w:val="nil"/>
            </w:tcBorders>
            <w:tcMar>
              <w:top w:w="0" w:type="dxa"/>
              <w:left w:w="100" w:type="dxa"/>
              <w:bottom w:w="0" w:type="dxa"/>
              <w:right w:w="100" w:type="dxa"/>
            </w:tcMar>
          </w:tcPr>
          <w:p w14:paraId="0539D729" w14:textId="77777777" w:rsidR="006425F9" w:rsidRDefault="00000000">
            <w:pPr>
              <w:spacing w:line="360" w:lineRule="auto"/>
              <w:ind w:firstLine="0"/>
              <w:rPr>
                <w:sz w:val="20"/>
                <w:szCs w:val="20"/>
              </w:rPr>
            </w:pPr>
            <w:r>
              <w:rPr>
                <w:sz w:val="20"/>
                <w:szCs w:val="20"/>
              </w:rPr>
              <w:t>Risking security</w:t>
            </w:r>
          </w:p>
        </w:tc>
        <w:tc>
          <w:tcPr>
            <w:tcW w:w="2940" w:type="dxa"/>
            <w:tcBorders>
              <w:top w:val="nil"/>
              <w:left w:val="nil"/>
              <w:bottom w:val="nil"/>
              <w:right w:val="nil"/>
            </w:tcBorders>
            <w:tcMar>
              <w:top w:w="0" w:type="dxa"/>
              <w:left w:w="100" w:type="dxa"/>
              <w:bottom w:w="0" w:type="dxa"/>
              <w:right w:w="100" w:type="dxa"/>
            </w:tcMar>
          </w:tcPr>
          <w:p w14:paraId="17000249"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6645B72" w14:textId="77777777" w:rsidR="006425F9" w:rsidRDefault="00000000">
            <w:pPr>
              <w:spacing w:line="360" w:lineRule="auto"/>
              <w:ind w:firstLine="0"/>
              <w:rPr>
                <w:sz w:val="20"/>
                <w:szCs w:val="20"/>
              </w:rPr>
            </w:pPr>
            <w:r>
              <w:rPr>
                <w:sz w:val="20"/>
                <w:szCs w:val="20"/>
              </w:rPr>
              <w:t xml:space="preserve"> </w:t>
            </w:r>
          </w:p>
        </w:tc>
      </w:tr>
      <w:tr w:rsidR="006425F9" w14:paraId="357DD38F" w14:textId="77777777">
        <w:trPr>
          <w:trHeight w:val="300"/>
        </w:trPr>
        <w:tc>
          <w:tcPr>
            <w:tcW w:w="2970" w:type="dxa"/>
            <w:tcBorders>
              <w:top w:val="nil"/>
              <w:left w:val="nil"/>
              <w:bottom w:val="nil"/>
              <w:right w:val="nil"/>
            </w:tcBorders>
            <w:tcMar>
              <w:top w:w="0" w:type="dxa"/>
              <w:left w:w="100" w:type="dxa"/>
              <w:bottom w:w="0" w:type="dxa"/>
              <w:right w:w="100" w:type="dxa"/>
            </w:tcMar>
          </w:tcPr>
          <w:p w14:paraId="5AEE8CCE" w14:textId="77777777" w:rsidR="006425F9" w:rsidRDefault="00000000">
            <w:pPr>
              <w:spacing w:line="360" w:lineRule="auto"/>
              <w:ind w:firstLine="0"/>
              <w:rPr>
                <w:sz w:val="20"/>
                <w:szCs w:val="20"/>
              </w:rPr>
            </w:pPr>
            <w:r>
              <w:rPr>
                <w:sz w:val="20"/>
                <w:szCs w:val="20"/>
              </w:rPr>
              <w:t>Risking privacy violation</w:t>
            </w:r>
          </w:p>
        </w:tc>
        <w:tc>
          <w:tcPr>
            <w:tcW w:w="2940" w:type="dxa"/>
            <w:tcBorders>
              <w:top w:val="nil"/>
              <w:left w:val="nil"/>
              <w:bottom w:val="nil"/>
              <w:right w:val="nil"/>
            </w:tcBorders>
            <w:tcMar>
              <w:top w:w="0" w:type="dxa"/>
              <w:left w:w="100" w:type="dxa"/>
              <w:bottom w:w="0" w:type="dxa"/>
              <w:right w:w="100" w:type="dxa"/>
            </w:tcMar>
          </w:tcPr>
          <w:p w14:paraId="0C9CA2B1"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701A2156" w14:textId="77777777" w:rsidR="006425F9" w:rsidRDefault="00000000">
            <w:pPr>
              <w:spacing w:line="360" w:lineRule="auto"/>
              <w:ind w:firstLine="0"/>
              <w:rPr>
                <w:sz w:val="20"/>
                <w:szCs w:val="20"/>
              </w:rPr>
            </w:pPr>
            <w:r>
              <w:rPr>
                <w:sz w:val="20"/>
                <w:szCs w:val="20"/>
              </w:rPr>
              <w:t xml:space="preserve"> </w:t>
            </w:r>
          </w:p>
        </w:tc>
      </w:tr>
      <w:tr w:rsidR="006425F9" w14:paraId="77E20680" w14:textId="77777777">
        <w:trPr>
          <w:trHeight w:val="300"/>
        </w:trPr>
        <w:tc>
          <w:tcPr>
            <w:tcW w:w="2970" w:type="dxa"/>
            <w:tcBorders>
              <w:top w:val="nil"/>
              <w:left w:val="nil"/>
              <w:bottom w:val="nil"/>
              <w:right w:val="nil"/>
            </w:tcBorders>
            <w:tcMar>
              <w:top w:w="0" w:type="dxa"/>
              <w:left w:w="100" w:type="dxa"/>
              <w:bottom w:w="0" w:type="dxa"/>
              <w:right w:w="100" w:type="dxa"/>
            </w:tcMar>
          </w:tcPr>
          <w:p w14:paraId="3729DD68" w14:textId="77777777" w:rsidR="006425F9" w:rsidRDefault="00000000">
            <w:pPr>
              <w:spacing w:line="360" w:lineRule="auto"/>
              <w:ind w:firstLine="0"/>
              <w:rPr>
                <w:sz w:val="20"/>
                <w:szCs w:val="20"/>
              </w:rPr>
            </w:pPr>
            <w:r>
              <w:rPr>
                <w:sz w:val="20"/>
                <w:szCs w:val="20"/>
              </w:rPr>
              <w:t>Risking negative brand impact</w:t>
            </w:r>
          </w:p>
        </w:tc>
        <w:tc>
          <w:tcPr>
            <w:tcW w:w="2940" w:type="dxa"/>
            <w:tcBorders>
              <w:top w:val="nil"/>
              <w:left w:val="nil"/>
              <w:bottom w:val="nil"/>
              <w:right w:val="nil"/>
            </w:tcBorders>
            <w:tcMar>
              <w:top w:w="0" w:type="dxa"/>
              <w:left w:w="100" w:type="dxa"/>
              <w:bottom w:w="0" w:type="dxa"/>
              <w:right w:w="100" w:type="dxa"/>
            </w:tcMar>
          </w:tcPr>
          <w:p w14:paraId="5C1FAB0F"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45F234D7" w14:textId="77777777" w:rsidR="006425F9" w:rsidRDefault="00000000">
            <w:pPr>
              <w:spacing w:line="360" w:lineRule="auto"/>
              <w:ind w:firstLine="0"/>
              <w:rPr>
                <w:sz w:val="20"/>
                <w:szCs w:val="20"/>
              </w:rPr>
            </w:pPr>
            <w:r>
              <w:rPr>
                <w:sz w:val="20"/>
                <w:szCs w:val="20"/>
              </w:rPr>
              <w:t xml:space="preserve"> </w:t>
            </w:r>
          </w:p>
        </w:tc>
      </w:tr>
      <w:tr w:rsidR="006425F9" w14:paraId="7822CDB4" w14:textId="77777777">
        <w:trPr>
          <w:trHeight w:val="600"/>
        </w:trPr>
        <w:tc>
          <w:tcPr>
            <w:tcW w:w="2970" w:type="dxa"/>
            <w:tcBorders>
              <w:top w:val="nil"/>
              <w:left w:val="nil"/>
              <w:bottom w:val="nil"/>
              <w:right w:val="nil"/>
            </w:tcBorders>
            <w:tcMar>
              <w:top w:w="0" w:type="dxa"/>
              <w:left w:w="100" w:type="dxa"/>
              <w:bottom w:w="0" w:type="dxa"/>
              <w:right w:w="100" w:type="dxa"/>
            </w:tcMar>
          </w:tcPr>
          <w:p w14:paraId="35205A02" w14:textId="77777777" w:rsidR="006425F9" w:rsidRDefault="00000000">
            <w:pPr>
              <w:spacing w:line="360" w:lineRule="auto"/>
              <w:ind w:firstLine="0"/>
              <w:rPr>
                <w:sz w:val="20"/>
                <w:szCs w:val="20"/>
              </w:rPr>
            </w:pPr>
            <w:r>
              <w:rPr>
                <w:sz w:val="20"/>
                <w:szCs w:val="20"/>
              </w:rPr>
              <w:t>Observing AIs Improvement</w:t>
            </w:r>
          </w:p>
        </w:tc>
        <w:tc>
          <w:tcPr>
            <w:tcW w:w="2940" w:type="dxa"/>
            <w:tcBorders>
              <w:top w:val="nil"/>
              <w:left w:val="nil"/>
              <w:bottom w:val="nil"/>
              <w:right w:val="nil"/>
            </w:tcBorders>
            <w:tcMar>
              <w:top w:w="0" w:type="dxa"/>
              <w:left w:w="100" w:type="dxa"/>
              <w:bottom w:w="0" w:type="dxa"/>
              <w:right w:w="100" w:type="dxa"/>
            </w:tcMar>
          </w:tcPr>
          <w:p w14:paraId="3529BBCB" w14:textId="77777777" w:rsidR="006425F9" w:rsidRDefault="00000000">
            <w:pPr>
              <w:spacing w:line="360" w:lineRule="auto"/>
              <w:ind w:firstLine="0"/>
              <w:rPr>
                <w:sz w:val="20"/>
                <w:szCs w:val="20"/>
              </w:rPr>
            </w:pPr>
            <w:r>
              <w:rPr>
                <w:rFonts w:ascii="Cardo" w:eastAsia="Cardo" w:hAnsi="Cardo" w:cs="Cardo"/>
                <w:sz w:val="20"/>
                <w:szCs w:val="20"/>
              </w:rPr>
              <w:t>→  Observing progression</w:t>
            </w:r>
          </w:p>
        </w:tc>
        <w:tc>
          <w:tcPr>
            <w:tcW w:w="2985" w:type="dxa"/>
            <w:tcBorders>
              <w:top w:val="nil"/>
              <w:left w:val="nil"/>
              <w:bottom w:val="nil"/>
              <w:right w:val="nil"/>
            </w:tcBorders>
            <w:tcMar>
              <w:top w:w="0" w:type="dxa"/>
              <w:left w:w="100" w:type="dxa"/>
              <w:bottom w:w="0" w:type="dxa"/>
              <w:right w:w="100" w:type="dxa"/>
            </w:tcMar>
          </w:tcPr>
          <w:p w14:paraId="1D163603" w14:textId="77777777" w:rsidR="006425F9" w:rsidRDefault="00000000">
            <w:pPr>
              <w:spacing w:line="360" w:lineRule="auto"/>
              <w:ind w:firstLine="0"/>
              <w:rPr>
                <w:sz w:val="20"/>
                <w:szCs w:val="20"/>
              </w:rPr>
            </w:pPr>
            <w:r>
              <w:rPr>
                <w:rFonts w:ascii="Cardo" w:eastAsia="Cardo" w:hAnsi="Cardo" w:cs="Cardo"/>
                <w:sz w:val="20"/>
                <w:szCs w:val="20"/>
              </w:rPr>
              <w:t>→  Sensing forces for change</w:t>
            </w:r>
          </w:p>
        </w:tc>
      </w:tr>
      <w:tr w:rsidR="006425F9" w14:paraId="4D13C318" w14:textId="77777777">
        <w:trPr>
          <w:trHeight w:val="300"/>
        </w:trPr>
        <w:tc>
          <w:tcPr>
            <w:tcW w:w="2970" w:type="dxa"/>
            <w:tcBorders>
              <w:top w:val="nil"/>
              <w:left w:val="nil"/>
              <w:bottom w:val="nil"/>
              <w:right w:val="nil"/>
            </w:tcBorders>
            <w:tcMar>
              <w:top w:w="0" w:type="dxa"/>
              <w:left w:w="100" w:type="dxa"/>
              <w:bottom w:w="0" w:type="dxa"/>
              <w:right w:w="100" w:type="dxa"/>
            </w:tcMar>
          </w:tcPr>
          <w:p w14:paraId="6A3A7091" w14:textId="77777777" w:rsidR="006425F9" w:rsidRDefault="00000000">
            <w:pPr>
              <w:spacing w:line="360" w:lineRule="auto"/>
              <w:ind w:firstLine="0"/>
              <w:rPr>
                <w:sz w:val="20"/>
                <w:szCs w:val="20"/>
              </w:rPr>
            </w:pPr>
            <w:r>
              <w:rPr>
                <w:sz w:val="20"/>
                <w:szCs w:val="20"/>
              </w:rPr>
              <w:t>Treating AI as future-defining</w:t>
            </w:r>
          </w:p>
        </w:tc>
        <w:tc>
          <w:tcPr>
            <w:tcW w:w="2940" w:type="dxa"/>
            <w:tcBorders>
              <w:top w:val="nil"/>
              <w:left w:val="nil"/>
              <w:bottom w:val="nil"/>
              <w:right w:val="nil"/>
            </w:tcBorders>
            <w:tcMar>
              <w:top w:w="0" w:type="dxa"/>
              <w:left w:w="100" w:type="dxa"/>
              <w:bottom w:w="0" w:type="dxa"/>
              <w:right w:w="100" w:type="dxa"/>
            </w:tcMar>
          </w:tcPr>
          <w:p w14:paraId="5EFD6661"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A4D932C" w14:textId="77777777" w:rsidR="006425F9" w:rsidRDefault="00000000">
            <w:pPr>
              <w:spacing w:line="360" w:lineRule="auto"/>
              <w:ind w:firstLine="0"/>
              <w:rPr>
                <w:sz w:val="20"/>
                <w:szCs w:val="20"/>
              </w:rPr>
            </w:pPr>
            <w:r>
              <w:rPr>
                <w:sz w:val="20"/>
                <w:szCs w:val="20"/>
              </w:rPr>
              <w:t xml:space="preserve"> </w:t>
            </w:r>
          </w:p>
        </w:tc>
      </w:tr>
      <w:tr w:rsidR="006425F9" w14:paraId="53713F1A" w14:textId="77777777">
        <w:trPr>
          <w:trHeight w:val="600"/>
        </w:trPr>
        <w:tc>
          <w:tcPr>
            <w:tcW w:w="2970" w:type="dxa"/>
            <w:tcBorders>
              <w:top w:val="nil"/>
              <w:left w:val="nil"/>
              <w:bottom w:val="nil"/>
              <w:right w:val="nil"/>
            </w:tcBorders>
            <w:tcMar>
              <w:top w:w="0" w:type="dxa"/>
              <w:left w:w="100" w:type="dxa"/>
              <w:bottom w:w="0" w:type="dxa"/>
              <w:right w:w="100" w:type="dxa"/>
            </w:tcMar>
          </w:tcPr>
          <w:p w14:paraId="0A304DD5" w14:textId="77777777" w:rsidR="006425F9" w:rsidRDefault="00000000">
            <w:pPr>
              <w:spacing w:line="360" w:lineRule="auto"/>
              <w:ind w:firstLine="0"/>
              <w:rPr>
                <w:sz w:val="20"/>
                <w:szCs w:val="20"/>
              </w:rPr>
            </w:pPr>
            <w:r>
              <w:rPr>
                <w:sz w:val="20"/>
                <w:szCs w:val="20"/>
              </w:rPr>
              <w:t>Observing changing consumer behavior</w:t>
            </w:r>
          </w:p>
        </w:tc>
        <w:tc>
          <w:tcPr>
            <w:tcW w:w="2940" w:type="dxa"/>
            <w:tcBorders>
              <w:top w:val="nil"/>
              <w:left w:val="nil"/>
              <w:bottom w:val="nil"/>
              <w:right w:val="nil"/>
            </w:tcBorders>
            <w:tcMar>
              <w:top w:w="0" w:type="dxa"/>
              <w:left w:w="100" w:type="dxa"/>
              <w:bottom w:w="0" w:type="dxa"/>
              <w:right w:w="100" w:type="dxa"/>
            </w:tcMar>
          </w:tcPr>
          <w:p w14:paraId="7A269D3F"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366B74EB" w14:textId="77777777" w:rsidR="006425F9" w:rsidRDefault="00000000">
            <w:pPr>
              <w:spacing w:line="360" w:lineRule="auto"/>
              <w:ind w:firstLine="0"/>
              <w:rPr>
                <w:sz w:val="20"/>
                <w:szCs w:val="20"/>
              </w:rPr>
            </w:pPr>
            <w:r>
              <w:rPr>
                <w:sz w:val="20"/>
                <w:szCs w:val="20"/>
              </w:rPr>
              <w:t xml:space="preserve"> </w:t>
            </w:r>
          </w:p>
        </w:tc>
      </w:tr>
      <w:tr w:rsidR="006425F9" w14:paraId="08D8867F" w14:textId="77777777">
        <w:trPr>
          <w:trHeight w:val="600"/>
        </w:trPr>
        <w:tc>
          <w:tcPr>
            <w:tcW w:w="2970" w:type="dxa"/>
            <w:tcBorders>
              <w:top w:val="nil"/>
              <w:left w:val="nil"/>
              <w:bottom w:val="nil"/>
              <w:right w:val="nil"/>
            </w:tcBorders>
            <w:tcMar>
              <w:top w:w="0" w:type="dxa"/>
              <w:left w:w="100" w:type="dxa"/>
              <w:bottom w:w="0" w:type="dxa"/>
              <w:right w:w="100" w:type="dxa"/>
            </w:tcMar>
          </w:tcPr>
          <w:p w14:paraId="3A8E9938" w14:textId="77777777" w:rsidR="006425F9" w:rsidRDefault="00000000">
            <w:pPr>
              <w:spacing w:line="360" w:lineRule="auto"/>
              <w:ind w:firstLine="0"/>
              <w:rPr>
                <w:sz w:val="20"/>
                <w:szCs w:val="20"/>
              </w:rPr>
            </w:pPr>
            <w:r>
              <w:rPr>
                <w:sz w:val="20"/>
                <w:szCs w:val="20"/>
              </w:rPr>
              <w:t>Experiencing pressure to adopt</w:t>
            </w:r>
          </w:p>
        </w:tc>
        <w:tc>
          <w:tcPr>
            <w:tcW w:w="2940" w:type="dxa"/>
            <w:tcBorders>
              <w:top w:val="nil"/>
              <w:left w:val="nil"/>
              <w:bottom w:val="nil"/>
              <w:right w:val="nil"/>
            </w:tcBorders>
            <w:tcMar>
              <w:top w:w="0" w:type="dxa"/>
              <w:left w:w="100" w:type="dxa"/>
              <w:bottom w:w="0" w:type="dxa"/>
              <w:right w:w="100" w:type="dxa"/>
            </w:tcMar>
          </w:tcPr>
          <w:p w14:paraId="0B98CBD8" w14:textId="77777777" w:rsidR="006425F9" w:rsidRDefault="00000000">
            <w:pPr>
              <w:spacing w:line="360" w:lineRule="auto"/>
              <w:ind w:firstLine="0"/>
              <w:rPr>
                <w:sz w:val="20"/>
                <w:szCs w:val="20"/>
              </w:rPr>
            </w:pPr>
            <w:r>
              <w:rPr>
                <w:rFonts w:ascii="Cardo" w:eastAsia="Cardo" w:hAnsi="Cardo" w:cs="Cardo"/>
                <w:sz w:val="20"/>
                <w:szCs w:val="20"/>
              </w:rPr>
              <w:t>→  Experiencing pressure to adopt</w:t>
            </w:r>
          </w:p>
        </w:tc>
        <w:tc>
          <w:tcPr>
            <w:tcW w:w="2985" w:type="dxa"/>
            <w:tcBorders>
              <w:top w:val="nil"/>
              <w:left w:val="nil"/>
              <w:bottom w:val="nil"/>
              <w:right w:val="nil"/>
            </w:tcBorders>
            <w:tcMar>
              <w:top w:w="0" w:type="dxa"/>
              <w:left w:w="100" w:type="dxa"/>
              <w:bottom w:w="0" w:type="dxa"/>
              <w:right w:w="100" w:type="dxa"/>
            </w:tcMar>
          </w:tcPr>
          <w:p w14:paraId="7FD0D06B" w14:textId="77777777" w:rsidR="006425F9" w:rsidRDefault="00000000">
            <w:pPr>
              <w:spacing w:line="360" w:lineRule="auto"/>
              <w:ind w:firstLine="0"/>
              <w:rPr>
                <w:sz w:val="20"/>
                <w:szCs w:val="20"/>
              </w:rPr>
            </w:pPr>
            <w:r>
              <w:rPr>
                <w:sz w:val="20"/>
                <w:szCs w:val="20"/>
              </w:rPr>
              <w:t xml:space="preserve"> </w:t>
            </w:r>
          </w:p>
        </w:tc>
      </w:tr>
      <w:tr w:rsidR="006425F9" w14:paraId="0A2158B9" w14:textId="77777777">
        <w:trPr>
          <w:trHeight w:val="300"/>
        </w:trPr>
        <w:tc>
          <w:tcPr>
            <w:tcW w:w="2970" w:type="dxa"/>
            <w:tcBorders>
              <w:top w:val="nil"/>
              <w:left w:val="nil"/>
              <w:bottom w:val="nil"/>
              <w:right w:val="nil"/>
            </w:tcBorders>
            <w:tcMar>
              <w:top w:w="0" w:type="dxa"/>
              <w:left w:w="100" w:type="dxa"/>
              <w:bottom w:w="0" w:type="dxa"/>
              <w:right w:w="100" w:type="dxa"/>
            </w:tcMar>
          </w:tcPr>
          <w:p w14:paraId="75AC5FB8" w14:textId="77777777" w:rsidR="006425F9" w:rsidRDefault="00000000">
            <w:pPr>
              <w:spacing w:line="360" w:lineRule="auto"/>
              <w:ind w:firstLine="0"/>
              <w:rPr>
                <w:sz w:val="20"/>
                <w:szCs w:val="20"/>
              </w:rPr>
            </w:pPr>
            <w:r>
              <w:rPr>
                <w:sz w:val="20"/>
                <w:szCs w:val="20"/>
              </w:rPr>
              <w:t>Imagining future use cases</w:t>
            </w:r>
          </w:p>
        </w:tc>
        <w:tc>
          <w:tcPr>
            <w:tcW w:w="2940" w:type="dxa"/>
            <w:tcBorders>
              <w:top w:val="nil"/>
              <w:left w:val="nil"/>
              <w:bottom w:val="nil"/>
              <w:right w:val="nil"/>
            </w:tcBorders>
            <w:tcMar>
              <w:top w:w="0" w:type="dxa"/>
              <w:left w:w="100" w:type="dxa"/>
              <w:bottom w:w="0" w:type="dxa"/>
              <w:right w:w="100" w:type="dxa"/>
            </w:tcMar>
          </w:tcPr>
          <w:p w14:paraId="70E10EC6" w14:textId="77777777" w:rsidR="006425F9" w:rsidRDefault="00000000">
            <w:pPr>
              <w:spacing w:line="360" w:lineRule="auto"/>
              <w:ind w:firstLine="0"/>
              <w:rPr>
                <w:sz w:val="20"/>
                <w:szCs w:val="20"/>
              </w:rPr>
            </w:pPr>
            <w:r>
              <w:rPr>
                <w:rFonts w:ascii="Cardo" w:eastAsia="Cardo" w:hAnsi="Cardo" w:cs="Cardo"/>
                <w:sz w:val="20"/>
                <w:szCs w:val="20"/>
              </w:rPr>
              <w:t>→  Experiencing opportunity</w:t>
            </w:r>
          </w:p>
        </w:tc>
        <w:tc>
          <w:tcPr>
            <w:tcW w:w="2985" w:type="dxa"/>
            <w:tcBorders>
              <w:top w:val="nil"/>
              <w:left w:val="nil"/>
              <w:bottom w:val="nil"/>
              <w:right w:val="nil"/>
            </w:tcBorders>
            <w:tcMar>
              <w:top w:w="0" w:type="dxa"/>
              <w:left w:w="100" w:type="dxa"/>
              <w:bottom w:w="0" w:type="dxa"/>
              <w:right w:w="100" w:type="dxa"/>
            </w:tcMar>
          </w:tcPr>
          <w:p w14:paraId="0500C8BB" w14:textId="77777777" w:rsidR="006425F9" w:rsidRDefault="00000000">
            <w:pPr>
              <w:spacing w:line="360" w:lineRule="auto"/>
              <w:ind w:firstLine="0"/>
              <w:rPr>
                <w:sz w:val="20"/>
                <w:szCs w:val="20"/>
              </w:rPr>
            </w:pPr>
            <w:r>
              <w:rPr>
                <w:sz w:val="20"/>
                <w:szCs w:val="20"/>
              </w:rPr>
              <w:t xml:space="preserve"> </w:t>
            </w:r>
          </w:p>
        </w:tc>
      </w:tr>
      <w:tr w:rsidR="006425F9" w14:paraId="0C847D9F" w14:textId="77777777">
        <w:trPr>
          <w:trHeight w:val="600"/>
        </w:trPr>
        <w:tc>
          <w:tcPr>
            <w:tcW w:w="2970" w:type="dxa"/>
            <w:tcBorders>
              <w:top w:val="nil"/>
              <w:left w:val="nil"/>
              <w:bottom w:val="nil"/>
              <w:right w:val="nil"/>
            </w:tcBorders>
            <w:tcMar>
              <w:top w:w="0" w:type="dxa"/>
              <w:left w:w="100" w:type="dxa"/>
              <w:bottom w:w="0" w:type="dxa"/>
              <w:right w:w="100" w:type="dxa"/>
            </w:tcMar>
          </w:tcPr>
          <w:p w14:paraId="3C5559D2" w14:textId="77777777" w:rsidR="006425F9" w:rsidRDefault="00000000">
            <w:pPr>
              <w:spacing w:line="360" w:lineRule="auto"/>
              <w:ind w:firstLine="0"/>
              <w:rPr>
                <w:sz w:val="20"/>
                <w:szCs w:val="20"/>
              </w:rPr>
            </w:pPr>
            <w:r>
              <w:rPr>
                <w:sz w:val="20"/>
                <w:szCs w:val="20"/>
              </w:rPr>
              <w:t>Seeing transformation potential</w:t>
            </w:r>
          </w:p>
        </w:tc>
        <w:tc>
          <w:tcPr>
            <w:tcW w:w="2940" w:type="dxa"/>
            <w:tcBorders>
              <w:top w:val="nil"/>
              <w:left w:val="nil"/>
              <w:bottom w:val="nil"/>
              <w:right w:val="nil"/>
            </w:tcBorders>
            <w:tcMar>
              <w:top w:w="0" w:type="dxa"/>
              <w:left w:w="100" w:type="dxa"/>
              <w:bottom w:w="0" w:type="dxa"/>
              <w:right w:w="100" w:type="dxa"/>
            </w:tcMar>
          </w:tcPr>
          <w:p w14:paraId="31639200"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nil"/>
              <w:right w:val="nil"/>
            </w:tcBorders>
            <w:tcMar>
              <w:top w:w="0" w:type="dxa"/>
              <w:left w:w="100" w:type="dxa"/>
              <w:bottom w:w="0" w:type="dxa"/>
              <w:right w:w="100" w:type="dxa"/>
            </w:tcMar>
          </w:tcPr>
          <w:p w14:paraId="53E4D321" w14:textId="77777777" w:rsidR="006425F9" w:rsidRDefault="00000000">
            <w:pPr>
              <w:spacing w:line="360" w:lineRule="auto"/>
              <w:ind w:firstLine="0"/>
              <w:rPr>
                <w:sz w:val="20"/>
                <w:szCs w:val="20"/>
              </w:rPr>
            </w:pPr>
            <w:r>
              <w:rPr>
                <w:sz w:val="20"/>
                <w:szCs w:val="20"/>
              </w:rPr>
              <w:t xml:space="preserve"> </w:t>
            </w:r>
          </w:p>
        </w:tc>
      </w:tr>
      <w:tr w:rsidR="006425F9" w14:paraId="01A27EEA" w14:textId="77777777">
        <w:trPr>
          <w:trHeight w:val="315"/>
        </w:trPr>
        <w:tc>
          <w:tcPr>
            <w:tcW w:w="2970" w:type="dxa"/>
            <w:tcBorders>
              <w:top w:val="nil"/>
              <w:left w:val="nil"/>
              <w:bottom w:val="single" w:sz="7" w:space="0" w:color="000000"/>
              <w:right w:val="nil"/>
            </w:tcBorders>
            <w:tcMar>
              <w:top w:w="0" w:type="dxa"/>
              <w:left w:w="100" w:type="dxa"/>
              <w:bottom w:w="0" w:type="dxa"/>
              <w:right w:w="100" w:type="dxa"/>
            </w:tcMar>
          </w:tcPr>
          <w:p w14:paraId="51D3EE10" w14:textId="77777777" w:rsidR="006425F9" w:rsidRDefault="00000000">
            <w:pPr>
              <w:spacing w:line="360" w:lineRule="auto"/>
              <w:ind w:firstLine="0"/>
              <w:rPr>
                <w:sz w:val="20"/>
                <w:szCs w:val="20"/>
              </w:rPr>
            </w:pPr>
            <w:r>
              <w:rPr>
                <w:sz w:val="20"/>
                <w:szCs w:val="20"/>
              </w:rPr>
              <w:t>Feeling intrinsic motivation</w:t>
            </w:r>
          </w:p>
        </w:tc>
        <w:tc>
          <w:tcPr>
            <w:tcW w:w="2940" w:type="dxa"/>
            <w:tcBorders>
              <w:top w:val="nil"/>
              <w:left w:val="nil"/>
              <w:bottom w:val="single" w:sz="7" w:space="0" w:color="000000"/>
              <w:right w:val="nil"/>
            </w:tcBorders>
            <w:tcMar>
              <w:top w:w="0" w:type="dxa"/>
              <w:left w:w="100" w:type="dxa"/>
              <w:bottom w:w="0" w:type="dxa"/>
              <w:right w:w="100" w:type="dxa"/>
            </w:tcMar>
          </w:tcPr>
          <w:p w14:paraId="4A60C995" w14:textId="77777777" w:rsidR="006425F9" w:rsidRDefault="00000000">
            <w:pPr>
              <w:spacing w:line="360" w:lineRule="auto"/>
              <w:ind w:firstLine="0"/>
              <w:rPr>
                <w:sz w:val="20"/>
                <w:szCs w:val="20"/>
              </w:rPr>
            </w:pPr>
            <w:r>
              <w:rPr>
                <w:sz w:val="20"/>
                <w:szCs w:val="20"/>
              </w:rPr>
              <w:t xml:space="preserve"> </w:t>
            </w:r>
          </w:p>
        </w:tc>
        <w:tc>
          <w:tcPr>
            <w:tcW w:w="2985" w:type="dxa"/>
            <w:tcBorders>
              <w:top w:val="nil"/>
              <w:left w:val="nil"/>
              <w:bottom w:val="single" w:sz="7" w:space="0" w:color="000000"/>
              <w:right w:val="nil"/>
            </w:tcBorders>
            <w:tcMar>
              <w:top w:w="0" w:type="dxa"/>
              <w:left w:w="100" w:type="dxa"/>
              <w:bottom w:w="0" w:type="dxa"/>
              <w:right w:w="100" w:type="dxa"/>
            </w:tcMar>
          </w:tcPr>
          <w:p w14:paraId="7E2236F0" w14:textId="77777777" w:rsidR="006425F9" w:rsidRDefault="00000000">
            <w:pPr>
              <w:spacing w:line="360" w:lineRule="auto"/>
              <w:ind w:firstLine="0"/>
              <w:rPr>
                <w:sz w:val="20"/>
                <w:szCs w:val="20"/>
              </w:rPr>
            </w:pPr>
            <w:r>
              <w:rPr>
                <w:sz w:val="20"/>
                <w:szCs w:val="20"/>
              </w:rPr>
              <w:t xml:space="preserve"> </w:t>
            </w:r>
          </w:p>
        </w:tc>
      </w:tr>
    </w:tbl>
    <w:p w14:paraId="51EB95DF" w14:textId="77777777" w:rsidR="006425F9" w:rsidRDefault="00000000">
      <w:r>
        <w:t xml:space="preserve"> </w:t>
      </w:r>
    </w:p>
    <w:p w14:paraId="55E17510" w14:textId="77777777" w:rsidR="006425F9" w:rsidRDefault="00000000">
      <w:pPr>
        <w:spacing w:after="200"/>
        <w:ind w:firstLine="0"/>
        <w:rPr>
          <w:b/>
          <w:bCs/>
        </w:rPr>
      </w:pPr>
      <w:r>
        <w:br w:type="page"/>
      </w:r>
    </w:p>
    <w:p w14:paraId="4554BF14" w14:textId="77777777" w:rsidR="006425F9" w:rsidRDefault="00000000">
      <w:pPr>
        <w:spacing w:after="200"/>
        <w:ind w:firstLine="0"/>
        <w:rPr>
          <w:b/>
          <w:bCs/>
        </w:rPr>
      </w:pPr>
      <w:r>
        <w:rPr>
          <w:b/>
          <w:bCs/>
        </w:rPr>
        <w:lastRenderedPageBreak/>
        <w:t>Figure 1.</w:t>
      </w:r>
    </w:p>
    <w:p w14:paraId="5F333B0E" w14:textId="77777777" w:rsidR="006425F9" w:rsidRDefault="00000000">
      <w:pPr>
        <w:spacing w:after="200"/>
        <w:ind w:firstLine="0"/>
        <w:rPr>
          <w:i/>
          <w:iCs/>
        </w:rPr>
      </w:pPr>
      <w:r>
        <w:rPr>
          <w:i/>
          <w:iCs/>
        </w:rPr>
        <w:t>Value creation with agentic AI from an organizational perspective</w:t>
      </w:r>
    </w:p>
    <w:p w14:paraId="4B6D6B4A" w14:textId="77777777" w:rsidR="006425F9" w:rsidRDefault="00000000">
      <w:r>
        <w:rPr>
          <w:noProof/>
        </w:rPr>
        <w:drawing>
          <wp:inline distT="114300" distB="114300" distL="114300" distR="114300" wp14:anchorId="2EF0DFB0" wp14:editId="69C23A00">
            <wp:extent cx="3683294" cy="2259087"/>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3683294" cy="2259087"/>
                    </a:xfrm>
                    <a:prstGeom prst="rect">
                      <a:avLst/>
                    </a:prstGeom>
                    <a:ln/>
                  </pic:spPr>
                </pic:pic>
              </a:graphicData>
            </a:graphic>
          </wp:inline>
        </w:drawing>
      </w:r>
    </w:p>
    <w:p w14:paraId="3FB9E29B" w14:textId="77777777" w:rsidR="006425F9" w:rsidRDefault="00000000">
      <w:pPr>
        <w:spacing w:after="200"/>
        <w:ind w:firstLine="0"/>
        <w:rPr>
          <w:b/>
          <w:bCs/>
        </w:rPr>
      </w:pPr>
      <w:r>
        <w:rPr>
          <w:b/>
          <w:bCs/>
        </w:rPr>
        <w:t>Figure 2.</w:t>
      </w:r>
    </w:p>
    <w:p w14:paraId="59371D4A" w14:textId="77777777" w:rsidR="006425F9" w:rsidRDefault="00000000">
      <w:pPr>
        <w:spacing w:after="200"/>
        <w:ind w:firstLine="0"/>
        <w:rPr>
          <w:i/>
          <w:iCs/>
        </w:rPr>
      </w:pPr>
      <w:r>
        <w:rPr>
          <w:i/>
          <w:iCs/>
        </w:rPr>
        <w:t>Managerial interventions</w:t>
      </w:r>
    </w:p>
    <w:p w14:paraId="326B7693" w14:textId="77777777" w:rsidR="006425F9" w:rsidRDefault="00000000">
      <w:pPr>
        <w:spacing w:after="200"/>
        <w:ind w:firstLine="0"/>
        <w:rPr>
          <w:i/>
          <w:iCs/>
        </w:rPr>
      </w:pPr>
      <w:r>
        <w:rPr>
          <w:i/>
          <w:iCs/>
          <w:noProof/>
        </w:rPr>
        <w:drawing>
          <wp:inline distT="114300" distB="114300" distL="114300" distR="114300" wp14:anchorId="5B3814C0" wp14:editId="1180E22B">
            <wp:extent cx="3843454" cy="2939752"/>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9"/>
                    <a:srcRect/>
                    <a:stretch>
                      <a:fillRect/>
                    </a:stretch>
                  </pic:blipFill>
                  <pic:spPr>
                    <a:xfrm>
                      <a:off x="0" y="0"/>
                      <a:ext cx="3843454" cy="2939752"/>
                    </a:xfrm>
                    <a:prstGeom prst="rect">
                      <a:avLst/>
                    </a:prstGeom>
                    <a:ln/>
                  </pic:spPr>
                </pic:pic>
              </a:graphicData>
            </a:graphic>
          </wp:inline>
        </w:drawing>
      </w:r>
    </w:p>
    <w:p w14:paraId="5FB0C54F" w14:textId="77777777" w:rsidR="006425F9" w:rsidRDefault="00000000">
      <w:r>
        <w:br w:type="page"/>
      </w:r>
    </w:p>
    <w:p w14:paraId="1B8E54B9" w14:textId="77777777" w:rsidR="006425F9" w:rsidRDefault="00000000">
      <w:pPr>
        <w:spacing w:after="200"/>
        <w:ind w:firstLine="0"/>
        <w:rPr>
          <w:b/>
          <w:bCs/>
        </w:rPr>
      </w:pPr>
      <w:r>
        <w:rPr>
          <w:b/>
          <w:bCs/>
        </w:rPr>
        <w:lastRenderedPageBreak/>
        <w:t>Figure 3.</w:t>
      </w:r>
    </w:p>
    <w:p w14:paraId="3E54FBB3" w14:textId="77777777" w:rsidR="006425F9" w:rsidRDefault="00000000">
      <w:pPr>
        <w:spacing w:after="200"/>
        <w:ind w:firstLine="0"/>
        <w:rPr>
          <w:i/>
          <w:iCs/>
        </w:rPr>
      </w:pPr>
      <w:r>
        <w:rPr>
          <w:i/>
          <w:iCs/>
        </w:rPr>
        <w:t>Managerial interventions from a dynamic capabilities perspective</w:t>
      </w:r>
    </w:p>
    <w:p w14:paraId="5D48C83C" w14:textId="77777777" w:rsidR="006425F9" w:rsidRDefault="00000000">
      <w:r>
        <w:rPr>
          <w:i/>
          <w:iCs/>
          <w:noProof/>
        </w:rPr>
        <w:drawing>
          <wp:inline distT="114300" distB="114300" distL="114300" distR="114300" wp14:anchorId="18714BFD" wp14:editId="4D7CDD82">
            <wp:extent cx="5053013" cy="29152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053013" cy="2915200"/>
                    </a:xfrm>
                    <a:prstGeom prst="rect">
                      <a:avLst/>
                    </a:prstGeom>
                    <a:ln/>
                  </pic:spPr>
                </pic:pic>
              </a:graphicData>
            </a:graphic>
          </wp:inline>
        </w:drawing>
      </w:r>
    </w:p>
    <w:p w14:paraId="4C368734" w14:textId="77777777" w:rsidR="006425F9" w:rsidRDefault="00000000">
      <w:pPr>
        <w:pStyle w:val="Heading2"/>
      </w:pPr>
      <w:bookmarkStart w:id="164" w:name="_2q0exaqbamrg" w:colFirst="0" w:colLast="0"/>
      <w:bookmarkEnd w:id="164"/>
      <w:r>
        <w:t>4.1</w:t>
      </w:r>
      <w:r>
        <w:tab/>
        <w:t>Forces for Change</w:t>
      </w:r>
    </w:p>
    <w:p w14:paraId="62EDB4D3" w14:textId="77777777" w:rsidR="006425F9" w:rsidRDefault="00000000">
      <w:pPr>
        <w:pStyle w:val="Heading3"/>
      </w:pPr>
      <w:bookmarkStart w:id="165" w:name="_tby37rr2rzz9" w:colFirst="0" w:colLast="0"/>
      <w:bookmarkEnd w:id="165"/>
      <w:r>
        <w:t>4.1.1</w:t>
      </w:r>
      <w:r>
        <w:tab/>
        <w:t>Contextual input</w:t>
      </w:r>
    </w:p>
    <w:p w14:paraId="543EE1CF" w14:textId="77777777" w:rsidR="006425F9" w:rsidRDefault="00000000">
      <w:r>
        <w:t>Three categories of external contextual input drive marketing managers to engage with agentic AI: competitive and market pressure, shifting consumer behavior as consumers themselves begin deploying AI agents, and vendor releases that progressively supply new capabilities as off-the-shelf affordances.</w:t>
      </w:r>
    </w:p>
    <w:p w14:paraId="0B69B644" w14:textId="77777777" w:rsidR="006425F9" w:rsidRDefault="00000000">
      <w:r>
        <w:t>Competitive pressure is the most pervasive driver. Across interviews, participants described organizations feeling compelled to demonstrate AI capability — primarily to avoid the perception of falling behind rather than to generate novel value. The dominant managerial posture is defensive rather than offensive. Interviewee 8, who maintains an active AI practice in e-commerce and digital marketing, captured the organizational reaction to new AI initiatives:</w:t>
      </w:r>
    </w:p>
    <w:p w14:paraId="7182100A" w14:textId="77777777" w:rsidR="006425F9" w:rsidRDefault="00000000">
      <w:pPr>
        <w:ind w:left="720" w:firstLine="0"/>
        <w:rPr>
          <w:i/>
          <w:iCs/>
        </w:rPr>
      </w:pPr>
      <w:r>
        <w:rPr>
          <w:i/>
          <w:iCs/>
        </w:rPr>
        <w:t>Almost everyone’s been very positive about it because they want to not be left behind, you know?</w:t>
      </w:r>
    </w:p>
    <w:p w14:paraId="25AE3876" w14:textId="77777777" w:rsidR="006425F9" w:rsidRDefault="00000000">
      <w:pPr>
        <w:ind w:left="720" w:firstLine="0"/>
      </w:pPr>
      <w:r>
        <w:lastRenderedPageBreak/>
        <w:t>— Interviewee 8</w:t>
      </w:r>
    </w:p>
    <w:p w14:paraId="27B8BED7" w14:textId="77777777" w:rsidR="006425F9" w:rsidRDefault="00000000">
      <w:r>
        <w:t>This fear-of-missing-out dynamic generates movement but not necessarily direction. Interviewee 9, working across a large agency network, described the result candidly: organizations are primarily trying “to get to parity in the present with what they’re saying they can do.” The implication is that early agentic AI adoption in marketing is as much a signalling exercise as a value-creation exercise, and that competitive pressure alone does not translate into a coherent use-case strategy.</w:t>
      </w:r>
    </w:p>
    <w:p w14:paraId="757E0BE1" w14:textId="77777777" w:rsidR="006425F9" w:rsidRDefault="00000000">
      <w:r>
        <w:t>A second source of contextual input is shifting consumer behavior. Consumers are increasingly deploying AI agents of their own — tools that conduct research, compare products, and route purchase decisions on their behalf. Interviewee 12 described consumer-owned agents as the most structurally disruptive development for marketers: they act on the customer’s behalf and bypass the firm’s traditional points of engagement. Most organizations in the data have not yet encountered this shift at scale, but it is widely anticipated and is already prompting early investment in new channel design.</w:t>
      </w:r>
    </w:p>
    <w:p w14:paraId="7F9AA567" w14:textId="77777777" w:rsidR="006425F9" w:rsidRDefault="00000000">
      <w:r>
        <w:t>A third channel is vendor strategy. New technical standards — particularly MCP-compatible connectors and integrations — are routinely turning abstract AI capability into immediately deployable use cases. Several participants described a specific vendor release as the proximate trigger for a new agentic initiative. Interviewee 15 described how a newly available connector enabled Claude to read and action orders directly from the company’s webshop catalogue, creating a genuinely new customer channel: “Look, you can couple connectors to Claude… I see that as the future, so to speak. It’s a new channel, we need to facilitate that.” In this pattern, vendors do not merely provide tools — they also define which use cases become organizationally legible as ‘agentic.’</w:t>
      </w:r>
    </w:p>
    <w:p w14:paraId="6AC86B8F" w14:textId="77777777" w:rsidR="006425F9" w:rsidRDefault="00000000">
      <w:pPr>
        <w:pStyle w:val="Heading3"/>
      </w:pPr>
      <w:bookmarkStart w:id="166" w:name="_py9fbdig9ru4" w:colFirst="0" w:colLast="0"/>
      <w:bookmarkStart w:id="167" w:name="_4.1.2_AI_progression"/>
      <w:bookmarkEnd w:id="166"/>
      <w:bookmarkEnd w:id="167"/>
      <w:r>
        <w:t>4.1.2</w:t>
      </w:r>
      <w:r>
        <w:tab/>
        <w:t>AI progression</w:t>
      </w:r>
    </w:p>
    <w:p w14:paraId="25D332A1" w14:textId="77777777" w:rsidR="006425F9" w:rsidRDefault="00000000">
      <w:r>
        <w:t xml:space="preserve">Marketing managers and AI experts consistently describe agentic AI not as a stable product category but as a fast-moving capability shift. Models are released, superseded, and </w:t>
      </w:r>
      <w:r>
        <w:lastRenderedPageBreak/>
        <w:t>repositioned within weeks; standards such as MCP and Skills protocols shift the boundary of what is off-the-shelf versus custom-built. The dominant experience across interviews is of a technology that advances faster than organizations can evaluate or adopt it.</w:t>
      </w:r>
    </w:p>
    <w:p w14:paraId="324A10B2" w14:textId="77777777" w:rsidR="006425F9" w:rsidRDefault="00000000">
      <w:r>
        <w:t>The pace of model improvement is felt most immediately in day-to-day practice. Interviewee 14, an AI advisor and marketing strategist, captured the dynamic with a hockey-stick metaphor:</w:t>
      </w:r>
    </w:p>
    <w:p w14:paraId="5E6F5E12" w14:textId="77777777" w:rsidR="006425F9" w:rsidRDefault="00000000">
      <w:pPr>
        <w:ind w:left="720" w:firstLine="0"/>
        <w:rPr>
          <w:i/>
          <w:iCs/>
        </w:rPr>
      </w:pPr>
      <w:r>
        <w:rPr>
          <w:i/>
          <w:iCs/>
        </w:rPr>
        <w:t>Because these developments are going so fast, they really go in a, in a hockey stick. Um, yes, ultimately, right — what was spectacular all at once within Gemini tomorrow is, uh, taken over all at once by Claude the day after, and the week after that we’re, uh, two steps further with ChatGPT. So I, I mean, you know, it goes so incredibly fast.</w:t>
      </w:r>
    </w:p>
    <w:p w14:paraId="7178B778" w14:textId="77777777" w:rsidR="006425F9" w:rsidRDefault="00000000">
      <w:pPr>
        <w:ind w:left="720" w:firstLine="0"/>
      </w:pPr>
      <w:r>
        <w:t>— Interviewee 14</w:t>
      </w:r>
    </w:p>
    <w:p w14:paraId="3F237C1E" w14:textId="77777777" w:rsidR="006425F9" w:rsidRDefault="00000000">
      <w:r>
        <w:t>Interviewee 8, who builds agentic systems and explicitly tracks model performance, described having abandoned systematic model comparison as a practical necessity: “What I originally used to do was test every single model that would come out. You know, the, the, the iteration was slow enough that it could be done. Now I c— I can’t even keep up.” This experience — of capability advancing faster than evaluation capacity — is shared across participant types and organization sizes.</w:t>
      </w:r>
    </w:p>
    <w:p w14:paraId="4F5D58C0" w14:textId="77777777" w:rsidR="006425F9" w:rsidRDefault="00000000">
      <w:r>
        <w:t>The definitional blurring is not merely a conceptual inconvenience. Interviewee 12, who advises organizations across the marketing technology landscape, named it directly:</w:t>
      </w:r>
    </w:p>
    <w:p w14:paraId="4B228D06" w14:textId="77777777" w:rsidR="006425F9" w:rsidRDefault="00000000">
      <w:pPr>
        <w:ind w:left="720" w:firstLine="0"/>
        <w:rPr>
          <w:i/>
          <w:iCs/>
        </w:rPr>
      </w:pPr>
      <w:r>
        <w:rPr>
          <w:i/>
          <w:iCs/>
        </w:rPr>
        <w:t>People call things agents that you could debate and say, “I don’t know, is that really an agent? How agentic is it?” You know, how much autonomy, how much decision-making? It, it’s, it’s become almost a marketing term, uh, more so than a technical definition.</w:t>
      </w:r>
    </w:p>
    <w:p w14:paraId="0788FFC4" w14:textId="77777777" w:rsidR="006425F9" w:rsidRDefault="00000000">
      <w:pPr>
        <w:ind w:left="720" w:firstLine="0"/>
      </w:pPr>
      <w:r>
        <w:t>— Interviewee 12</w:t>
      </w:r>
    </w:p>
    <w:p w14:paraId="2DC8BADA" w14:textId="77777777" w:rsidR="006425F9" w:rsidRDefault="00000000">
      <w:r>
        <w:t xml:space="preserve">A structural consequence of this pace is definitional instability. The category of ‘agentic AI’ blurs continuously with broader AI capability. Participants who work closely with the </w:t>
      </w:r>
      <w:r>
        <w:lastRenderedPageBreak/>
        <w:t>technology frequently noted that it is difficult to distinguish a genuinely agentic deployment from a well-structured prompt workflow. Managers therefore cannot optimize for the current state of AI; they can only design practices — experimentation habits, modular architectures, vendor-agnostic builds — that survive model transitions. This adaptability imperative is returned to in §4.2.1.</w:t>
      </w:r>
    </w:p>
    <w:p w14:paraId="08B4FCF7" w14:textId="77777777" w:rsidR="006425F9" w:rsidRDefault="00000000">
      <w:pPr>
        <w:pStyle w:val="Heading2"/>
      </w:pPr>
      <w:bookmarkStart w:id="168" w:name="_8m85geiwfpne" w:colFirst="0" w:colLast="0"/>
      <w:bookmarkEnd w:id="168"/>
      <w:r>
        <w:t>4.2</w:t>
      </w:r>
      <w:r>
        <w:tab/>
        <w:t>Affecting change</w:t>
      </w:r>
    </w:p>
    <w:p w14:paraId="225932F3" w14:textId="77777777" w:rsidR="006425F9" w:rsidRDefault="00000000">
      <w:pPr>
        <w:pStyle w:val="Heading3"/>
      </w:pPr>
      <w:bookmarkStart w:id="169" w:name="_7cwbll15xsxd" w:colFirst="0" w:colLast="0"/>
      <w:bookmarkEnd w:id="169"/>
      <w:r>
        <w:t>4.2.1</w:t>
      </w:r>
      <w:r>
        <w:tab/>
        <w:t>Finding value through learning &amp; experimentation</w:t>
      </w:r>
    </w:p>
    <w:p w14:paraId="530455FD" w14:textId="77777777" w:rsidR="006425F9" w:rsidRDefault="00000000">
      <w:r>
        <w:t>Experimenting is the primary mode through which marketing managers discover where agentic AI creates value. Three patterns recur across the data: bounded ‘lighthouse’ projects designed to prove a use case before scaling; continuous personal experimentation that builds tacit capability; and structured training programmes that lift teams from basic prompt use to workflow integration.</w:t>
      </w:r>
    </w:p>
    <w:p w14:paraId="6863B036" w14:textId="77777777" w:rsidR="006425F9" w:rsidRDefault="00000000">
      <w:r>
        <w:t>The lighthouse project pattern is the most deliberately designed. By limiting scope to a single data set or a clearly bounded workflow, a lighthouse project avoids triggering multi-committee approval processes (discussed in §4.2.4) while generating the concrete evidence that leadership and compliance require before authorizing broader rollout. Interviewee 13, an external AI advisor working extensively with German enterprises, described the approach:</w:t>
      </w:r>
    </w:p>
    <w:p w14:paraId="536BF7A2" w14:textId="77777777" w:rsidR="006425F9" w:rsidRDefault="00000000">
      <w:pPr>
        <w:ind w:left="720" w:firstLine="0"/>
        <w:rPr>
          <w:i/>
          <w:iCs/>
        </w:rPr>
      </w:pPr>
      <w:r>
        <w:rPr>
          <w:i/>
          <w:iCs/>
        </w:rPr>
        <w:t>I typically try to do y— lighthouse projects, right? … So don’t do anything, uh, with all the data at the company. Don’t put it to the whole IT, security, legal stuff. Just go to legal, say, ‘Hey, we have this data set, and with this kind of data, we want to do something.’ … And usually before that, I need to get the buy-in from the stakeholder, from the people in the company, but they usually get me because they want to build something like this.</w:t>
      </w:r>
    </w:p>
    <w:p w14:paraId="7007F0E5" w14:textId="77777777" w:rsidR="006425F9" w:rsidRDefault="00000000">
      <w:pPr>
        <w:ind w:left="720" w:firstLine="0"/>
      </w:pPr>
      <w:r>
        <w:t>— Interviewee 13</w:t>
      </w:r>
    </w:p>
    <w:p w14:paraId="7BB1625F" w14:textId="77777777" w:rsidR="006425F9" w:rsidRDefault="00000000">
      <w:r>
        <w:t xml:space="preserve">Personal experimentation is the most prevalent form across all participant types. Participants who report the strongest results describe daily hands-on use as the primary source </w:t>
      </w:r>
      <w:r>
        <w:lastRenderedPageBreak/>
        <w:t>of practical capability. Interviewee 7, an AI advisor who works across multiple sectors, captured the decisive disposition:</w:t>
      </w:r>
    </w:p>
    <w:p w14:paraId="5F17C6FA" w14:textId="77777777" w:rsidR="006425F9" w:rsidRDefault="00000000">
      <w:pPr>
        <w:ind w:left="720" w:firstLine="0"/>
        <w:rPr>
          <w:i/>
          <w:iCs/>
        </w:rPr>
      </w:pPr>
      <w:r>
        <w:rPr>
          <w:i/>
          <w:iCs/>
        </w:rPr>
        <w:t>those who are really flying with AI, and I would think you are part of it, is when you’re dealing with AI, the, the answer of the AI might not be the last answer. You say, “No, I don’t like this answer, let’s move on.” And then it becomes a communication until you get what you want.</w:t>
      </w:r>
    </w:p>
    <w:p w14:paraId="2E395763" w14:textId="77777777" w:rsidR="006425F9" w:rsidRDefault="00000000">
      <w:pPr>
        <w:ind w:left="720" w:firstLine="0"/>
      </w:pPr>
      <w:r>
        <w:t>— Interviewee 7</w:t>
      </w:r>
    </w:p>
    <w:p w14:paraId="68DA4063" w14:textId="77777777" w:rsidR="006425F9" w:rsidRDefault="00000000">
      <w:r>
        <w:t>This iterative back-and-forth is both a skill and a disposition, one that training can introduce but only practice can entrench.</w:t>
      </w:r>
    </w:p>
    <w:p w14:paraId="17E5047D" w14:textId="77777777" w:rsidR="006425F9" w:rsidRDefault="00000000">
      <w:r>
        <w:t>Training programs are the organizational complement to individual experimentation. Several participants described structured learning as essential to moving teams beyond one-off prompt use toward repeatable, embedded workflows. Interviewee 1 noted that the appetite for foundational AI education is high but that it needs to be grounded in specific organizational contexts rather than generic tool tutorials: “a lot of it has to do with the baseline understanding … there’s a huge appetite for what AI is or what AI does that needs to be clarified before any further engagement.”</w:t>
      </w:r>
    </w:p>
    <w:p w14:paraId="47E9DFD0" w14:textId="77777777" w:rsidR="006425F9" w:rsidRDefault="00000000">
      <w:r>
        <w:t>A recurring obstacle in the experimenting phase is the difficulty of finding product-market fit for AI solutions. Interviewee 5 described this in consumer-facing AI: the hardest constraint is not what the technology can do but what customers actually want, and whether the right customer data is even collectible. Finding the specific use case that is both technically feasible and genuinely valued requires the same market-sensing work as any other product development process — and often takes longer than the technology itself.</w:t>
      </w:r>
    </w:p>
    <w:p w14:paraId="723C1570" w14:textId="77777777" w:rsidR="006425F9" w:rsidRDefault="00000000">
      <w:pPr>
        <w:pStyle w:val="Heading3"/>
      </w:pPr>
      <w:bookmarkStart w:id="170" w:name="_68gfvopvsda8" w:colFirst="0" w:colLast="0"/>
      <w:bookmarkEnd w:id="170"/>
      <w:r>
        <w:t>4.2.2</w:t>
      </w:r>
      <w:r>
        <w:tab/>
        <w:t>Steering the organization</w:t>
      </w:r>
    </w:p>
    <w:p w14:paraId="060F5297" w14:textId="77777777" w:rsidR="006425F9" w:rsidRDefault="00000000">
      <w:r>
        <w:t xml:space="preserve">Steering the organization involves four interconnected managerial behaviors: providing clarity about direction and expectations; actively bringing people along through communication </w:t>
      </w:r>
      <w:r>
        <w:lastRenderedPageBreak/>
        <w:t>and training; securing and sustaining leadership support; and, in many cases, relying on dedicated AI champions who absorb the organizational friction that formal processes cannot.</w:t>
      </w:r>
    </w:p>
    <w:p w14:paraId="14E029B9" w14:textId="77777777" w:rsidR="006425F9" w:rsidRDefault="00000000">
      <w:r>
        <w:t>Clarity is foundational. Without a clear direction from leadership, teams experiment idiosyncratically and the resulting knowledge cannot be consolidated or compared. Interviewee 1, an AI advisor with board-level experience across multiple organizations, identified clarity as a precondition for execution: “I think it’s easier to think about automation if things are clear and you know exactly how to do it.” Where that clarity is absent, ambition diffuses across incompatible experiments rather than accumulating into organizational capability.</w:t>
      </w:r>
    </w:p>
    <w:p w14:paraId="76AD60E4" w14:textId="77777777" w:rsidR="006425F9" w:rsidRDefault="00000000">
      <w:r>
        <w:t>Bringing people along — active change management rather than passive communication — is the most labor-intensive steering behavior in the data. Interviewee 9, who leads AI transformation across an agency network, described the operationalization burden plainly:</w:t>
      </w:r>
    </w:p>
    <w:p w14:paraId="746AFDFD" w14:textId="77777777" w:rsidR="006425F9" w:rsidRDefault="00000000">
      <w:pPr>
        <w:ind w:left="720" w:firstLine="0"/>
        <w:rPr>
          <w:i/>
          <w:iCs/>
        </w:rPr>
      </w:pPr>
      <w:r>
        <w:rPr>
          <w:i/>
          <w:iCs/>
        </w:rPr>
        <w:t>People don’t know it, so they just kinda go back to doing their own thing until someone puts it right in front of them and says, ‘This is what it is. This is how you use it in your day-to-day.’ Um, so I think that’s honestly my role.</w:t>
      </w:r>
    </w:p>
    <w:p w14:paraId="479EDA28" w14:textId="77777777" w:rsidR="006425F9" w:rsidRDefault="00000000">
      <w:pPr>
        <w:ind w:left="720" w:firstLine="0"/>
      </w:pPr>
      <w:r>
        <w:t>— Interviewee 9</w:t>
      </w:r>
    </w:p>
    <w:p w14:paraId="34240520" w14:textId="77777777" w:rsidR="006425F9" w:rsidRDefault="00000000">
      <w:r>
        <w:t>Leadership support functions both as a resource and as a signal. Where leaders actively champion AI initiatives, teams describe materially stronger adoption than the technology alone predicts. Interviewee 6 captured the champion posture in a single sentence: “No, this is the vision. This is where we’re going. Help me get there.” This stance creates the psychological safety that allows teams to experiment without fear of failure, directly counteracting the punishing-failure obstacle described in §4.2.4.</w:t>
      </w:r>
    </w:p>
    <w:p w14:paraId="64E5793C" w14:textId="77777777" w:rsidR="006425F9" w:rsidRDefault="00000000">
      <w:r>
        <w:t xml:space="preserve">Where formal governance is slow, individual AI champions fill the gap. Champions are described across multiple interviews as people whose formal role does not include AI adoption but who push initiatives forward through informal channels, lobbying, and the absorption of political cost. Several participants occupy this role themselves; in organizations where the </w:t>
      </w:r>
      <w:r>
        <w:lastRenderedPageBreak/>
        <w:t>champion function is absent, adoption tends to stall at early proof-of-concept stages regardless of technical feasibility.</w:t>
      </w:r>
    </w:p>
    <w:p w14:paraId="5268E01E" w14:textId="77777777" w:rsidR="006425F9" w:rsidRDefault="00000000">
      <w:pPr>
        <w:pStyle w:val="Heading3"/>
      </w:pPr>
      <w:bookmarkStart w:id="171" w:name="_cdxxkpwxglk8" w:colFirst="0" w:colLast="0"/>
      <w:bookmarkEnd w:id="171"/>
      <w:r>
        <w:t>4.2.3</w:t>
      </w:r>
      <w:r>
        <w:tab/>
        <w:t>Leveraging internal resources</w:t>
      </w:r>
    </w:p>
    <w:p w14:paraId="1C6AB944" w14:textId="77777777" w:rsidR="006425F9" w:rsidRDefault="00000000">
      <w:r>
        <w:t>Internal resources that enable agentic AI adoption fall into two broad categories: hard resources — data infrastructure, tooling, technical skills, and budget — and soft resources — process thinking, innovation culture, external expert networks, and organizational focus. Both categories are necessary; the absence of either tends to limit adoption even where the other is in good supply.</w:t>
      </w:r>
    </w:p>
    <w:p w14:paraId="45521B6D" w14:textId="77777777" w:rsidR="006425F9" w:rsidRDefault="00000000">
      <w:r>
        <w:t>Data availability and quality is the most frequently cited hard resource. Without accessible, well-structured data, even nominally AI-capable tools remain unused. Interviewee 13 described a pattern he encounters repeatedly across marketing clients: platforms that include AI features — including well-known marketing automation tools — lie dormant because the underlying data infrastructure is not ready:</w:t>
      </w:r>
    </w:p>
    <w:p w14:paraId="79F30780" w14:textId="77777777" w:rsidR="006425F9" w:rsidRDefault="00000000">
      <w:pPr>
        <w:ind w:left="720" w:firstLine="0"/>
        <w:rPr>
          <w:i/>
          <w:iCs/>
        </w:rPr>
      </w:pPr>
      <w:r>
        <w:rPr>
          <w:i/>
          <w:iCs/>
        </w:rPr>
        <w:t>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14:paraId="7B73B0B5" w14:textId="77777777" w:rsidR="006425F9" w:rsidRDefault="00000000">
      <w:pPr>
        <w:ind w:left="720" w:firstLine="0"/>
      </w:pPr>
      <w:r>
        <w:t>— Interviewee 13</w:t>
      </w:r>
    </w:p>
    <w:p w14:paraId="204F0FA9" w14:textId="77777777" w:rsidR="006425F9" w:rsidRDefault="00000000">
      <w:r>
        <w:t>Technical skills form a closely related constraint. Skill gaps appear at both ends of the workflow: at the technical end, no one can wire up integrations or evaluate model output; at the marketing end, no one can specify what good output looks like. Interviewee 13 gave the failure mode a precise label: ‘unoperationalized tool effectiveness’ — buying tools that no one has the skills or accountability to actually embed in working practice.</w:t>
      </w:r>
    </w:p>
    <w:p w14:paraId="14187C45" w14:textId="77777777" w:rsidR="006425F9" w:rsidRDefault="00000000">
      <w:r>
        <w:t xml:space="preserve">Process thinking is the most analytically consequential soft resource. The ability to decompose a workflow into its data, decision, and action layers determines whether an </w:t>
      </w:r>
      <w:r>
        <w:lastRenderedPageBreak/>
        <w:t>organization can specify viable use cases at all. Organizations that lack process thinking tend to approach AI with vague ambitions (‘we need AI’) rather than concrete use-case specifications. The relationship between CMO and CTO is a specific expression of this resource: where these roles are aligned, marketing gains earlier access to data infrastructure, faster deployment pipelines, and more flexibility in vendor choices. Interviewee 6 made the structural dependency explicit: “The next CMO needs to be CTO’s best friend … without the technology, I wouldn’t be able to.”</w:t>
      </w:r>
    </w:p>
    <w:p w14:paraId="0A642D8C" w14:textId="77777777" w:rsidR="006425F9" w:rsidRDefault="00000000">
      <w:r>
        <w:t>Culture of innovation and organizational focus round out the soft resource set. Organizations with a culture that tolerates fast failure and rewards learning iterate more quickly through the experimentation cycle described in §4.2.1. Focus — choosing a small number of specific use cases and resourcing them adequately — is described by several participants as the factor that distinguishes organizations that make progress from those that accumulate a long list of stalled experiments.</w:t>
      </w:r>
    </w:p>
    <w:p w14:paraId="40341C77" w14:textId="77777777" w:rsidR="006425F9" w:rsidRDefault="00000000">
      <w:pPr>
        <w:pStyle w:val="Heading3"/>
      </w:pPr>
      <w:bookmarkStart w:id="172" w:name="_xj809dj7ss2e" w:colFirst="0" w:colLast="0"/>
      <w:bookmarkEnd w:id="172"/>
      <w:r>
        <w:t>4.2.4</w:t>
      </w:r>
      <w:r>
        <w:tab/>
        <w:t>Navigating Obstacles</w:t>
      </w:r>
    </w:p>
    <w:p w14:paraId="2A34DB72" w14:textId="77777777" w:rsidR="006425F9" w:rsidRDefault="00000000">
      <w:r>
        <w:t>Four obstacle categories recur across the data: individual and team resistance driven by loss aversion; high bureaucratic governance that delays or blocks initiatives; delaying behaviors such as analysis paralysis and forced reliance on existing capabilities; and a structural lack of AI understanding at key decision-making levels. A fifth obstacle is implicit throughout: the absence of the internal resources described in §4.2.3. When data, process thinking, or cross-functional alignment is missing, it operates as a barrier as concrete as active resistance.</w:t>
      </w:r>
    </w:p>
    <w:p w14:paraId="48D37290" w14:textId="77777777" w:rsidR="006425F9" w:rsidRDefault="00000000">
      <w:r>
        <w:t>Resistance is the most densely coded obstacle across the corpus. It rarely takes the form of explicit opposition to AI; more often it manifests as loss aversion — a fear that successful automation will reduce role relevance or team size. Interviewee 13 offered a characterization that several other participants echoed independently, and that also captures the governance dynamic that follows:</w:t>
      </w:r>
    </w:p>
    <w:p w14:paraId="72DEE975" w14:textId="77777777" w:rsidR="006425F9" w:rsidRDefault="00000000">
      <w:pPr>
        <w:ind w:left="720" w:firstLine="0"/>
        <w:rPr>
          <w:i/>
          <w:iCs/>
        </w:rPr>
      </w:pPr>
      <w:r>
        <w:rPr>
          <w:i/>
          <w:iCs/>
        </w:rPr>
        <w:lastRenderedPageBreak/>
        <w:t>“Germans are not risk averse. Germans are loss averse.” And I think there’s also this like, “Oh, if it’s not automated, what, what is my team doing?” 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14:paraId="6CAF23F7" w14:textId="77777777" w:rsidR="006425F9" w:rsidRDefault="00000000">
      <w:pPr>
        <w:ind w:left="720" w:firstLine="0"/>
      </w:pPr>
      <w:r>
        <w:t>— Interviewee 13</w:t>
      </w:r>
    </w:p>
    <w:p w14:paraId="16039B51" w14:textId="77777777" w:rsidR="006425F9" w:rsidRDefault="00000000">
      <w:r>
        <w:t>High bureaucratic governance is described as both necessary and paralyzing. Approval processes designed to manage AI risk frequently apply the same scrutiny to standard data integrations, delaying deployments by months. The organizational paradox is that the same formal caution is rarely applied to unsanctioned consumer-grade AI tools that employees run on their own desktops — creating a shadow AI layer outside any governance at all.</w:t>
      </w:r>
    </w:p>
    <w:p w14:paraId="236A2B26" w14:textId="77777777" w:rsidR="006425F9" w:rsidRDefault="00000000">
      <w:r>
        <w:t>Delaying behaviors — analysis paralysis, forcing exhaustive evaluation of existing capabilities before any new tool is approved, and general organizational caution — are identified by several participants as distinct from active resistance but equally obstructive. Interviewee 12 named the asymmetry directly: in a fast-moving field, standing still is itself a form of risk-taking, not a conservative default. Interviewee 6 illustrated this in the context of a chatbot initiative, where an internal preference to build in-house rather than buy a third-party solution imposed a two-year wait for IT backlog capacity.</w:t>
      </w:r>
    </w:p>
    <w:p w14:paraId="3B06178A" w14:textId="77777777" w:rsidR="006425F9" w:rsidRDefault="00000000">
      <w:r>
        <w:t>A fourth and structurally distinct obstacle is a lack of AI understanding at key decision levels. This is not the same as resistance; it describes a configuration in which leadership supports AI adoption without the conceptual grounding to govern it. Interviewee 1, who regularly engages with boards on AI strategy, observed:</w:t>
      </w:r>
    </w:p>
    <w:p w14:paraId="73C1CE97" w14:textId="77777777" w:rsidR="006425F9" w:rsidRDefault="00000000">
      <w:pPr>
        <w:ind w:left="720" w:firstLine="0"/>
        <w:rPr>
          <w:i/>
          <w:iCs/>
        </w:rPr>
      </w:pPr>
      <w:r>
        <w:rPr>
          <w:i/>
          <w:iCs/>
        </w:rPr>
        <w:t>comfort that boards have, and executive in general have with the topic of AI in my books, does not necessarily reflect their understanding.</w:t>
      </w:r>
    </w:p>
    <w:p w14:paraId="6D1F5F4E" w14:textId="77777777" w:rsidR="006425F9" w:rsidRDefault="00000000">
      <w:pPr>
        <w:ind w:left="720" w:firstLine="0"/>
      </w:pPr>
      <w:r>
        <w:t>— Interviewee 1</w:t>
      </w:r>
    </w:p>
    <w:p w14:paraId="67981544" w14:textId="77777777" w:rsidR="006425F9" w:rsidRDefault="00000000">
      <w:r>
        <w:lastRenderedPageBreak/>
        <w:t>The consequence is an organization that is formally committed to AI while structurally unable to have calibrated conversations about risk, pace, or investment — a configuration that amplifies every other obstacle in this section.</w:t>
      </w:r>
    </w:p>
    <w:p w14:paraId="5074BB20" w14:textId="77777777" w:rsidR="006425F9" w:rsidRDefault="00000000">
      <w:pPr>
        <w:pStyle w:val="Heading2"/>
      </w:pPr>
      <w:bookmarkStart w:id="173" w:name="_6dvmivc9dc93" w:colFirst="0" w:colLast="0"/>
      <w:bookmarkEnd w:id="173"/>
      <w:r>
        <w:t>4.3</w:t>
      </w:r>
      <w:r>
        <w:tab/>
        <w:t>Applying AI</w:t>
      </w:r>
    </w:p>
    <w:p w14:paraId="293BAA45" w14:textId="77777777" w:rsidR="006425F9" w:rsidRDefault="00000000">
      <w:pPr>
        <w:pStyle w:val="Heading3"/>
      </w:pPr>
      <w:bookmarkStart w:id="174" w:name="_6fqgo01tppc0" w:colFirst="0" w:colLast="0"/>
      <w:bookmarkStart w:id="175" w:name="_4.3.1_Use_Cases"/>
      <w:bookmarkEnd w:id="174"/>
      <w:bookmarkEnd w:id="175"/>
      <w:r>
        <w:t>4.3.1</w:t>
      </w:r>
      <w:r>
        <w:tab/>
        <w:t>Use Cases</w:t>
      </w:r>
    </w:p>
    <w:p w14:paraId="70FFE544" w14:textId="77777777" w:rsidR="006425F9" w:rsidRDefault="00000000">
      <w: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240B577E" w14:textId="77777777" w:rsidR="006425F9" w:rsidRDefault="00000000">
      <w:pPr>
        <w:pStyle w:val="Heading4"/>
      </w:pPr>
      <w:r>
        <w:t>Generic and personal-productivity use cases</w:t>
      </w:r>
    </w:p>
    <w:p w14:paraId="622844ED" w14:textId="77777777" w:rsidR="006425F9" w:rsidRDefault="00000000">
      <w:r>
        <w:t>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3DE9353A" w14:textId="77777777" w:rsidR="006425F9" w:rsidRDefault="00000000">
      <w:pPr>
        <w:ind w:left="720" w:firstLine="0"/>
        <w:rPr>
          <w:i/>
          <w:iCs/>
        </w:rPr>
      </w:pPr>
      <w:r>
        <w:rPr>
          <w:i/>
          <w:iCs/>
        </w:rPr>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36ABD8F3" w14:textId="77777777" w:rsidR="006425F9" w:rsidRDefault="00000000">
      <w:pPr>
        <w:ind w:left="720" w:firstLine="0"/>
      </w:pPr>
      <w:r>
        <w:t>— Interviewee 13</w:t>
      </w:r>
    </w:p>
    <w:p w14:paraId="79AEA4CF" w14:textId="77777777" w:rsidR="006425F9" w:rsidRDefault="00000000">
      <w:r>
        <w:lastRenderedPageBreak/>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3BF5A4CB" w14:textId="77777777" w:rsidR="006425F9" w:rsidRDefault="00000000">
      <w:r>
        <w:t>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14:paraId="59BFC282" w14:textId="77777777" w:rsidR="006425F9" w:rsidRDefault="00000000">
      <w:pPr>
        <w:pStyle w:val="Heading4"/>
      </w:pPr>
      <w:r>
        <w:t>Customer-facing agents</w:t>
      </w:r>
    </w:p>
    <w:p w14:paraId="2C95C8FF" w14:textId="77777777" w:rsidR="006425F9" w:rsidRDefault="00000000">
      <w:r>
        <w:t>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094CBB54" w14:textId="77777777" w:rsidR="006425F9" w:rsidRDefault="00000000">
      <w:r>
        <w:t xml:space="preserve">Advertising optimization agents form a second customer-facing archetype. These agents operate autonomously within ad platforms, adjusting bids, targeting parameters, and budget </w:t>
      </w:r>
      <w:r>
        <w:lastRenderedPageBreak/>
        <w:t>allocation against a specified ROAS target without per-decision human approval. Interviewee 8 described measurable outcomes from such a deployment:</w:t>
      </w:r>
    </w:p>
    <w:p w14:paraId="5FBB2D13" w14:textId="77777777" w:rsidR="006425F9" w:rsidRDefault="00000000">
      <w:pPr>
        <w:ind w:left="720" w:firstLine="0"/>
        <w:rPr>
          <w:i/>
          <w:iCs/>
        </w:rPr>
      </w:pPr>
      <w:r>
        <w:rPr>
          <w:i/>
          <w:iCs/>
        </w:rPr>
        <w:t>we spend a lot of money on ads… there’s also waste. … an agent who really will help us become [more precise]… we’ve seen a point five per— point five, uh, ROAS increase.</w:t>
      </w:r>
    </w:p>
    <w:p w14:paraId="2ABD2E82" w14:textId="77777777" w:rsidR="006425F9" w:rsidRDefault="00000000">
      <w:pPr>
        <w:ind w:left="720" w:firstLine="0"/>
      </w:pPr>
      <w:r>
        <w:t>— Interviewee 8</w:t>
      </w:r>
    </w:p>
    <w:p w14:paraId="36AE0DB0" w14:textId="77777777" w:rsidR="006425F9" w:rsidRDefault="00000000">
      <w:pPr>
        <w:pStyle w:val="Heading4"/>
      </w:pPr>
      <w:r>
        <w:t>Internal process automation</w:t>
      </w:r>
    </w:p>
    <w:p w14:paraId="4E4FF852" w14:textId="77777777" w:rsidR="006425F9" w:rsidRDefault="00000000">
      <w:r>
        <w:t>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14:paraId="6CF64464" w14:textId="77777777" w:rsidR="006425F9" w:rsidRDefault="00000000">
      <w: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3EAAB208" w14:textId="77777777" w:rsidR="006425F9" w:rsidRDefault="00000000">
      <w: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357CA091" w14:textId="77777777" w:rsidR="006425F9" w:rsidRDefault="00000000">
      <w:r>
        <w:lastRenderedPageBreak/>
        <w:t>The dynamics are illustrated by an experiment described by Interviewee 15. A team deployed AI-generated BDR emails and positioned them as personalized outreach; customers recognized the automation almost immediately:</w:t>
      </w:r>
    </w:p>
    <w:p w14:paraId="0928B558" w14:textId="77777777" w:rsidR="006425F9" w:rsidRDefault="00000000">
      <w:pPr>
        <w:ind w:left="720" w:firstLine="0"/>
        <w:rPr>
          <w:i/>
          <w:iCs/>
        </w:rPr>
      </w:pPr>
      <w:r>
        <w:rPr>
          <w:i/>
          <w:iCs/>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79C19C33" w14:textId="77777777" w:rsidR="006425F9" w:rsidRDefault="00000000">
      <w:pPr>
        <w:ind w:left="720" w:firstLine="0"/>
      </w:pPr>
      <w:r>
        <w:t>— Interviewee 15</w:t>
      </w:r>
    </w:p>
    <w:p w14:paraId="13924951" w14:textId="77777777" w:rsidR="006425F9" w:rsidRDefault="00000000">
      <w:r>
        <w:t>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6E135468" w14:textId="77777777" w:rsidR="006425F9" w:rsidRDefault="00000000">
      <w:pPr>
        <w:pStyle w:val="Heading3"/>
      </w:pPr>
      <w:bookmarkStart w:id="176" w:name="_dq4kqhg6tpjp" w:colFirst="0" w:colLast="0"/>
      <w:bookmarkEnd w:id="176"/>
      <w:r>
        <w:t>4.3.2</w:t>
      </w:r>
      <w:r>
        <w:tab/>
        <w:t>Leveraging Feature &amp; Applying strategies</w:t>
      </w:r>
    </w:p>
    <w:p w14:paraId="769A0B85" w14:textId="77777777" w:rsidR="006425F9" w:rsidRDefault="00000000">
      <w:r>
        <w:t>The manner in which AI is implemented determines, in large part, what value is produced. Two feature categories and four strategic patterns emerge across the data as particularly consequential for value realization.</w:t>
      </w:r>
    </w:p>
    <w:p w14:paraId="0EB8E355" w14:textId="77777777" w:rsidR="006425F9" w:rsidRDefault="00000000">
      <w:r>
        <w:t xml:space="preserve">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t>
      </w:r>
      <w:r>
        <w:lastRenderedPageBreak/>
        <w:t>what the user provides in a single prompt. Interviewee 6 framed the context argument by contrasting her AI-powered customer-service agent with the outsourced human agents it had partly replaced:</w:t>
      </w:r>
    </w:p>
    <w:p w14:paraId="65F5EAA6" w14:textId="77777777" w:rsidR="006425F9" w:rsidRDefault="00000000">
      <w:pPr>
        <w:ind w:left="720" w:firstLine="0"/>
        <w:rPr>
          <w:i/>
          <w:iCs/>
        </w:rPr>
      </w:pPr>
      <w:r>
        <w:rPr>
          <w:i/>
          <w:iCs/>
        </w:rPr>
        <w:t>I already dare to claim that the quality is much higher, than even if an agent does it, because we have all of our agents outsourced in Madagascar. They’re amazing, they’re fantastic people, but they are not always as aware as a database, obviously. Like, they don’t have the whole database in their head.</w:t>
      </w:r>
    </w:p>
    <w:p w14:paraId="2637DA0B" w14:textId="77777777" w:rsidR="006425F9" w:rsidRDefault="00000000">
      <w:pPr>
        <w:ind w:left="720" w:firstLine="0"/>
      </w:pPr>
      <w:r>
        <w:t>— Interviewee 6</w:t>
      </w:r>
    </w:p>
    <w:p w14:paraId="47B49583" w14:textId="77777777" w:rsidR="006425F9" w:rsidRDefault="00000000">
      <w:r>
        <w:t>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14:paraId="75D8A14C" w14:textId="77777777" w:rsidR="006425F9" w:rsidRDefault="00000000">
      <w: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12B0D13B" w14:textId="77777777" w:rsidR="006425F9" w:rsidRDefault="00000000">
      <w:pPr>
        <w:pStyle w:val="Heading2"/>
      </w:pPr>
      <w:bookmarkStart w:id="177" w:name="_j1h4kahibu0" w:colFirst="0" w:colLast="0"/>
      <w:bookmarkEnd w:id="177"/>
      <w:r>
        <w:lastRenderedPageBreak/>
        <w:t>4.4</w:t>
      </w:r>
      <w:r>
        <w:tab/>
        <w:t>Value Creation</w:t>
      </w:r>
    </w:p>
    <w:p w14:paraId="24577836" w14:textId="77777777" w:rsidR="006425F9" w:rsidRDefault="00000000">
      <w:r>
        <w:t>Value creation through agentic AI is not a single outcome but a portfolio of effects. The data reveal consistent patterns of benefit — efficiency, quality, and personalization — alongside equally consistent patterns of sacrifice and risk. Which part of the portfolio is captured depends heavily on the managerial behaviors described in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4AAB76CC" w14:textId="77777777" w:rsidR="006425F9" w:rsidRDefault="00000000">
      <w:r>
        <w:t>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14:paraId="2EF95F61" w14:textId="77777777" w:rsidR="006425F9" w:rsidRDefault="00000000">
      <w:pPr>
        <w:pStyle w:val="Heading3"/>
      </w:pPr>
      <w:bookmarkStart w:id="178" w:name="_9g7fs65722me" w:colFirst="0" w:colLast="0"/>
      <w:bookmarkEnd w:id="178"/>
      <w:r>
        <w:t>4.4.1</w:t>
      </w:r>
      <w:r>
        <w:tab/>
        <w:t>Benefits</w:t>
      </w:r>
    </w:p>
    <w:p w14:paraId="2FCCDBF7" w14:textId="77777777" w:rsidR="006425F9" w:rsidRDefault="00000000">
      <w:r>
        <w:t>Benefits from agentic AI in marketing cluster around five themes: efficiency and speed, scalability beyond human capacity, extension of personal and team skillsets, improvement in the quality and depth of outputs, and improved personalization at scale.</w:t>
      </w:r>
    </w:p>
    <w:p w14:paraId="611F5065" w14:textId="77777777" w:rsidR="006425F9" w:rsidRDefault="00000000">
      <w:r>
        <w:t xml:space="preserve">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w:t>
      </w:r>
      <w:r>
        <w:lastRenderedPageBreak/>
        <w:t>higher-leverage work. Interviewee 13 gave a precisely calibrated formulation of the analyst-equivalent value:</w:t>
      </w:r>
    </w:p>
    <w:p w14:paraId="095C1F57" w14:textId="77777777" w:rsidR="006425F9" w:rsidRDefault="00000000">
      <w:pPr>
        <w:ind w:left="720" w:firstLine="0"/>
        <w:rPr>
          <w:i/>
          <w:iCs/>
        </w:rPr>
      </w:pPr>
      <w:r>
        <w:rPr>
          <w:i/>
          <w:iCs/>
        </w:rPr>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E2B0E9E" w14:textId="77777777" w:rsidR="006425F9" w:rsidRDefault="00000000">
      <w:pPr>
        <w:ind w:left="720" w:firstLine="0"/>
      </w:pPr>
      <w:r>
        <w:t>— Interviewee 13</w:t>
      </w:r>
    </w:p>
    <w:p w14:paraId="44DC9E36" w14:textId="77777777" w:rsidR="006425F9" w:rsidRDefault="00000000">
      <w:r>
        <w:t>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5EAE5D26" w14:textId="77777777" w:rsidR="006425F9" w:rsidRDefault="00000000">
      <w:r>
        <w:t>The scale benefit is perhaps most vividly expressed in content production. Interviewee 11, an external AI advisor working with clients on content strategy, described a fully automated pipeline built for a recruitment client:</w:t>
      </w:r>
    </w:p>
    <w:p w14:paraId="62386B58" w14:textId="77777777" w:rsidR="006425F9" w:rsidRDefault="00000000">
      <w:pPr>
        <w:ind w:left="720" w:firstLine="0"/>
        <w:rPr>
          <w:i/>
          <w:iCs/>
        </w:rPr>
      </w:pPr>
      <w:r>
        <w:rPr>
          <w:i/>
          <w:iCs/>
        </w:rPr>
        <w:t>So we created something about thousand web pages fully automated.</w:t>
      </w:r>
    </w:p>
    <w:p w14:paraId="297B086E" w14:textId="77777777" w:rsidR="006425F9" w:rsidRDefault="00000000">
      <w:pPr>
        <w:ind w:left="720" w:firstLine="0"/>
      </w:pPr>
      <w:r>
        <w:t>— Interviewee 11</w:t>
      </w:r>
    </w:p>
    <w:p w14:paraId="6FFF284B" w14:textId="77777777" w:rsidR="006425F9" w:rsidRDefault="00000000">
      <w:r>
        <w:t xml:space="preserve">Work of this volume and specificity would have been prohibitively expensive at human authoring rates. The ability to generate, populate, and publish at this scale without proportional </w:t>
      </w:r>
      <w:r>
        <w:lastRenderedPageBreak/>
        <w:t>headcount represents a qualitatively new production capacity rather than an incremental efficiency gain.</w:t>
      </w:r>
    </w:p>
    <w:p w14:paraId="2AB9B843" w14:textId="77777777" w:rsidR="006425F9" w:rsidRDefault="00000000">
      <w:r>
        <w:t>The most concrete commercial benefit figure in the data comes from Interviewee 6, who was asked directly about the return on investment from a multi-vendor chatbot programme that handles membership queries and drives commercial conversions:</w:t>
      </w:r>
    </w:p>
    <w:p w14:paraId="31DEB549" w14:textId="77777777" w:rsidR="006425F9" w:rsidRDefault="00000000">
      <w:pPr>
        <w:ind w:left="720" w:firstLine="0"/>
        <w:rPr>
          <w:i/>
          <w:iCs/>
        </w:rPr>
      </w:pPr>
      <w:r>
        <w:rPr>
          <w:i/>
          <w:iCs/>
        </w:rPr>
        <w:t>Yeah, I would say 10X. Let’s say 10X. Because it’s not two and it’s also not 200.</w:t>
      </w:r>
    </w:p>
    <w:p w14:paraId="47DD8E48" w14:textId="77777777" w:rsidR="006425F9" w:rsidRDefault="00000000">
      <w:pPr>
        <w:ind w:left="720" w:firstLine="0"/>
      </w:pPr>
      <w:r>
        <w:t>— Interviewee 6</w:t>
      </w:r>
    </w:p>
    <w:p w14:paraId="19A8350D" w14:textId="77777777" w:rsidR="006425F9" w:rsidRDefault="00000000">
      <w:r>
        <w:t>Improving the depth and quality of insights, and improving personalization, round out the benefit portfolio. The insight improvement benefit is closely connected to the database-as-context feature described in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650805D8" w14:textId="77777777" w:rsidR="006425F9" w:rsidRDefault="00000000">
      <w:pPr>
        <w:pStyle w:val="Heading3"/>
      </w:pPr>
      <w:bookmarkStart w:id="179" w:name="_xwep4h6yu389" w:colFirst="0" w:colLast="0"/>
      <w:bookmarkEnd w:id="179"/>
      <w:r>
        <w:t>4.4.2</w:t>
      </w:r>
      <w:r>
        <w:tab/>
        <w:t>Sacrifices</w:t>
      </w:r>
    </w:p>
    <w:p w14:paraId="7FD50C4D" w14:textId="77777777" w:rsidR="006425F9" w:rsidRDefault="00000000">
      <w: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2B45E833" w14:textId="77777777" w:rsidR="006425F9" w:rsidRDefault="00000000">
      <w:r>
        <w:t xml:space="preserve">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t>
      </w:r>
      <w:r>
        <w:lastRenderedPageBreak/>
        <w:t>without prior investment. Budget cycles and AI-value timelines are mismatched in both directions.</w:t>
      </w:r>
    </w:p>
    <w:p w14:paraId="33E9BAAE" w14:textId="77777777" w:rsidR="006425F9" w:rsidRDefault="00000000">
      <w:r>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28AB69FF" w14:textId="77777777" w:rsidR="006425F9" w:rsidRDefault="00000000">
      <w:pPr>
        <w:ind w:left="720" w:firstLine="0"/>
        <w:rPr>
          <w:i/>
          <w:iCs/>
        </w:rPr>
      </w:pPr>
      <w:r>
        <w:rPr>
          <w:i/>
          <w:iCs/>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530E2BBC" w14:textId="77777777" w:rsidR="006425F9" w:rsidRDefault="00000000">
      <w:pPr>
        <w:ind w:left="720" w:firstLine="0"/>
      </w:pPr>
      <w:r>
        <w:t>— Interviewee 13</w:t>
      </w:r>
    </w:p>
    <w:p w14:paraId="61B0ABCE" w14:textId="77777777" w:rsidR="006425F9" w:rsidRDefault="00000000">
      <w:r>
        <w:t>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51BBD5E0" w14:textId="77777777" w:rsidR="006425F9" w:rsidRDefault="00000000">
      <w:pPr>
        <w:pStyle w:val="Heading3"/>
        <w:rPr>
          <w:highlight w:val="yellow"/>
        </w:rPr>
      </w:pPr>
      <w:bookmarkStart w:id="180" w:name="_pc93l9mklevp" w:colFirst="0" w:colLast="0"/>
      <w:bookmarkEnd w:id="180"/>
      <w:r>
        <w:t>4.4.3</w:t>
      </w:r>
      <w:r>
        <w:tab/>
        <w:t>Risks</w:t>
      </w:r>
    </w:p>
    <w:p w14:paraId="2E08DCA0" w14:textId="77777777" w:rsidR="006425F9" w:rsidRDefault="00000000">
      <w: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2504AF55" w14:textId="77777777" w:rsidR="006425F9" w:rsidRDefault="00000000">
      <w:r>
        <w:t xml:space="preserve">Hallucination — the generation of plausible but factually incorrect content — is the most universally acknowledged risk (11 code applications, 7 documents). Its practical significance varies by use case: in research and internal analysis, hallucinations are typically caught by </w:t>
      </w:r>
      <w:r>
        <w:lastRenderedPageBreak/>
        <w:t>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§4.3.2) structurally necessary rather than optional.</w:t>
      </w:r>
    </w:p>
    <w:p w14:paraId="3FC7151D" w14:textId="77777777" w:rsidR="006425F9" w:rsidRDefault="00000000">
      <w: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381CD14" w14:textId="77777777" w:rsidR="006425F9" w:rsidRDefault="00000000">
      <w:pPr>
        <w:ind w:left="720" w:firstLine="0"/>
        <w:rPr>
          <w:i/>
          <w:iCs/>
        </w:rPr>
      </w:pPr>
      <w:r>
        <w:rPr>
          <w:i/>
          <w:iCs/>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35A56669" w14:textId="77777777" w:rsidR="006425F9" w:rsidRDefault="00000000">
      <w:pPr>
        <w:ind w:left="720" w:firstLine="0"/>
      </w:pPr>
      <w:r>
        <w:t>— Interviewee 13</w:t>
      </w:r>
    </w:p>
    <w:p w14:paraId="2556A46F" w14:textId="77777777" w:rsidR="006425F9" w:rsidRDefault="00000000">
      <w:r>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§4.3.2: evaluating output before customer exposure, embedding brand voice in the system prompt, and restricting autonomous action to validated use-case categories.</w:t>
      </w:r>
    </w:p>
    <w:p w14:paraId="3AE1E16F" w14:textId="599E4EAC" w:rsidR="005A5CEB" w:rsidRDefault="005A5CEB" w:rsidP="005A5CEB">
      <w:pPr>
        <w:pStyle w:val="Heading2"/>
      </w:pPr>
      <w:r>
        <w:lastRenderedPageBreak/>
        <w:t xml:space="preserve">4.5 </w:t>
      </w:r>
      <w:r>
        <w:tab/>
        <w:t>Paradoxes</w:t>
      </w:r>
    </w:p>
    <w:p w14:paraId="2596FF3C" w14:textId="25571C05" w:rsidR="005A5CEB" w:rsidRDefault="005A5CEB" w:rsidP="005A5CEB">
      <w:r w:rsidRPr="005A5CEB">
        <w:rPr>
          <w:highlight w:val="yellow"/>
        </w:rPr>
        <w:t>&lt;we observe various places where 1. AI is seen as a problem, 2. Humans also create that problem, 3. others use agentic AI to resolve or mitigate that problem&gt;</w:t>
      </w:r>
    </w:p>
    <w:p w14:paraId="77F79A0C" w14:textId="1CE29653" w:rsidR="005A5CEB" w:rsidRDefault="005A5CEB" w:rsidP="005A5CEB">
      <w:pPr>
        <w:pStyle w:val="Heading3"/>
      </w:pPr>
      <w:r>
        <w:t>4.5.1</w:t>
      </w:r>
      <w:r>
        <w:tab/>
        <w:t xml:space="preserve">Branding </w:t>
      </w:r>
      <w:r>
        <w:t>Paradox</w:t>
      </w:r>
    </w:p>
    <w:p w14:paraId="5B64D9C1" w14:textId="1C6CDDD8" w:rsidR="005A5CEB" w:rsidRDefault="005A5CEB" w:rsidP="005A5CEB">
      <w:r w:rsidRPr="005A5CEB">
        <w:rPr>
          <w:highlight w:val="yellow"/>
        </w:rPr>
        <w:t>&lt;people note AI generated content might negatively effect the brand, they note a need for brand-control. Others note how they use agentic AI to both enforce quality guidelines and brand guidelines on output from both humans and agents.&gt;</w:t>
      </w:r>
    </w:p>
    <w:p w14:paraId="227B5BD9" w14:textId="2A052E71" w:rsidR="005A5CEB" w:rsidRDefault="005A5CEB" w:rsidP="005A5CEB">
      <w:pPr>
        <w:pStyle w:val="Heading3"/>
      </w:pPr>
      <w:r>
        <w:t>4.5.2</w:t>
      </w:r>
      <w:r>
        <w:tab/>
        <w:t>Hallucinating Paradox</w:t>
      </w:r>
    </w:p>
    <w:p w14:paraId="01C958C0" w14:textId="1795F626" w:rsidR="005A5CEB" w:rsidRPr="005A5CEB" w:rsidRDefault="005A5CEB" w:rsidP="005A5CEB">
      <w:r w:rsidRPr="005A5CEB">
        <w:rPr>
          <w:highlight w:val="yellow"/>
        </w:rPr>
        <w:t>&lt;Same concept but on hallucinations / human mistakes, the real question is which is more accurate, humans or AI&gt;</w:t>
      </w:r>
    </w:p>
    <w:p w14:paraId="31D015DD" w14:textId="3FD3386E" w:rsidR="005A5CEB" w:rsidRDefault="005A5CEB" w:rsidP="005A5CEB">
      <w:pPr>
        <w:pStyle w:val="Heading3"/>
      </w:pPr>
      <w:r>
        <w:t>4.5.3</w:t>
      </w:r>
      <w:r>
        <w:tab/>
        <w:t>Implementation Paradox</w:t>
      </w:r>
    </w:p>
    <w:p w14:paraId="790AA36B" w14:textId="2A0EFF82" w:rsidR="005A5CEB" w:rsidRDefault="005A5CEB" w:rsidP="005A5CEB">
      <w:r w:rsidRPr="005A5CEB">
        <w:rPr>
          <w:highlight w:val="yellow"/>
        </w:rPr>
        <w:t>&lt;Getting started with agents seems so easy, but actually getting value out of it at scale still seems rare&gt;</w:t>
      </w:r>
    </w:p>
    <w:p w14:paraId="7C1AABCB" w14:textId="77777777" w:rsidR="005A5CEB" w:rsidRDefault="005A5CEB" w:rsidP="005A5CEB">
      <w:pPr>
        <w:pStyle w:val="Heading3"/>
        <w:rPr>
          <w:b/>
          <w:bCs/>
          <w:lang w:val="en-US"/>
        </w:rPr>
      </w:pPr>
      <w:r>
        <w:t>4.5.4</w:t>
      </w:r>
      <w:r>
        <w:tab/>
      </w:r>
      <w:r w:rsidRPr="005A5CEB">
        <w:rPr>
          <w:lang w:val="en-US"/>
        </w:rPr>
        <w:t xml:space="preserve">The </w:t>
      </w:r>
      <w:r w:rsidRPr="005A5CEB">
        <w:t>autonomy</w:t>
      </w:r>
      <w:r w:rsidRPr="005A5CEB">
        <w:rPr>
          <w:lang w:val="en-US"/>
        </w:rPr>
        <w:t>-control paradox</w:t>
      </w:r>
    </w:p>
    <w:p w14:paraId="59A43376" w14:textId="77777777" w:rsidR="005A5CEB" w:rsidRDefault="005A5CEB" w:rsidP="005A5CEB">
      <w:r w:rsidRPr="005A5CEB">
        <w:rPr>
          <w:highlight w:val="yellow"/>
          <w:lang w:val="en-US"/>
        </w:rPr>
        <w:t>&lt;</w:t>
      </w:r>
      <w:r w:rsidRPr="005A5CEB">
        <w:rPr>
          <w:highlight w:val="yellow"/>
          <w:lang w:val="en-US"/>
        </w:rPr>
        <w:t>Agentic AI increases autonomy, but meaningful adoption requires more explicit human control, review loops, and task boundaries.</w:t>
      </w:r>
      <w:r w:rsidRPr="005A5CEB">
        <w:rPr>
          <w:highlight w:val="yellow"/>
          <w:lang w:val="en-US"/>
        </w:rPr>
        <w:t>&gt;</w:t>
      </w:r>
    </w:p>
    <w:p w14:paraId="398730AD" w14:textId="1B71CC85" w:rsidR="005A5CEB" w:rsidRDefault="005A5CEB" w:rsidP="005A5CEB">
      <w:pPr>
        <w:pStyle w:val="Heading3"/>
        <w:rPr>
          <w:b/>
          <w:bCs/>
          <w:lang w:val="en-US"/>
        </w:rPr>
      </w:pPr>
      <w:r>
        <w:t>4.5.</w:t>
      </w:r>
      <w:r>
        <w:t>5</w:t>
      </w:r>
      <w:r>
        <w:tab/>
      </w:r>
      <w:r w:rsidRPr="005A5CEB">
        <w:rPr>
          <w:lang w:val="en-US"/>
        </w:rPr>
        <w:t xml:space="preserve">The </w:t>
      </w:r>
      <w:r>
        <w:t>junior</w:t>
      </w:r>
      <w:r w:rsidRPr="005A5CEB">
        <w:rPr>
          <w:lang w:val="en-US"/>
        </w:rPr>
        <w:t xml:space="preserve"> paradox</w:t>
      </w:r>
    </w:p>
    <w:p w14:paraId="3FF2197D" w14:textId="414A4844" w:rsidR="005A5CEB" w:rsidRPr="005A5CEB" w:rsidRDefault="005A5CEB" w:rsidP="00C50B57">
      <w:r w:rsidRPr="005A5CEB">
        <w:rPr>
          <w:highlight w:val="yellow"/>
          <w:lang w:val="en-US"/>
        </w:rPr>
        <w:t>&lt;</w:t>
      </w:r>
      <w:r w:rsidRPr="005A5CEB">
        <w:rPr>
          <w:highlight w:val="yellow"/>
          <w:lang w:val="en-US"/>
        </w:rPr>
        <w:t>Agentic AI seems to be decreasing the relevance of junior-level skill. However, juniors are more AI-native, and might hold the key to getting organizations to the next level.&gt;</w:t>
      </w:r>
    </w:p>
    <w:p w14:paraId="07EF0B72" w14:textId="77777777" w:rsidR="006425F9" w:rsidRDefault="00000000">
      <w:pPr>
        <w:pStyle w:val="Heading2"/>
        <w:rPr>
          <w:color w:val="980000"/>
        </w:rPr>
      </w:pPr>
      <w:bookmarkStart w:id="181" w:name="_7zui1wujrjbj" w:colFirst="0" w:colLast="0"/>
      <w:bookmarkEnd w:id="181"/>
      <w:r>
        <w:rPr>
          <w:color w:val="980000"/>
        </w:rPr>
        <w:t>4.x.</w:t>
      </w:r>
      <w:r>
        <w:rPr>
          <w:color w:val="980000"/>
        </w:rPr>
        <w:tab/>
        <w:t>Placeholder for coding table and trustworthiness indication.</w:t>
      </w:r>
    </w:p>
    <w:p w14:paraId="7896D513" w14:textId="77777777" w:rsidR="006425F9" w:rsidRDefault="00000000">
      <w:pPr>
        <w:rPr>
          <w:color w:val="980000"/>
        </w:rPr>
      </w:pPr>
      <w:r>
        <w:rPr>
          <w:color w:val="980000"/>
        </w:rPr>
        <w:t>(</w:t>
      </w:r>
      <w:hyperlink r:id="rId21">
        <w:r>
          <w:rPr>
            <w:color w:val="980000"/>
            <w:u w:val="single"/>
          </w:rPr>
          <w:t>example paper</w:t>
        </w:r>
      </w:hyperlink>
      <w:r>
        <w:rPr>
          <w:color w:val="980000"/>
        </w:rPr>
        <w:t xml:space="preserve">)... seek additional </w:t>
      </w:r>
      <w:commentRangeStart w:id="182"/>
      <w:r>
        <w:rPr>
          <w:color w:val="980000"/>
        </w:rPr>
        <w:t>data</w:t>
      </w:r>
      <w:commentRangeEnd w:id="182"/>
      <w:r>
        <w:rPr>
          <w:rStyle w:val="CommentReference"/>
          <w:color w:val="980000"/>
          <w:sz w:val="22"/>
          <w:szCs w:val="22"/>
        </w:rPr>
        <w:commentReference w:id="182"/>
      </w:r>
    </w:p>
    <w:p w14:paraId="3C17FC86" w14:textId="77777777" w:rsidR="007366B6" w:rsidRDefault="007366B6">
      <w:pPr>
        <w:rPr>
          <w:b/>
          <w:bCs/>
        </w:rPr>
      </w:pPr>
      <w:bookmarkStart w:id="183" w:name="_hu809dpkm7a5" w:colFirst="0" w:colLast="0"/>
      <w:bookmarkEnd w:id="183"/>
      <w:r>
        <w:br w:type="page"/>
      </w:r>
    </w:p>
    <w:p w14:paraId="4D7930BD" w14:textId="2568AF40" w:rsidR="006425F9" w:rsidRDefault="00000000">
      <w:pPr>
        <w:pStyle w:val="Heading1"/>
      </w:pPr>
      <w:r>
        <w:lastRenderedPageBreak/>
        <w:t>5.</w:t>
      </w:r>
      <w:r>
        <w:tab/>
        <w:t>Discussion</w:t>
      </w:r>
    </w:p>
    <w:p w14:paraId="3D4F9FCC" w14:textId="77777777" w:rsidR="006425F9" w:rsidRDefault="00000000">
      <w:pPr>
        <w:rPr>
          <w:i/>
          <w:iCs/>
        </w:rPr>
      </w:pPr>
      <w:r>
        <w:rPr>
          <w:i/>
          <w:iCs/>
        </w:rPr>
        <w:t>Connect the outcomes…</w:t>
      </w:r>
    </w:p>
    <w:p w14:paraId="499D1306" w14:textId="77777777" w:rsidR="006425F9" w:rsidRDefault="00000000">
      <w:pPr>
        <w:pStyle w:val="Heading2"/>
      </w:pPr>
      <w:bookmarkStart w:id="184" w:name="_b52ci58s3320" w:colFirst="0" w:colLast="0"/>
      <w:bookmarkEnd w:id="184"/>
      <w:r>
        <w:t>5.2 Limitations</w:t>
      </w:r>
    </w:p>
    <w:p w14:paraId="29EF976F" w14:textId="120D1260" w:rsidR="006425F9" w:rsidRDefault="00000000">
      <w:r>
        <w:t xml:space="preserve">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w:t>
      </w:r>
      <w:hyperlink w:anchor="_4.1.2_AI_progression" w:history="1">
        <w:r w:rsidRPr="005A5CEB">
          <w:rPr>
            <w:rStyle w:val="Hyperlink"/>
          </w:rPr>
          <w:t>4.1.2</w:t>
        </w:r>
      </w:hyperlink>
      <w:r>
        <w:t xml:space="preserve"> (“it’s become almost a marketing term”). The optics-versus-reality gap identified in </w:t>
      </w:r>
      <w:hyperlink w:anchor="_4.3.1_Use_Cases" w:history="1">
        <w:r w:rsidRPr="005A5CEB">
          <w:rPr>
            <w:rStyle w:val="Hyperlink"/>
          </w:rPr>
          <w:t>4.3.1</w:t>
        </w:r>
      </w:hyperlink>
      <w:r>
        <w:t xml:space="preserve">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67915763" w14:textId="77777777" w:rsidR="006425F9" w:rsidRDefault="00000000">
      <w:r>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4DD2578B" w14:textId="77777777" w:rsidR="006425F9" w:rsidRDefault="00000000">
      <w:r>
        <w:t>A more fundamental limitation is temporal. Agentic AI capabilities are advancing at a pace that Interviewee 14 characterized as a hockey stick (§4.1.2): models supersede one another within weeks, vendor standards shift, and the boundary of what is off-the-shelf versus custom-</w:t>
      </w:r>
      <w:r>
        <w:lastRenderedPageBreak/>
        <w:t>built moves continuously. Tool-specific references, capability descriptions, and individual use-case accounts in this study should be read as snapshots of practice in approximately mid-2025. Some findings — particularly those around the availability of MCP connectors (§4.1.1), the quality threshold crossed by customer-service agents (§4.3.1), and the definitional status of agentic AI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9753C86" w14:textId="77777777" w:rsidR="006425F9" w:rsidRDefault="00000000">
      <w:r>
        <w:t>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observational methods, workflow documentation, or objectively measured performance indicators would substantially strengthen the empirical grounding of the theory developed here, and would be better positioned to assess where the inside-out logic identified in §4 actually produces the value creation it describes.</w:t>
      </w:r>
    </w:p>
    <w:p w14:paraId="419FB007" w14:textId="77777777" w:rsidR="006425F9" w:rsidRDefault="00000000">
      <w:pPr>
        <w:pStyle w:val="Heading1"/>
      </w:pPr>
      <w:bookmarkStart w:id="185" w:name="_dd6zel2y4t5x" w:colFirst="0" w:colLast="0"/>
      <w:bookmarkEnd w:id="185"/>
      <w:r>
        <w:t>6.</w:t>
      </w:r>
      <w:r>
        <w:tab/>
        <w:t>Conclusion</w:t>
      </w:r>
    </w:p>
    <w:p w14:paraId="2630E419" w14:textId="77777777" w:rsidR="006425F9" w:rsidRDefault="00000000">
      <w:pPr>
        <w:pStyle w:val="Heading1"/>
      </w:pPr>
      <w:bookmarkStart w:id="186" w:name="_9375lqp6ztft" w:colFirst="0" w:colLast="0"/>
      <w:bookmarkEnd w:id="186"/>
      <w:r>
        <w:br w:type="page"/>
      </w:r>
    </w:p>
    <w:p w14:paraId="3CAB479B" w14:textId="77777777" w:rsidR="006425F9" w:rsidRDefault="00000000">
      <w:pPr>
        <w:pStyle w:val="Heading1"/>
        <w:rPr>
          <w:color w:val="222222"/>
          <w:highlight w:val="white"/>
        </w:rPr>
      </w:pPr>
      <w:bookmarkStart w:id="187" w:name="_kgmnd1ymad1c" w:colFirst="0" w:colLast="0"/>
      <w:bookmarkEnd w:id="187"/>
      <w:r>
        <w:lastRenderedPageBreak/>
        <w:t>7.</w:t>
      </w:r>
      <w:r>
        <w:tab/>
        <w:t>References (not all papers are currently used…)</w:t>
      </w:r>
    </w:p>
    <w:p w14:paraId="11E6EBD0" w14:textId="77777777" w:rsidR="006425F9"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62F1509E" w14:textId="77777777" w:rsidR="006425F9"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5EAEB73B" w14:textId="77777777" w:rsidR="006425F9"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2">
        <w:r>
          <w:rPr>
            <w:color w:val="1155CC"/>
            <w:highlight w:val="white"/>
            <w:u w:val="single"/>
          </w:rPr>
          <w:t>https://www.anthropic.com/news/model-context-protocol</w:t>
        </w:r>
      </w:hyperlink>
    </w:p>
    <w:p w14:paraId="6FB8399B" w14:textId="77777777" w:rsidR="006425F9"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3">
        <w:r>
          <w:rPr>
            <w:color w:val="1155CC"/>
            <w:highlight w:val="white"/>
            <w:u w:val="single"/>
          </w:rPr>
          <w:t>https://www.anthropic.com/engineering/equipping-agents-for-the-real-world-with-agent-skills</w:t>
        </w:r>
      </w:hyperlink>
    </w:p>
    <w:p w14:paraId="0986F416" w14:textId="77777777" w:rsidR="006425F9" w:rsidRDefault="00000000">
      <w:pPr>
        <w:spacing w:line="360" w:lineRule="auto"/>
        <w:ind w:left="720" w:hanging="720"/>
        <w:rPr>
          <w:highlight w:val="white"/>
        </w:rPr>
      </w:pPr>
      <w:r w:rsidRPr="005A5CEB">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194E9E60" w14:textId="77777777" w:rsidR="006425F9"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781E8D0F" w14:textId="77777777" w:rsidR="006425F9"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7165D87" w14:textId="77777777" w:rsidR="006425F9" w:rsidRDefault="00000000">
      <w:pPr>
        <w:ind w:left="720" w:hanging="720"/>
      </w:pPr>
      <w:r>
        <w:t>Brinker, S., &amp; Riemersma, F. (2025). The state of martech 2025. Chiefmartec, MartechTribe.</w:t>
      </w:r>
    </w:p>
    <w:p w14:paraId="400EDF3B" w14:textId="77777777" w:rsidR="006425F9"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1596B673" w14:textId="77777777" w:rsidR="006425F9"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51E20F5A" w14:textId="77777777" w:rsidR="006425F9"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4">
        <w:r>
          <w:rPr>
            <w:color w:val="1155CC"/>
            <w:highlight w:val="white"/>
            <w:u w:val="single"/>
          </w:rPr>
          <w:t>https://claude.com/blog/skills</w:t>
        </w:r>
      </w:hyperlink>
    </w:p>
    <w:p w14:paraId="6873C4A9" w14:textId="77777777" w:rsidR="006425F9"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3C4C86D9" w14:textId="77777777" w:rsidR="006425F9"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5">
        <w:r>
          <w:rPr>
            <w:color w:val="1155CC"/>
            <w:highlight w:val="white"/>
            <w:u w:val="single"/>
          </w:rPr>
          <w:t>https://help.openai.com/en/articles/20001066-skills-in-chatgpt</w:t>
        </w:r>
      </w:hyperlink>
    </w:p>
    <w:p w14:paraId="5EDE0B8C" w14:textId="77777777" w:rsidR="006425F9" w:rsidRDefault="00000000">
      <w:pPr>
        <w:ind w:left="720" w:hanging="720"/>
        <w:rPr>
          <w:strike/>
          <w:sz w:val="20"/>
          <w:szCs w:val="20"/>
          <w:highlight w:val="white"/>
        </w:rPr>
      </w:pPr>
      <w:commentRangeStart w:id="188"/>
      <w:r w:rsidRPr="005A5CEB">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6">
        <w:r>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188"/>
      <w:r>
        <w:rPr>
          <w:rStyle w:val="CommentReference"/>
          <w:strike/>
          <w:sz w:val="20"/>
          <w:szCs w:val="20"/>
          <w:highlight w:val="white"/>
        </w:rPr>
        <w:commentReference w:id="188"/>
      </w:r>
    </w:p>
    <w:p w14:paraId="076DD61A" w14:textId="77777777" w:rsidR="006425F9" w:rsidRDefault="00000000">
      <w:pPr>
        <w:ind w:left="720" w:hanging="720"/>
        <w:rPr>
          <w:strike/>
          <w:sz w:val="20"/>
          <w:szCs w:val="20"/>
          <w:highlight w:val="white"/>
        </w:rPr>
      </w:pPr>
      <w:commentRangeStart w:id="189"/>
      <w:r w:rsidRPr="005A5CEB">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189"/>
      <w:r>
        <w:rPr>
          <w:rStyle w:val="CommentReference"/>
          <w:strike/>
          <w:sz w:val="20"/>
          <w:szCs w:val="20"/>
          <w:highlight w:val="white"/>
        </w:rPr>
        <w:commentReference w:id="189"/>
      </w:r>
    </w:p>
    <w:p w14:paraId="1BBB4790" w14:textId="77777777" w:rsidR="006425F9"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7">
        <w:r>
          <w:rPr>
            <w:color w:val="1155CC"/>
            <w:highlight w:val="white"/>
            <w:u w:val="single"/>
          </w:rPr>
          <w:t>https://doi.org/10.48550/arXiv.2405.21015</w:t>
        </w:r>
      </w:hyperlink>
    </w:p>
    <w:p w14:paraId="7AB527EA" w14:textId="77777777" w:rsidR="006425F9"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12C93C96" w14:textId="77777777" w:rsidR="006425F9"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4D2614A4" w14:textId="77777777" w:rsidR="006425F9"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48F2C2BA" w14:textId="77777777" w:rsidR="006425F9"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242529AC" w14:textId="77777777" w:rsidR="006425F9"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40BC65A1" w14:textId="77777777" w:rsidR="006425F9"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1693A988" w14:textId="77777777" w:rsidR="006425F9" w:rsidRDefault="00000000">
      <w:pPr>
        <w:ind w:left="720" w:hanging="720"/>
        <w:rPr>
          <w:highlight w:val="white"/>
        </w:rPr>
      </w:pPr>
      <w:r w:rsidRPr="005A5CEB">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39DB8A4B" w14:textId="77777777" w:rsidR="006425F9"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6552874" w14:textId="77777777" w:rsidR="006425F9" w:rsidRPr="005A5CEB" w:rsidRDefault="00000000">
      <w:pPr>
        <w:ind w:left="720" w:hanging="720"/>
        <w:rPr>
          <w:highlight w:val="white"/>
          <w:lang w:val="de-DE"/>
        </w:rPr>
      </w:pPr>
      <w:r>
        <w:rPr>
          <w:highlight w:val="white"/>
        </w:rPr>
        <w:t xml:space="preserve">Guercini, S. (2023). Marketing automation and the scope of marketers' heuristics. </w:t>
      </w:r>
      <w:r w:rsidRPr="005A5CEB">
        <w:rPr>
          <w:i/>
          <w:iCs/>
          <w:highlight w:val="white"/>
          <w:lang w:val="de-DE"/>
        </w:rPr>
        <w:t>Management Decision</w:t>
      </w:r>
      <w:r w:rsidRPr="005A5CEB">
        <w:rPr>
          <w:highlight w:val="white"/>
          <w:lang w:val="de-DE"/>
        </w:rPr>
        <w:t xml:space="preserve">, </w:t>
      </w:r>
      <w:r w:rsidRPr="005A5CEB">
        <w:rPr>
          <w:i/>
          <w:iCs/>
          <w:highlight w:val="white"/>
          <w:lang w:val="de-DE"/>
        </w:rPr>
        <w:t>61</w:t>
      </w:r>
      <w:r w:rsidRPr="005A5CEB">
        <w:rPr>
          <w:highlight w:val="white"/>
          <w:lang w:val="de-DE"/>
        </w:rPr>
        <w:t xml:space="preserve">(13), 295-320. </w:t>
      </w:r>
    </w:p>
    <w:p w14:paraId="7BFDAF5F" w14:textId="77777777" w:rsidR="006425F9" w:rsidRDefault="00000000">
      <w:pPr>
        <w:ind w:left="720" w:hanging="720"/>
        <w:rPr>
          <w:highlight w:val="white"/>
        </w:rPr>
      </w:pPr>
      <w:r w:rsidRPr="005A5CEB">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4E3DC96B" w14:textId="77777777" w:rsidR="006425F9" w:rsidRDefault="00000000">
      <w:pPr>
        <w:ind w:left="720" w:hanging="720"/>
      </w:pPr>
      <w:r>
        <w:t>Holmström, J. (2022). From AI to digital transformation: The AI readiness framework. Business Horizons, 65(3), 329–339.</w:t>
      </w:r>
      <w:hyperlink r:id="rId28">
        <w:r>
          <w:rPr>
            <w:u w:val="single"/>
          </w:rPr>
          <w:t xml:space="preserve"> </w:t>
        </w:r>
      </w:hyperlink>
      <w:hyperlink r:id="rId29">
        <w:r>
          <w:rPr>
            <w:color w:val="1155CC"/>
            <w:u w:val="single"/>
          </w:rPr>
          <w:t>https://doi.org/10.1016/j.bushor.2021.03.006</w:t>
        </w:r>
      </w:hyperlink>
    </w:p>
    <w:p w14:paraId="3364FC17" w14:textId="77777777" w:rsidR="006425F9" w:rsidRDefault="00000000">
      <w:pPr>
        <w:ind w:left="720" w:hanging="720"/>
        <w:rPr>
          <w:strike/>
        </w:rPr>
      </w:pPr>
      <w:commentRangeStart w:id="190"/>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30">
        <w:r>
          <w:rPr>
            <w:strike/>
            <w:color w:val="068EF1"/>
            <w:highlight w:val="white"/>
            <w:u w:val="single"/>
          </w:rPr>
          <w:t>https://doi.org/10.1007/s11747-020-00749-9</w:t>
        </w:r>
      </w:hyperlink>
      <w:r>
        <w:rPr>
          <w:strike/>
          <w:color w:val="18181B"/>
          <w:highlight w:val="white"/>
        </w:rPr>
        <w:t>.</w:t>
      </w:r>
      <w:r>
        <w:rPr>
          <w:strike/>
        </w:rPr>
        <w:t xml:space="preserve"> </w:t>
      </w:r>
      <w:commentRangeEnd w:id="190"/>
      <w:r>
        <w:rPr>
          <w:rStyle w:val="CommentReference"/>
          <w:strike/>
          <w:sz w:val="22"/>
          <w:szCs w:val="22"/>
        </w:rPr>
        <w:commentReference w:id="190"/>
      </w:r>
    </w:p>
    <w:p w14:paraId="4427DF9D" w14:textId="77777777" w:rsidR="006425F9"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48BA5B08" w14:textId="77777777" w:rsidR="006425F9"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3043294F" w14:textId="77777777" w:rsidR="006425F9"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1B9488A7" w14:textId="77777777" w:rsidR="006425F9"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2C4B370D" w14:textId="77777777" w:rsidR="006425F9"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5C8BB308" w14:textId="77777777" w:rsidR="006425F9"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7660146B" w14:textId="77777777" w:rsidR="006425F9"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5EFC36E5" w14:textId="77777777" w:rsidR="006425F9"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CD2C9EF" w14:textId="77777777" w:rsidR="006425F9" w:rsidRDefault="00000000">
      <w:pPr>
        <w:ind w:left="720" w:hanging="720"/>
        <w:rPr>
          <w:highlight w:val="white"/>
        </w:rPr>
      </w:pPr>
      <w:r w:rsidRPr="005A5CEB">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0D998808" w14:textId="77777777" w:rsidR="006425F9"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560442D8" w14:textId="77777777" w:rsidR="006425F9" w:rsidRDefault="00000000">
      <w:pPr>
        <w:ind w:left="720" w:hanging="720"/>
        <w:rPr>
          <w:strike/>
          <w:highlight w:val="white"/>
        </w:rPr>
      </w:pPr>
      <w:commentRangeStart w:id="191"/>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191"/>
      <w:r>
        <w:rPr>
          <w:rStyle w:val="CommentReference"/>
          <w:strike/>
          <w:sz w:val="22"/>
          <w:szCs w:val="22"/>
          <w:highlight w:val="white"/>
        </w:rPr>
        <w:commentReference w:id="191"/>
      </w:r>
    </w:p>
    <w:p w14:paraId="7C852B30" w14:textId="77777777" w:rsidR="006425F9" w:rsidRDefault="00000000">
      <w:pPr>
        <w:ind w:left="720" w:hanging="720"/>
      </w:pPr>
      <w:r>
        <w:t>Mayer, H., Yee, L., Chui, M., &amp; Roberts, R. (2025). AI in the workplace: A report for 2025. McKinsey &amp; Company.</w:t>
      </w:r>
      <w:hyperlink r:id="rId31">
        <w:r>
          <w:rPr>
            <w:u w:val="single"/>
          </w:rPr>
          <w:t xml:space="preserve"> </w:t>
        </w:r>
      </w:hyperlink>
      <w:hyperlink r:id="rId32">
        <w:r>
          <w:rPr>
            <w:color w:val="1155CC"/>
            <w:u w:val="single"/>
          </w:rPr>
          <w:t>https://www.mckinsey.com/capabilities/mckinsey-digital/our-insights/superagency-in-the-workplace-empowering-people-to-unlock-ais-full-potential-at-work</w:t>
        </w:r>
      </w:hyperlink>
    </w:p>
    <w:p w14:paraId="1BD6BEA9" w14:textId="77777777" w:rsidR="006425F9"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85D145E" w14:textId="77777777" w:rsidR="006425F9"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45E30BC0" w14:textId="77777777" w:rsidR="006425F9"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246A808" w14:textId="77777777" w:rsidR="006425F9"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5BA9083B" w14:textId="77777777" w:rsidR="006425F9" w:rsidRDefault="00000000">
      <w:pPr>
        <w:ind w:left="720" w:hanging="720"/>
      </w:pPr>
      <w:r>
        <w:t xml:space="preserve">OpenAI. (2022, November 30). </w:t>
      </w:r>
      <w:r>
        <w:rPr>
          <w:i/>
          <w:iCs/>
        </w:rPr>
        <w:t>Introducing ChatGPT</w:t>
      </w:r>
      <w:r>
        <w:t xml:space="preserve">.  </w:t>
      </w:r>
      <w:hyperlink r:id="rId33">
        <w:r>
          <w:rPr>
            <w:color w:val="1155CC"/>
            <w:u w:val="single"/>
          </w:rPr>
          <w:t>https://openai.com/index/chatgpt/</w:t>
        </w:r>
      </w:hyperlink>
    </w:p>
    <w:p w14:paraId="7EADAAA7" w14:textId="77777777" w:rsidR="006425F9" w:rsidRDefault="00000000">
      <w:pPr>
        <w:ind w:left="720" w:hanging="720"/>
        <w:rPr>
          <w:highlight w:val="white"/>
        </w:rPr>
      </w:pPr>
      <w:r>
        <w:t xml:space="preserve">OpenAI. (2023, June 13). </w:t>
      </w:r>
      <w:r>
        <w:rPr>
          <w:i/>
          <w:iCs/>
        </w:rPr>
        <w:t>Function calling and other API updates</w:t>
      </w:r>
      <w:r>
        <w:t xml:space="preserve">. OpenAI.  </w:t>
      </w:r>
      <w:hyperlink r:id="rId34">
        <w:r>
          <w:rPr>
            <w:color w:val="1155CC"/>
            <w:u w:val="single"/>
          </w:rPr>
          <w:t>https://openai.com/index/function-calling-and-other-api-updates/</w:t>
        </w:r>
      </w:hyperlink>
    </w:p>
    <w:p w14:paraId="6778C619" w14:textId="77777777" w:rsidR="006425F9"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F54899F" w14:textId="77777777" w:rsidR="006425F9" w:rsidRDefault="00000000">
      <w:pPr>
        <w:ind w:left="720" w:hanging="720"/>
        <w:rPr>
          <w:strike/>
          <w:highlight w:val="white"/>
        </w:rPr>
      </w:pPr>
      <w:commentRangeStart w:id="192"/>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192"/>
      <w:r>
        <w:rPr>
          <w:rStyle w:val="CommentReference"/>
          <w:strike/>
          <w:sz w:val="22"/>
          <w:szCs w:val="22"/>
          <w:highlight w:val="white"/>
        </w:rPr>
        <w:commentReference w:id="192"/>
      </w:r>
    </w:p>
    <w:p w14:paraId="093058C1" w14:textId="77777777" w:rsidR="006425F9"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1EC99C3D" w14:textId="77777777" w:rsidR="006425F9"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377B8583" w14:textId="77777777" w:rsidR="006425F9" w:rsidRDefault="00000000">
      <w:pPr>
        <w:ind w:left="720" w:hanging="720"/>
      </w:pPr>
      <w:r>
        <w:t>Sidorchuk, R. (2015). The concept of "value" in the theory of marketing. Asian Social Science, 11(9), 320–325.</w:t>
      </w:r>
      <w:hyperlink r:id="rId35">
        <w:r>
          <w:rPr>
            <w:u w:val="single"/>
          </w:rPr>
          <w:t xml:space="preserve"> </w:t>
        </w:r>
      </w:hyperlink>
      <w:hyperlink r:id="rId36">
        <w:r>
          <w:rPr>
            <w:color w:val="1155CC"/>
            <w:u w:val="single"/>
          </w:rPr>
          <w:t>https://doi.org/10.5539/ass.v11n9p320</w:t>
        </w:r>
      </w:hyperlink>
    </w:p>
    <w:p w14:paraId="18BDB2A8" w14:textId="77777777" w:rsidR="006425F9" w:rsidRDefault="00000000">
      <w:pPr>
        <w:ind w:left="720" w:hanging="720"/>
      </w:pPr>
      <w:r>
        <w:t>Teece, D., Pisano, G., &amp; Shuen, A. (1997). Dynamic capabilities and strategic management. Strategic Management Journal, 18(7), 509–533.</w:t>
      </w:r>
      <w:hyperlink r:id="rId37">
        <w:r>
          <w:rPr>
            <w:u w:val="single"/>
          </w:rPr>
          <w:t xml:space="preserve"> </w:t>
        </w:r>
      </w:hyperlink>
      <w:hyperlink r:id="rId38">
        <w:r>
          <w:rPr>
            <w:color w:val="1155CC"/>
            <w:u w:val="single"/>
          </w:rPr>
          <w:t>https://doi.org/10.1002/(SICI)1097-0266(199708)18:7&lt;509::AID-SMJ882&gt;3.0.CO;2-Z</w:t>
        </w:r>
      </w:hyperlink>
    </w:p>
    <w:p w14:paraId="407B961F" w14:textId="77777777" w:rsidR="006425F9"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603AFADA" w14:textId="77777777" w:rsidR="006425F9" w:rsidRDefault="00000000">
      <w:pPr>
        <w:ind w:left="720" w:hanging="720"/>
        <w:rPr>
          <w:strike/>
        </w:rPr>
      </w:pPr>
      <w:commentRangeStart w:id="193"/>
      <w:r w:rsidRPr="005A5CEB">
        <w:rPr>
          <w:strike/>
          <w:lang w:val="it-IT"/>
        </w:rPr>
        <w:t xml:space="preserve">Vidal, J. F., Perotti, F. A., Gonzalez, R., &amp; Gasco, J. (2022). </w:t>
      </w:r>
      <w:r>
        <w:rPr>
          <w:strike/>
        </w:rPr>
        <w:t>Managing digital transformation: The view from the top. Journal of Business Research, 152, 29–41.</w:t>
      </w:r>
      <w:hyperlink r:id="rId39">
        <w:r>
          <w:rPr>
            <w:strike/>
            <w:u w:val="single"/>
          </w:rPr>
          <w:t xml:space="preserve"> </w:t>
        </w:r>
      </w:hyperlink>
      <w:hyperlink r:id="rId40">
        <w:r>
          <w:rPr>
            <w:strike/>
            <w:color w:val="1155CC"/>
            <w:u w:val="single"/>
          </w:rPr>
          <w:t>https://doi.org/10.1016/j.jbusres.2022.07.0200</w:t>
        </w:r>
      </w:hyperlink>
      <w:commentRangeEnd w:id="193"/>
      <w:r>
        <w:rPr>
          <w:rStyle w:val="CommentReference"/>
          <w:strike/>
          <w:sz w:val="22"/>
          <w:szCs w:val="22"/>
        </w:rPr>
        <w:commentReference w:id="193"/>
      </w:r>
    </w:p>
    <w:p w14:paraId="51B663FF" w14:textId="77777777" w:rsidR="006425F9" w:rsidRDefault="00000000">
      <w:pPr>
        <w:spacing w:line="360" w:lineRule="auto"/>
        <w:ind w:left="720" w:hanging="720"/>
        <w:rPr>
          <w:highlight w:val="white"/>
        </w:rPr>
      </w:pPr>
      <w:r>
        <w:rPr>
          <w:highlight w:val="white"/>
        </w:rPr>
        <w:lastRenderedPageBreak/>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D270F91" w14:textId="77777777" w:rsidR="006425F9"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E8D1706" w14:textId="77777777" w:rsidR="006425F9"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45B929DB" w14:textId="77777777" w:rsidR="006425F9" w:rsidRDefault="00000000">
      <w:pPr>
        <w:pStyle w:val="Heading1"/>
      </w:pPr>
      <w:bookmarkStart w:id="194" w:name="_icpp6ljm25yc" w:colFirst="0" w:colLast="0"/>
      <w:bookmarkEnd w:id="194"/>
      <w:r>
        <w:lastRenderedPageBreak/>
        <w:t>Appendix A. Interview Guide and Protocol</w:t>
      </w:r>
    </w:p>
    <w:p w14:paraId="6B8786E1" w14:textId="77777777" w:rsidR="006425F9" w:rsidRDefault="00000000">
      <w:r>
        <w:t xml:space="preserve">To ensure relevant topics are discussed, a list of questions and an interview protocol are utilized. </w:t>
      </w:r>
    </w:p>
    <w:p w14:paraId="494E5B27" w14:textId="77777777" w:rsidR="006425F9" w:rsidRDefault="00000000">
      <w:pPr>
        <w:pStyle w:val="Heading2"/>
      </w:pPr>
      <w:bookmarkStart w:id="195" w:name="_yaxctkjupl5f" w:colFirst="0" w:colLast="0"/>
      <w:bookmarkEnd w:id="195"/>
      <w:r>
        <w:t>A.1.</w:t>
      </w:r>
      <w:r>
        <w:tab/>
        <w:t>Interview Guide</w:t>
      </w:r>
    </w:p>
    <w:p w14:paraId="5E0BB2EB" w14:textId="77777777" w:rsidR="006425F9" w:rsidRDefault="00000000">
      <w:pPr>
        <w:pStyle w:val="Heading3"/>
      </w:pPr>
      <w:bookmarkStart w:id="196" w:name="_fso8dir40043" w:colFirst="0" w:colLast="0"/>
      <w:bookmarkEnd w:id="196"/>
      <w:r>
        <w:t>A.1.1.</w:t>
      </w:r>
      <w:r>
        <w:tab/>
        <w:t>Primary questions</w:t>
      </w:r>
    </w:p>
    <w:p w14:paraId="01DBD3B7" w14:textId="77777777" w:rsidR="006425F9" w:rsidRDefault="00000000">
      <w:pPr>
        <w:numPr>
          <w:ilvl w:val="0"/>
          <w:numId w:val="5"/>
        </w:numPr>
      </w:pPr>
      <w:r>
        <w:t>Background of interviewee:</w:t>
      </w:r>
    </w:p>
    <w:p w14:paraId="6955CDFF" w14:textId="77777777" w:rsidR="006425F9" w:rsidRDefault="00000000">
      <w:pPr>
        <w:numPr>
          <w:ilvl w:val="1"/>
          <w:numId w:val="5"/>
        </w:numPr>
      </w:pPr>
      <w:r>
        <w:t xml:space="preserve">What is your role within the organization? </w:t>
      </w:r>
      <w:r>
        <w:rPr>
          <w:i/>
          <w:iCs/>
        </w:rPr>
        <w:t>(key responsibilities)</w:t>
      </w:r>
    </w:p>
    <w:p w14:paraId="1BCCAA86" w14:textId="77777777" w:rsidR="006425F9" w:rsidRDefault="00000000">
      <w:pPr>
        <w:numPr>
          <w:ilvl w:val="0"/>
          <w:numId w:val="5"/>
        </w:numPr>
      </w:pPr>
      <w:r>
        <w:t>Openers to establish common ground:</w:t>
      </w:r>
    </w:p>
    <w:p w14:paraId="15B69CF7" w14:textId="77777777" w:rsidR="006425F9" w:rsidRDefault="00000000">
      <w:pPr>
        <w:numPr>
          <w:ilvl w:val="1"/>
          <w:numId w:val="6"/>
        </w:numPr>
      </w:pPr>
      <w:r>
        <w:t>What does generative AI mean to you?</w:t>
      </w:r>
    </w:p>
    <w:p w14:paraId="19B071BF" w14:textId="77777777" w:rsidR="006425F9" w:rsidRDefault="00000000">
      <w:pPr>
        <w:numPr>
          <w:ilvl w:val="1"/>
          <w:numId w:val="6"/>
        </w:numPr>
      </w:pPr>
      <w:r>
        <w:t>What does agentic AI mean to you?</w:t>
      </w:r>
    </w:p>
    <w:p w14:paraId="210860D7" w14:textId="77777777" w:rsidR="006425F9" w:rsidRDefault="00000000">
      <w:pPr>
        <w:numPr>
          <w:ilvl w:val="0"/>
          <w:numId w:val="6"/>
        </w:numPr>
      </w:pPr>
      <w:r>
        <w:t>How are you already using agentic AI, if at all?</w:t>
      </w:r>
    </w:p>
    <w:p w14:paraId="5977D146" w14:textId="77777777" w:rsidR="006425F9" w:rsidRDefault="00000000">
      <w:pPr>
        <w:numPr>
          <w:ilvl w:val="1"/>
          <w:numId w:val="6"/>
        </w:numPr>
      </w:pPr>
      <w:r>
        <w:t>What are the benefits of this usage, if any?</w:t>
      </w:r>
    </w:p>
    <w:p w14:paraId="64A45AF8" w14:textId="77777777" w:rsidR="006425F9" w:rsidRDefault="00000000">
      <w:pPr>
        <w:numPr>
          <w:ilvl w:val="1"/>
          <w:numId w:val="6"/>
        </w:numPr>
      </w:pPr>
      <w:r>
        <w:t xml:space="preserve">What are the drawbacks of this usage, if any? </w:t>
      </w:r>
      <w:r>
        <w:rPr>
          <w:i/>
          <w:iCs/>
        </w:rPr>
        <w:t>(financial, hours, negative side-effects etc.)</w:t>
      </w:r>
    </w:p>
    <w:p w14:paraId="1042D58E" w14:textId="77777777" w:rsidR="006425F9" w:rsidRDefault="00000000">
      <w:pPr>
        <w:numPr>
          <w:ilvl w:val="1"/>
          <w:numId w:val="6"/>
        </w:numPr>
      </w:pPr>
      <w:r>
        <w:t>What are the risks of this usage, if any?</w:t>
      </w:r>
    </w:p>
    <w:p w14:paraId="6F076CEB" w14:textId="77777777" w:rsidR="006425F9" w:rsidRDefault="00000000">
      <w:pPr>
        <w:numPr>
          <w:ilvl w:val="1"/>
          <w:numId w:val="6"/>
        </w:numPr>
      </w:pPr>
      <w:r>
        <w:t>What steps were taken to deploy Agentic AI in the organization?</w:t>
      </w:r>
    </w:p>
    <w:p w14:paraId="0AEA6664" w14:textId="77777777" w:rsidR="006425F9" w:rsidRDefault="00000000">
      <w:pPr>
        <w:numPr>
          <w:ilvl w:val="1"/>
          <w:numId w:val="6"/>
        </w:numPr>
      </w:pPr>
      <w:r>
        <w:t>What obstacles, if any, were faced whilst deploying Agentic AI?</w:t>
      </w:r>
    </w:p>
    <w:p w14:paraId="5D66B6E9" w14:textId="77777777" w:rsidR="006425F9" w:rsidRDefault="00000000">
      <w:pPr>
        <w:numPr>
          <w:ilvl w:val="1"/>
          <w:numId w:val="6"/>
        </w:numPr>
      </w:pPr>
      <w:r>
        <w:t xml:space="preserve">What did you need to deploy Agentic AI?  </w:t>
      </w:r>
      <w:r>
        <w:rPr>
          <w:i/>
          <w:iCs/>
        </w:rPr>
        <w:t>(infrastructure, advice, other resources)</w:t>
      </w:r>
    </w:p>
    <w:p w14:paraId="4883E568" w14:textId="77777777" w:rsidR="006425F9" w:rsidRDefault="00000000">
      <w:pPr>
        <w:numPr>
          <w:ilvl w:val="0"/>
          <w:numId w:val="6"/>
        </w:numPr>
      </w:pPr>
      <w:r>
        <w:t>What agentic AI solutions is your organization looking to implement in the near future, if any?</w:t>
      </w:r>
    </w:p>
    <w:p w14:paraId="07049BAE" w14:textId="77777777" w:rsidR="006425F9" w:rsidRDefault="00000000">
      <w:pPr>
        <w:numPr>
          <w:ilvl w:val="1"/>
          <w:numId w:val="6"/>
        </w:numPr>
      </w:pPr>
      <w:r>
        <w:t>What are the benefits that you are looking for?</w:t>
      </w:r>
    </w:p>
    <w:p w14:paraId="56D50DF8" w14:textId="77777777" w:rsidR="006425F9" w:rsidRDefault="00000000">
      <w:pPr>
        <w:numPr>
          <w:ilvl w:val="1"/>
          <w:numId w:val="6"/>
        </w:numPr>
      </w:pPr>
      <w:r>
        <w:t>What are the drawbacks of this usage, if any?</w:t>
      </w:r>
    </w:p>
    <w:p w14:paraId="4685BFEE" w14:textId="77777777" w:rsidR="006425F9" w:rsidRDefault="00000000">
      <w:pPr>
        <w:numPr>
          <w:ilvl w:val="1"/>
          <w:numId w:val="6"/>
        </w:numPr>
      </w:pPr>
      <w:r>
        <w:t>What are the risks of this usage, if any?</w:t>
      </w:r>
    </w:p>
    <w:p w14:paraId="1420E953" w14:textId="77777777" w:rsidR="006425F9" w:rsidRDefault="00000000">
      <w:pPr>
        <w:numPr>
          <w:ilvl w:val="1"/>
          <w:numId w:val="6"/>
        </w:numPr>
      </w:pPr>
      <w:r>
        <w:t>What obstacles, if any, do you expect to face in implementing Agentic AI?</w:t>
      </w:r>
    </w:p>
    <w:p w14:paraId="4DA3E327" w14:textId="77777777" w:rsidR="006425F9" w:rsidRDefault="00000000">
      <w:pPr>
        <w:numPr>
          <w:ilvl w:val="1"/>
          <w:numId w:val="6"/>
        </w:numPr>
      </w:pPr>
      <w:r>
        <w:t>What tailwinds, if any, do you expect to face whilst implementing agentic AI?</w:t>
      </w:r>
    </w:p>
    <w:p w14:paraId="234E2C61" w14:textId="77777777" w:rsidR="006425F9" w:rsidRDefault="00000000">
      <w:pPr>
        <w:numPr>
          <w:ilvl w:val="0"/>
          <w:numId w:val="6"/>
        </w:numPr>
      </w:pPr>
      <w:r>
        <w:lastRenderedPageBreak/>
        <w:t>(Optional) What are your strategic goals for the next year that will leverage Agentic AI?</w:t>
      </w:r>
    </w:p>
    <w:p w14:paraId="09095D95" w14:textId="77777777" w:rsidR="006425F9" w:rsidRDefault="00000000">
      <w:pPr>
        <w:numPr>
          <w:ilvl w:val="1"/>
          <w:numId w:val="6"/>
        </w:numPr>
      </w:pPr>
      <w:r>
        <w:t>What benefits do you expect to create using these initiatives?</w:t>
      </w:r>
    </w:p>
    <w:p w14:paraId="4757D686" w14:textId="77777777" w:rsidR="006425F9" w:rsidRDefault="00000000">
      <w:pPr>
        <w:numPr>
          <w:ilvl w:val="1"/>
          <w:numId w:val="6"/>
        </w:numPr>
      </w:pPr>
      <w:r>
        <w:t>What drawbacks do you expect to face during these initiatives?</w:t>
      </w:r>
    </w:p>
    <w:p w14:paraId="0FCDB1C4" w14:textId="77777777" w:rsidR="006425F9" w:rsidRDefault="00000000">
      <w:pPr>
        <w:pStyle w:val="Heading3"/>
      </w:pPr>
      <w:bookmarkStart w:id="197" w:name="_xu7tl6fyia16" w:colFirst="0" w:colLast="0"/>
      <w:bookmarkEnd w:id="197"/>
      <w:r>
        <w:t>A.1.2.</w:t>
      </w:r>
      <w:r>
        <w:tab/>
        <w:t>Potential backup questions:</w:t>
      </w:r>
    </w:p>
    <w:p w14:paraId="612972EF" w14:textId="77777777" w:rsidR="006425F9" w:rsidRDefault="00000000">
      <w:pPr>
        <w:numPr>
          <w:ilvl w:val="0"/>
          <w:numId w:val="6"/>
        </w:numPr>
      </w:pPr>
      <w:r>
        <w:t>What is the impact of agentic AI on your team?</w:t>
      </w:r>
    </w:p>
    <w:p w14:paraId="0E2B26A6" w14:textId="77777777" w:rsidR="006425F9" w:rsidRDefault="00000000">
      <w:pPr>
        <w:numPr>
          <w:ilvl w:val="0"/>
          <w:numId w:val="6"/>
        </w:numPr>
      </w:pPr>
      <w:r>
        <w:t xml:space="preserve">You mentioned </w:t>
      </w:r>
      <w:r>
        <w:rPr>
          <w:i/>
          <w:iCs/>
        </w:rPr>
        <w:t>[subject x]</w:t>
      </w:r>
      <w:r>
        <w:t xml:space="preserve"> can you elaborate on that?</w:t>
      </w:r>
    </w:p>
    <w:p w14:paraId="28767065" w14:textId="77777777" w:rsidR="006425F9" w:rsidRDefault="00000000">
      <w:pPr>
        <w:numPr>
          <w:ilvl w:val="0"/>
          <w:numId w:val="6"/>
        </w:numPr>
      </w:pPr>
      <w:r>
        <w:t xml:space="preserve">Did your organization experience </w:t>
      </w:r>
      <w:r>
        <w:rPr>
          <w:i/>
          <w:iCs/>
        </w:rPr>
        <w:t>[element y]</w:t>
      </w:r>
      <w:r>
        <w:t>?</w:t>
      </w:r>
    </w:p>
    <w:p w14:paraId="62C28E1C" w14:textId="77777777" w:rsidR="006425F9" w:rsidRDefault="00000000">
      <w:pPr>
        <w:pStyle w:val="Heading3"/>
      </w:pPr>
      <w:bookmarkStart w:id="198" w:name="_uslcrode5spj" w:colFirst="0" w:colLast="0"/>
      <w:bookmarkEnd w:id="198"/>
      <w:r>
        <w:t>A.1.3.</w:t>
      </w:r>
      <w:r>
        <w:tab/>
        <w:t>From other interviews (unrefined)</w:t>
      </w:r>
    </w:p>
    <w:p w14:paraId="5CD2A395" w14:textId="77777777" w:rsidR="006425F9" w:rsidRDefault="00000000">
      <w:pPr>
        <w:numPr>
          <w:ilvl w:val="0"/>
          <w:numId w:val="10"/>
        </w:numPr>
        <w:shd w:val="clear" w:color="auto" w:fill="FFFFFF"/>
        <w:spacing w:after="240" w:line="300" w:lineRule="auto"/>
        <w:ind w:left="720"/>
      </w:pPr>
      <w:r>
        <w:t>Validate Emerging Themes</w:t>
      </w:r>
    </w:p>
    <w:p w14:paraId="17DA7C0C" w14:textId="77777777" w:rsidR="006425F9" w:rsidRDefault="00000000">
      <w:pPr>
        <w:numPr>
          <w:ilvl w:val="1"/>
          <w:numId w:val="4"/>
        </w:numPr>
        <w:ind w:left="1440"/>
      </w:pPr>
      <w:r>
        <w:t>Is analytics the primary gateway to agentic AI in other organizations, or is this specific to Merck's data-heavy ecommerce context?</w:t>
      </w:r>
    </w:p>
    <w:p w14:paraId="33D5A7EF" w14:textId="77777777" w:rsidR="006425F9" w:rsidRDefault="00000000">
      <w:pPr>
        <w:numPr>
          <w:ilvl w:val="1"/>
          <w:numId w:val="4"/>
        </w:numPr>
        <w:ind w:left="1440"/>
      </w:pPr>
      <w:r>
        <w:t>Does the "governance as enabler" pattern hold in organizations with less mature compliance frameworks?</w:t>
      </w:r>
    </w:p>
    <w:p w14:paraId="269851EB" w14:textId="77777777" w:rsidR="006425F9" w:rsidRDefault="00000000">
      <w:pPr>
        <w:numPr>
          <w:ilvl w:val="1"/>
          <w:numId w:val="4"/>
        </w:numPr>
        <w:ind w:left="1440"/>
      </w:pPr>
      <w:r>
        <w:t>Do other organizations also experience the "organizational lag" — where structures haven't caught up with AI speed?</w:t>
      </w:r>
    </w:p>
    <w:p w14:paraId="3C8B72E5" w14:textId="77777777" w:rsidR="006425F9" w:rsidRDefault="00000000">
      <w:pPr>
        <w:numPr>
          <w:ilvl w:val="0"/>
          <w:numId w:val="4"/>
        </w:numPr>
        <w:ind w:left="720"/>
      </w:pPr>
      <w:r>
        <w:t>Explore Gaps</w:t>
      </w:r>
    </w:p>
    <w:p w14:paraId="4CC3A2D1" w14:textId="77777777" w:rsidR="006425F9" w:rsidRDefault="00000000">
      <w:pPr>
        <w:numPr>
          <w:ilvl w:val="1"/>
          <w:numId w:val="4"/>
        </w:numPr>
        <w:ind w:left="1440"/>
      </w:pPr>
      <w:r>
        <w:t>How do organizations without centralized AI cost absorption approach AI adoption? Does the cost model matter as much as Jon suggests?</w:t>
      </w:r>
    </w:p>
    <w:p w14:paraId="084A0DC9" w14:textId="77777777" w:rsidR="006425F9" w:rsidRDefault="00000000">
      <w:pPr>
        <w:numPr>
          <w:ilvl w:val="1"/>
          <w:numId w:val="4"/>
        </w:numPr>
        <w:ind w:left="1440"/>
      </w:pPr>
      <w:r>
        <w:t>What does AI measurement look like in organizations further along the maturity curve? Are there established KPIs?</w:t>
      </w:r>
    </w:p>
    <w:p w14:paraId="1BFF940A" w14:textId="77777777" w:rsidR="006425F9" w:rsidRDefault="00000000">
      <w:pPr>
        <w:numPr>
          <w:ilvl w:val="1"/>
          <w:numId w:val="4"/>
        </w:numPr>
        <w:ind w:left="1440"/>
      </w:pPr>
      <w:r>
        <w:t>How do organizations handle the "blurring of role boundaries" in terms of hiring, training, and career development?</w:t>
      </w:r>
    </w:p>
    <w:p w14:paraId="36DF0A11" w14:textId="77777777" w:rsidR="006425F9" w:rsidRDefault="00000000">
      <w:pPr>
        <w:numPr>
          <w:ilvl w:val="0"/>
          <w:numId w:val="4"/>
        </w:numPr>
        <w:ind w:left="720"/>
      </w:pPr>
      <w:r>
        <w:t>Test Divergences</w:t>
      </w:r>
    </w:p>
    <w:p w14:paraId="2591FE20" w14:textId="77777777" w:rsidR="006425F9" w:rsidRDefault="00000000">
      <w:pPr>
        <w:numPr>
          <w:ilvl w:val="1"/>
          <w:numId w:val="4"/>
        </w:numPr>
        <w:ind w:left="1440"/>
      </w:pPr>
      <w:r>
        <w:t>Is the "model deprecation risk" a universal concern, or is it specific to teams building production workflows (like Jon's)?</w:t>
      </w:r>
    </w:p>
    <w:p w14:paraId="6CCEE432" w14:textId="77777777" w:rsidR="006425F9"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58153272" w14:textId="77777777" w:rsidR="006425F9" w:rsidRDefault="00000000">
      <w:pPr>
        <w:numPr>
          <w:ilvl w:val="1"/>
          <w:numId w:val="4"/>
        </w:numPr>
        <w:ind w:left="1440"/>
      </w:pPr>
      <w:r>
        <w:t>Is the discomfort with creative AI (Berfun) widespread among marketing professionals, or is it a personal perspective?</w:t>
      </w:r>
    </w:p>
    <w:p w14:paraId="403D28FD" w14:textId="77777777" w:rsidR="006425F9" w:rsidRDefault="00000000">
      <w:pPr>
        <w:pStyle w:val="Heading2"/>
      </w:pPr>
      <w:bookmarkStart w:id="199" w:name="_4i48gt7nuy87" w:colFirst="0" w:colLast="0"/>
      <w:bookmarkEnd w:id="199"/>
      <w:r>
        <w:t>A.2.</w:t>
      </w:r>
      <w:r>
        <w:tab/>
        <w:t>Interview protocol</w:t>
      </w:r>
    </w:p>
    <w:p w14:paraId="055A4921" w14:textId="77777777" w:rsidR="006425F9"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3B43AF2" w14:textId="77777777" w:rsidR="006425F9"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64464C73" w14:textId="77777777" w:rsidR="006425F9" w:rsidRDefault="006425F9">
      <w:pPr>
        <w:pStyle w:val="Heading1"/>
        <w:ind w:firstLine="0"/>
        <w:jc w:val="left"/>
        <w:sectPr w:rsidR="006425F9">
          <w:pgSz w:w="12240" w:h="15840"/>
          <w:pgMar w:top="1440" w:right="1440" w:bottom="1440" w:left="1440" w:header="720" w:footer="720" w:gutter="0"/>
          <w:cols w:space="708"/>
        </w:sectPr>
      </w:pPr>
      <w:bookmarkStart w:id="200" w:name="_i4eri4z2mseg" w:colFirst="0" w:colLast="0"/>
      <w:bookmarkEnd w:id="200"/>
    </w:p>
    <w:p w14:paraId="77EFBF66" w14:textId="77777777" w:rsidR="006425F9" w:rsidRDefault="00000000">
      <w:pPr>
        <w:pStyle w:val="Heading1"/>
      </w:pPr>
      <w:bookmarkStart w:id="201" w:name="_n4q94a2ei39t" w:colFirst="0" w:colLast="0"/>
      <w:bookmarkEnd w:id="201"/>
      <w:r>
        <w:lastRenderedPageBreak/>
        <w:t>Appendix C. The process of constructive grounded theory</w:t>
      </w:r>
    </w:p>
    <w:p w14:paraId="438EB446" w14:textId="77777777" w:rsidR="006425F9" w:rsidRDefault="00000000">
      <w:pPr>
        <w:spacing w:line="360" w:lineRule="auto"/>
        <w:rPr>
          <w:b/>
          <w:bCs/>
        </w:rPr>
      </w:pPr>
      <w:r>
        <w:rPr>
          <w:b/>
          <w:bCs/>
        </w:rPr>
        <w:t>Figure B1.</w:t>
      </w:r>
    </w:p>
    <w:p w14:paraId="54A6C3F6" w14:textId="77777777" w:rsidR="006425F9" w:rsidRDefault="00000000">
      <w:pPr>
        <w:spacing w:line="360" w:lineRule="auto"/>
        <w:rPr>
          <w:i/>
          <w:iCs/>
        </w:rPr>
      </w:pPr>
      <w:r>
        <w:rPr>
          <w:i/>
          <w:iCs/>
        </w:rPr>
        <w:t>The process of constructive grounded theory.</w:t>
      </w:r>
    </w:p>
    <w:p w14:paraId="1CB888BD" w14:textId="77777777" w:rsidR="006425F9" w:rsidRDefault="00000000">
      <w:pPr>
        <w:spacing w:line="360" w:lineRule="auto"/>
      </w:pPr>
      <w:r>
        <w:rPr>
          <w:noProof/>
        </w:rPr>
        <w:drawing>
          <wp:inline distT="114300" distB="114300" distL="114300" distR="114300" wp14:anchorId="4A4AB1B2" wp14:editId="2E8FE1F7">
            <wp:extent cx="4305300" cy="3028950"/>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1"/>
                    <a:srcRect/>
                    <a:stretch>
                      <a:fillRect/>
                    </a:stretch>
                  </pic:blipFill>
                  <pic:spPr>
                    <a:xfrm>
                      <a:off x="0" y="0"/>
                      <a:ext cx="4305300" cy="3028950"/>
                    </a:xfrm>
                    <a:prstGeom prst="rect">
                      <a:avLst/>
                    </a:prstGeom>
                    <a:ln/>
                  </pic:spPr>
                </pic:pic>
              </a:graphicData>
            </a:graphic>
          </wp:inline>
        </w:drawing>
      </w:r>
    </w:p>
    <w:p w14:paraId="6E62825D" w14:textId="77777777" w:rsidR="006425F9" w:rsidRDefault="00000000">
      <w:pPr>
        <w:spacing w:line="360" w:lineRule="auto"/>
      </w:pPr>
      <w:r>
        <w:rPr>
          <w:i/>
          <w:iCs/>
        </w:rPr>
        <w:t xml:space="preserve">Note: </w:t>
      </w:r>
      <w:r>
        <w:t>Figure taken from Charmaz (2014)</w:t>
      </w:r>
    </w:p>
    <w:p w14:paraId="54302378" w14:textId="77777777" w:rsidR="006425F9" w:rsidRDefault="00000000">
      <w:pPr>
        <w:pStyle w:val="Heading1"/>
      </w:pPr>
      <w:bookmarkStart w:id="202" w:name="_z0nzv114icat" w:colFirst="0" w:colLast="0"/>
      <w:bookmarkEnd w:id="202"/>
      <w:r>
        <w:br w:type="page"/>
      </w:r>
    </w:p>
    <w:p w14:paraId="55CD8BD5" w14:textId="77777777" w:rsidR="006425F9" w:rsidRDefault="00000000">
      <w:pPr>
        <w:pStyle w:val="Heading1"/>
      </w:pPr>
      <w:bookmarkStart w:id="203" w:name="_8iomnw571gh6" w:colFirst="0" w:colLast="0"/>
      <w:bookmarkEnd w:id="203"/>
      <w:r>
        <w:lastRenderedPageBreak/>
        <w:t>Appendix D. Supporting Quotes</w:t>
      </w:r>
    </w:p>
    <w:p w14:paraId="497A5108" w14:textId="77777777" w:rsidR="006425F9" w:rsidRDefault="00000000">
      <w:r>
        <w:t>Placeholder (</w:t>
      </w:r>
      <w:hyperlink r:id="rId42">
        <w:r>
          <w:rPr>
            <w:color w:val="1155CC"/>
            <w:u w:val="single"/>
          </w:rPr>
          <w:t>example paper</w:t>
        </w:r>
      </w:hyperlink>
      <w:r>
        <w:t>)</w:t>
      </w:r>
    </w:p>
    <w:p w14:paraId="748373E6" w14:textId="77777777" w:rsidR="006425F9" w:rsidRDefault="00000000">
      <w:r>
        <w:br w:type="page"/>
      </w:r>
    </w:p>
    <w:p w14:paraId="72023025" w14:textId="77777777" w:rsidR="006425F9" w:rsidRDefault="00000000">
      <w:pPr>
        <w:pStyle w:val="Heading1"/>
        <w:ind w:firstLine="0"/>
      </w:pPr>
      <w:bookmarkStart w:id="204" w:name="_a7k3h3b6oqi2" w:colFirst="0" w:colLast="0"/>
      <w:bookmarkEnd w:id="204"/>
      <w:r>
        <w:lastRenderedPageBreak/>
        <w:t>Appendix E. What to include?</w:t>
      </w:r>
    </w:p>
    <w:p w14:paraId="58FDE35E" w14:textId="77777777" w:rsidR="006425F9" w:rsidRDefault="00000000">
      <w:r>
        <w:t>List from lecture is probably different for grounded theory…</w:t>
      </w:r>
    </w:p>
    <w:p w14:paraId="1F086498" w14:textId="77777777" w:rsidR="006425F9" w:rsidRDefault="00000000">
      <w:pPr>
        <w:numPr>
          <w:ilvl w:val="0"/>
          <w:numId w:val="8"/>
        </w:numPr>
      </w:pPr>
      <w:r>
        <w:t>Interview protocol</w:t>
      </w:r>
    </w:p>
    <w:p w14:paraId="2007CDB9" w14:textId="77777777" w:rsidR="006425F9" w:rsidRDefault="00000000">
      <w:pPr>
        <w:numPr>
          <w:ilvl w:val="0"/>
          <w:numId w:val="8"/>
        </w:numPr>
      </w:pPr>
      <w:r>
        <w:t>Consent form - template</w:t>
      </w:r>
    </w:p>
    <w:p w14:paraId="666BF604" w14:textId="77777777" w:rsidR="006425F9" w:rsidRDefault="00000000">
      <w:pPr>
        <w:numPr>
          <w:ilvl w:val="0"/>
          <w:numId w:val="8"/>
        </w:numPr>
      </w:pPr>
      <w:r>
        <w:rPr>
          <w:rFonts w:ascii="Cardo" w:eastAsia="Cardo" w:hAnsi="Cardo" w:cs="Cardo"/>
        </w:rPr>
        <w:t>Sample ← Statistics about interviewees</w:t>
      </w:r>
    </w:p>
    <w:p w14:paraId="56C9E00D" w14:textId="77777777" w:rsidR="006425F9" w:rsidRDefault="00000000">
      <w:pPr>
        <w:numPr>
          <w:ilvl w:val="0"/>
          <w:numId w:val="8"/>
        </w:numPr>
        <w:rPr>
          <w:strike/>
        </w:rPr>
      </w:pPr>
      <w:r>
        <w:rPr>
          <w:strike/>
        </w:rPr>
        <w:t>A priori list</w:t>
      </w:r>
    </w:p>
    <w:p w14:paraId="19A54272" w14:textId="77777777" w:rsidR="006425F9" w:rsidRDefault="00000000">
      <w:pPr>
        <w:numPr>
          <w:ilvl w:val="0"/>
          <w:numId w:val="8"/>
        </w:numPr>
      </w:pPr>
      <w:r>
        <w:t>Initial template</w:t>
      </w:r>
    </w:p>
    <w:p w14:paraId="73F2BC38" w14:textId="77777777" w:rsidR="006425F9" w:rsidRDefault="00000000">
      <w:pPr>
        <w:numPr>
          <w:ilvl w:val="0"/>
          <w:numId w:val="8"/>
        </w:numPr>
      </w:pPr>
      <w:r>
        <w:t>Final template</w:t>
      </w:r>
    </w:p>
    <w:sectPr w:rsidR="006425F9">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60DC949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Yasmina: Note the use of grounded theory very early in the document.</w:t>
      </w:r>
    </w:p>
  </w:comment>
  <w:comment w:id="5" w:author="Stefanie B." w:date="2026-05-11T12:30:00Z" w:initials="">
    <w:p w14:paraId="093CAF1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would avoid sub-headings in Introduction as it breaks up the flow</w:t>
      </w:r>
    </w:p>
  </w:comment>
  <w:comment w:id="4" w:author="Stefanie B." w:date="2026-05-11T12:37:00Z" w:initials="">
    <w:p w14:paraId="78149C4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49BB403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include a definition of generative AI here</w:t>
      </w:r>
    </w:p>
  </w:comment>
  <w:comment w:id="8" w:author="Stefanie B." w:date="2026-05-11T12:28:00Z" w:initials="">
    <w:p w14:paraId="2F9BF06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0C615DA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Include here a cited overview of what aspects genAI is suppose to be used by marketing...</w:t>
      </w:r>
    </w:p>
  </w:comment>
  <w:comment w:id="13" w:author="Stefanie B." w:date="2026-05-11T12:29:00Z" w:initials="">
    <w:p w14:paraId="0E52B42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only need page number if direction quotations</w:t>
      </w:r>
    </w:p>
  </w:comment>
  <w:comment w:id="14" w:author="Stefanie B." w:date="2026-05-11T12:33:00Z" w:initials="">
    <w:p w14:paraId="15D5DF8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48ED5A6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B297EE"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Is there any exceptions to this? then they should be cited here</w:t>
      </w:r>
    </w:p>
  </w:comment>
  <w:comment w:id="19" w:author="Stefanie B." w:date="2026-01-20T11:38:00Z" w:initials="">
    <w:p w14:paraId="627B763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3573771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29ABCBE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Let's revisit these now that data analysis is well underway</w:t>
      </w:r>
    </w:p>
  </w:comment>
  <w:comment w:id="24" w:author="Stefanie B." w:date="2026-05-11T12:33:00Z" w:initials="">
    <w:p w14:paraId="3EB91E2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5EC6867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0121B4A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needs to be cited.</w:t>
      </w:r>
    </w:p>
  </w:comment>
  <w:comment w:id="29" w:author="Stefanie B." w:date="2026-05-11T12:35:00Z" w:initials="">
    <w:p w14:paraId="051C960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seems to be repetition of what came above</w:t>
      </w:r>
    </w:p>
  </w:comment>
  <w:comment w:id="30" w:author="Stefanie B." w:date="2026-05-11T12:35:00Z" w:initials="">
    <w:p w14:paraId="34B4743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needs to be cited</w:t>
      </w:r>
    </w:p>
  </w:comment>
  <w:comment w:id="32" w:author="Stefanie B." w:date="2026-05-11T12:36:00Z" w:initials="">
    <w:p w14:paraId="09DA657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can be updated once we know the findings</w:t>
      </w:r>
    </w:p>
  </w:comment>
  <w:comment w:id="36" w:author="Stefanie B." w:date="2025-12-02T10:02:00Z" w:initials="">
    <w:p w14:paraId="1A740CE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711F69E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I'll update the diagram when Im done writing the literature review)</w:t>
      </w:r>
    </w:p>
  </w:comment>
  <w:comment w:id="40" w:author="Stefanie B." w:date="2026-05-11T12:38:00Z" w:initials="">
    <w:p w14:paraId="5D2F51D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potentially needed here</w:t>
      </w:r>
    </w:p>
  </w:comment>
  <w:comment w:id="41" w:author="Stefanie B." w:date="2026-05-11T12:38:00Z" w:initials="">
    <w:p w14:paraId="7B62C7A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perhaps describe this</w:t>
      </w:r>
    </w:p>
  </w:comment>
  <w:comment w:id="42" w:author="Stefanie B." w:date="2026-05-11T12:39:00Z" w:initials="">
    <w:p w14:paraId="1792D7E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suggest to remove this to avoid introducing too many terms - stick to expert systems here</w:t>
      </w:r>
    </w:p>
  </w:comment>
  <w:comment w:id="46" w:author="Stefanie B." w:date="2026-05-11T12:39:00Z" w:initials="">
    <w:p w14:paraId="77722251"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w:t>
      </w:r>
    </w:p>
  </w:comment>
  <w:comment w:id="47" w:author="Stefanie B." w:date="2026-05-11T12:40:00Z" w:initials="">
    <w:p w14:paraId="709B765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71887D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51" w:author="Stefanie B." w:date="2026-05-11T12:41:00Z" w:initials="">
    <w:p w14:paraId="2320ADB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 or connect to next sentence</w:t>
      </w:r>
    </w:p>
  </w:comment>
  <w:comment w:id="52" w:author="Stefanie B." w:date="2026-05-11T12:41:00Z" w:initials="">
    <w:p w14:paraId="37B4C7B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would need explanations</w:t>
      </w:r>
    </w:p>
  </w:comment>
  <w:comment w:id="53" w:author="Stefanie B." w:date="2026-05-11T12:42:00Z" w:initials="">
    <w:p w14:paraId="2D5F15A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Great!</w:t>
      </w:r>
    </w:p>
  </w:comment>
  <w:comment w:id="54" w:author="Stefanie B." w:date="2026-05-11T12:42:00Z" w:initials="">
    <w:p w14:paraId="33CE241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would need an explanation for the average reader</w:t>
      </w:r>
    </w:p>
  </w:comment>
  <w:comment w:id="55" w:author="Stefanie B." w:date="2026-05-11T12:43:00Z" w:initials="">
    <w:p w14:paraId="064AAB2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spell out all acronyms the first time you use them</w:t>
      </w:r>
    </w:p>
  </w:comment>
  <w:comment w:id="59" w:author="Stefanie B." w:date="2026-05-11T12:43:00Z" w:initials="">
    <w:p w14:paraId="7995684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explain in simple terms what this involved?</w:t>
      </w:r>
    </w:p>
  </w:comment>
  <w:comment w:id="58" w:author="Stefanie B." w:date="2026-05-11T12:43:00Z" w:initials="">
    <w:p w14:paraId="73CEA64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let's also spell this out</w:t>
      </w:r>
    </w:p>
  </w:comment>
  <w:comment w:id="63" w:author="Stefanie B." w:date="2026-05-11T12:44:00Z" w:initials="">
    <w:p w14:paraId="59CE42C4"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Great - addresses my comment above. Can you move this definition up to when it first appears?</w:t>
      </w:r>
    </w:p>
  </w:comment>
  <w:comment w:id="62" w:author="Stefanie B." w:date="2026-05-11T12:52:00Z" w:initials="">
    <w:p w14:paraId="58E449F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and would be good to define all these three things</w:t>
      </w:r>
    </w:p>
  </w:comment>
  <w:comment w:id="64" w:author="Stefanie B." w:date="2026-05-11T12:44:00Z" w:initials="">
    <w:p w14:paraId="48F6971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explain, even in a sentence, what pretraining involves?</w:t>
      </w:r>
    </w:p>
  </w:comment>
  <w:comment w:id="65" w:author="Stefanie B." w:date="2026-05-11T12:44:00Z" w:initials="">
    <w:p w14:paraId="370F520E"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explanation! You are a strong writer</w:t>
      </w:r>
    </w:p>
  </w:comment>
  <w:comment w:id="66" w:author="Stefanie B." w:date="2026-05-11T12:45:00Z" w:initials="">
    <w:p w14:paraId="61CBB0D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5E4CD69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maybe add one sentence to connect directly to marketing</w:t>
      </w:r>
    </w:p>
  </w:comment>
  <w:comment w:id="69" w:author="Stefanie B." w:date="2026-05-11T12:53:00Z" w:initials="">
    <w:p w14:paraId="44D1438F"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and other elements?</w:t>
      </w:r>
    </w:p>
  </w:comment>
  <w:comment w:id="74" w:author="Stefanie B." w:date="2026-05-11T12:54:00Z" w:initials="">
    <w:p w14:paraId="2B19A39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11A574C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137DD47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5D4D328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75980F3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is this the right word? Do you mean the RAG part?</w:t>
      </w:r>
    </w:p>
  </w:comment>
  <w:comment w:id="90" w:author="Stefanie B." w:date="2026-05-11T12:58:00Z" w:initials="">
    <w:p w14:paraId="658D080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E79B401"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When was this introduced?</w:t>
      </w:r>
    </w:p>
  </w:comment>
  <w:comment w:id="87" w:author="Stefanie B." w:date="2026-05-11T13:00:00Z" w:initials="">
    <w:p w14:paraId="4DFB84C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4522587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51A84BE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link usage to marketing?</w:t>
      </w:r>
    </w:p>
  </w:comment>
  <w:comment w:id="98" w:author="Stefanie B." w:date="2026-05-11T13:06:00Z" w:initials="">
    <w:p w14:paraId="4073EC9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word use here?</w:t>
      </w:r>
    </w:p>
  </w:comment>
  <w:comment w:id="99" w:author="Stefanie B." w:date="2026-05-11T13:06:00Z" w:initials="">
    <w:p w14:paraId="3A489F1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write our acronym here</w:t>
      </w:r>
    </w:p>
  </w:comment>
  <w:comment w:id="100" w:author="Stefanie B." w:date="2026-05-11T13:07:00Z" w:initials="">
    <w:p w14:paraId="0F0B483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the transition to Agentic AI is needed here... so explain how this before relates.</w:t>
      </w:r>
    </w:p>
  </w:comment>
  <w:comment w:id="102" w:author="Stefanie B." w:date="2026-05-11T13:07:00Z" w:initials="">
    <w:p w14:paraId="3EDD1A5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347C78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105" w:author="Stefanie B." w:date="2026-05-11T13:08:00Z" w:initials="">
    <w:p w14:paraId="33BE7D0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maybe this sentence isn't needed</w:t>
      </w:r>
    </w:p>
  </w:comment>
  <w:comment w:id="106" w:author="Stefanie B." w:date="2026-05-11T13:08:00Z" w:initials="">
    <w:p w14:paraId="2DCF607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maybe can consider shortening this to GenAI?</w:t>
      </w:r>
    </w:p>
  </w:comment>
  <w:comment w:id="107" w:author="Stefanie B." w:date="2026-05-11T13:33:00Z" w:initials="">
    <w:p w14:paraId="07B496CA"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360989E4"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 would be important to cite this</w:t>
      </w:r>
    </w:p>
  </w:comment>
  <w:comment w:id="108" w:author="Stefanie B." w:date="2026-05-11T14:42:00Z" w:initials="">
    <w:p w14:paraId="26FBC6BF"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24045BD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111" w:author="Stefanie B." w:date="2026-05-11T14:45:00Z" w:initials="">
    <w:p w14:paraId="5644016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09F68C0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5266F0E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not logical to draw conclusions on the impact on AI in marketing yet...</w:t>
      </w:r>
    </w:p>
  </w:comment>
  <w:comment w:id="114" w:author="Stefanie B." w:date="2026-05-11T14:45:00Z" w:initials="">
    <w:p w14:paraId="52350AF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likely something for Section 5</w:t>
      </w:r>
    </w:p>
  </w:comment>
  <w:comment w:id="116" w:author="Stefanie B." w:date="2026-05-11T14:58:00Z" w:initials="">
    <w:p w14:paraId="57F263EB"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08F0257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118" w:author="Stefanie B." w:date="2026-05-11T14:59:00Z" w:initials="">
    <w:p w14:paraId="7FD8DED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can be made more condensed</w:t>
      </w:r>
    </w:p>
  </w:comment>
  <w:comment w:id="120" w:author="Stefanie B." w:date="2026-05-11T15:00:00Z" w:initials="">
    <w:p w14:paraId="3DEA2EA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5C0BC3CF"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4A63B69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6E5F8E6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it's still research based and in peer-reviewed journal, so no need to state this</w:t>
      </w:r>
    </w:p>
  </w:comment>
  <w:comment w:id="124" w:author="Stefanie B." w:date="2026-05-11T15:02:00Z" w:initials="">
    <w:p w14:paraId="62E6C1F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goes into the methodology when we discuss this</w:t>
      </w:r>
    </w:p>
  </w:comment>
  <w:comment w:id="125" w:author="Stefanie B." w:date="2026-05-11T15:03:00Z" w:initials="">
    <w:p w14:paraId="49ABCB3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5E9FD671"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needs to be defined</w:t>
      </w:r>
    </w:p>
  </w:comment>
  <w:comment w:id="128" w:author="Stefanie B." w:date="2026-05-11T15:03:00Z" w:initials="">
    <w:p w14:paraId="34F2A89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citation needed</w:t>
      </w:r>
    </w:p>
  </w:comment>
  <w:comment w:id="129" w:author="Stefanie B." w:date="2026-05-11T15:04:00Z" w:initials="">
    <w:p w14:paraId="5C3B304D"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getting into guessing/hypothesizing and methodology aspects</w:t>
      </w:r>
    </w:p>
  </w:comment>
  <w:comment w:id="130" w:author="Stefanie B." w:date="2026-05-11T15:04:00Z" w:initials="">
    <w:p w14:paraId="65B8ECB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thought. these aspects need to be cited as to the impacts of GenAI</w:t>
      </w:r>
    </w:p>
  </w:comment>
  <w:comment w:id="131" w:author="Stefanie B." w:date="2026-05-11T15:05:00Z" w:initials="">
    <w:p w14:paraId="025CF94D"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43D4BEE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53ABE1F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goes into the methodology</w:t>
      </w:r>
    </w:p>
  </w:comment>
  <w:comment w:id="135" w:author="Stefanie B." w:date="2026-05-11T15:10:00Z" w:initials="">
    <w:p w14:paraId="0409510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Let's revisit this to make sure we aren't introducing new concepts</w:t>
      </w:r>
    </w:p>
  </w:comment>
  <w:comment w:id="136" w:author="Stefanie B." w:date="2026-05-11T15:10:00Z" w:initials="">
    <w:p w14:paraId="747609CD"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good summary</w:t>
      </w:r>
    </w:p>
  </w:comment>
  <w:comment w:id="137" w:author="Stefanie B." w:date="2026-05-11T15:10:00Z" w:initials="">
    <w:p w14:paraId="6F62E74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these four bullet points add more repetition - the text above is sufficient I believe</w:t>
      </w:r>
    </w:p>
  </w:comment>
  <w:comment w:id="138" w:author="Stefanie B." w:date="2026-05-11T15:10:00Z" w:initials="">
    <w:p w14:paraId="404F2E3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methodology</w:t>
      </w:r>
    </w:p>
  </w:comment>
  <w:comment w:id="141" w:author="Stefanie B." w:date="2025-12-02T09:45:00Z" w:initials="">
    <w:p w14:paraId="38ABC57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30C38B3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Remove after making it concrete</w:t>
      </w:r>
    </w:p>
  </w:comment>
  <w:comment w:id="147" w:author="Daan Luttik" w:date="2026-01-15T14:03:00Z" w:initials="">
    <w:p w14:paraId="58C0E27F"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TODO</w:t>
      </w:r>
    </w:p>
  </w:comment>
  <w:comment w:id="146" w:author="Daan Luttik" w:date="2026-04-27T16:00:00Z" w:initials="">
    <w:p w14:paraId="7ABE0557"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66DFC75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It's called being 'reflexive'. Can you put this in near memos usually</w:t>
      </w:r>
    </w:p>
  </w:comment>
  <w:comment w:id="150" w:author="Daan Luttik" w:date="2026-01-14T17:59:00Z" w:initials="">
    <w:p w14:paraId="31EEAA9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2C1280B3"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is now in Appendix B (will be maintained)</w:t>
      </w:r>
    </w:p>
  </w:comment>
  <w:comment w:id="153" w:author="Stefanie B." w:date="2025-12-02T09:35:00Z" w:initials="">
    <w:p w14:paraId="5CE02ED0"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1F70CEF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45C06E5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okay, let's discuss</w:t>
      </w:r>
    </w:p>
  </w:comment>
  <w:comment w:id="155" w:author="Daan Luttik" w:date="2026-04-27T16:03:00Z" w:initials="">
    <w:p w14:paraId="0255B136"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Maybe too specific?</w:t>
      </w:r>
    </w:p>
  </w:comment>
  <w:comment w:id="154" w:author="Stefanie B." w:date="2026-05-11T15:12:00Z" w:initials="">
    <w:p w14:paraId="2C7C218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It would be good to specify that recruitment was done also via LinkedIn posts to provide clarity</w:t>
      </w:r>
    </w:p>
  </w:comment>
  <w:comment w:id="160" w:author="Stefanie B." w:date="2025-12-02T09:33:00Z" w:initials="">
    <w:p w14:paraId="311F5219"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199D64F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 xml:space="preserve">Well, interesting question. </w:t>
      </w:r>
    </w:p>
    <w:p w14:paraId="463665EA" w14:textId="77777777" w:rsidR="006425F9" w:rsidRDefault="006425F9">
      <w:pPr>
        <w:widowControl w:val="0"/>
        <w:pBdr>
          <w:top w:val="nil"/>
          <w:left w:val="nil"/>
          <w:bottom w:val="nil"/>
          <w:right w:val="nil"/>
          <w:between w:val="nil"/>
        </w:pBdr>
        <w:spacing w:line="240" w:lineRule="auto"/>
        <w:ind w:firstLine="0"/>
        <w:rPr>
          <w:rFonts w:ascii="Arial" w:eastAsia="Arial" w:hAnsi="Arial" w:cs="Arial"/>
          <w:color w:val="000000"/>
        </w:rPr>
      </w:pPr>
    </w:p>
    <w:p w14:paraId="2FF09F38" w14:textId="77777777" w:rsidR="006425F9"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D18FFAF" w14:textId="77777777" w:rsidR="006425F9" w:rsidRDefault="006425F9">
      <w:pPr>
        <w:widowControl w:val="0"/>
        <w:pBdr>
          <w:top w:val="nil"/>
          <w:left w:val="nil"/>
          <w:bottom w:val="nil"/>
          <w:right w:val="nil"/>
          <w:between w:val="nil"/>
        </w:pBdr>
        <w:spacing w:line="240" w:lineRule="auto"/>
        <w:ind w:firstLine="0"/>
        <w:rPr>
          <w:rFonts w:ascii="Arial" w:eastAsia="Arial" w:hAnsi="Arial" w:cs="Arial"/>
          <w:color w:val="000000"/>
        </w:rPr>
      </w:pPr>
    </w:p>
    <w:p w14:paraId="0315BC56" w14:textId="77777777" w:rsidR="006425F9"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73E6E7F6" w14:textId="77777777" w:rsidR="006425F9" w:rsidRDefault="006425F9">
      <w:pPr>
        <w:widowControl w:val="0"/>
        <w:pBdr>
          <w:top w:val="nil"/>
          <w:left w:val="nil"/>
          <w:bottom w:val="nil"/>
          <w:right w:val="nil"/>
          <w:between w:val="nil"/>
        </w:pBdr>
        <w:spacing w:line="240" w:lineRule="auto"/>
        <w:ind w:firstLine="0"/>
        <w:rPr>
          <w:rFonts w:ascii="Arial" w:eastAsia="Arial" w:hAnsi="Arial" w:cs="Arial"/>
          <w:color w:val="000000"/>
        </w:rPr>
      </w:pPr>
    </w:p>
    <w:p w14:paraId="7C5DB576" w14:textId="77777777" w:rsidR="006425F9"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320772C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62CAAFA1"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14C098F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This can be put in future research in Section 5.</w:t>
      </w:r>
    </w:p>
  </w:comment>
  <w:comment w:id="161" w:author="Stefanie B." w:date="2025-12-02T09:41:00Z" w:initials="">
    <w:p w14:paraId="3BB82D24"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Revisit this at the end</w:t>
      </w:r>
    </w:p>
  </w:comment>
  <w:comment w:id="182" w:author="Stefanie B." w:date="2025-12-02T09:43:00Z" w:initials="">
    <w:p w14:paraId="23A8A4E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You will want to include a trustworthiness details, e.g., Shenton 2004 (which I use a lot) or Guba &amp; Lincoln, 1989 (which Yasmina suggests), but ideally both. This can also be a table form (see Table 3 - https://www.sciencedirect.com/science/article/pii/S0148296320305816?casa_token=-TZnYSiJItAAAAAA:2TosN3zZkh8TzkAafxZI0TgvzAI9n52IVpDxicnCelZ6WeQl9xhDpmvVVY0ewWM_RntdOMqccns)</w:t>
      </w:r>
    </w:p>
  </w:comment>
  <w:comment w:id="188" w:author="Daan Luttik" w:date="2026-05-03T19:36:00Z" w:initials="">
    <w:p w14:paraId="17CA2DA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interesting, I requested a copy through linkedin. @stefaniebeninger@gmail.com, If you do have access, Id love a pdf 😉</w:t>
      </w:r>
    </w:p>
  </w:comment>
  <w:comment w:id="189" w:author="Daan Luttik" w:date="2026-05-03T19:41:00Z" w:initials="">
    <w:p w14:paraId="4246E278"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also interesting</w:t>
      </w:r>
    </w:p>
  </w:comment>
  <w:comment w:id="190" w:author="Daan Luttik" w:date="2026-05-03T19:38:00Z" w:initials="">
    <w:p w14:paraId="346AFE4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I think I removed this quotation... maybe look at it again.</w:t>
      </w:r>
    </w:p>
  </w:comment>
  <w:comment w:id="191" w:author="Daan Luttik" w:date="2026-05-03T19:40:00Z" w:initials="">
    <w:p w14:paraId="07A96D65"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not interesting enough to include.</w:t>
      </w:r>
    </w:p>
  </w:comment>
  <w:comment w:id="192" w:author="Daan Luttik" w:date="2026-05-03T19:43:00Z" w:initials="">
    <w:p w14:paraId="09D66462"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Probably to be removed, since, while we tried it, it did not affect the research.</w:t>
      </w:r>
    </w:p>
  </w:comment>
  <w:comment w:id="193" w:author="Daan Luttik" w:date="2026-05-03T19:44:00Z" w:initials="">
    <w:p w14:paraId="00D5A8EC" w14:textId="77777777" w:rsidR="006425F9" w:rsidRDefault="005A5CE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sidR="00000000">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DC9493" w15:done="0"/>
  <w15:commentEx w15:paraId="093CAF10" w15:done="0"/>
  <w15:commentEx w15:paraId="78149C40" w15:done="0"/>
  <w15:commentEx w15:paraId="49BB403B" w15:done="0"/>
  <w15:commentEx w15:paraId="2F9BF060" w15:done="0"/>
  <w15:commentEx w15:paraId="0C615DA8" w15:done="0"/>
  <w15:commentEx w15:paraId="0E52B426" w15:done="0"/>
  <w15:commentEx w15:paraId="15D5DF89" w15:done="0"/>
  <w15:commentEx w15:paraId="48ED5A6B" w15:done="0"/>
  <w15:commentEx w15:paraId="54B297EE" w15:done="0"/>
  <w15:commentEx w15:paraId="627B763A" w15:done="0"/>
  <w15:commentEx w15:paraId="35737712" w15:done="0"/>
  <w15:commentEx w15:paraId="29ABCBE0" w15:done="0"/>
  <w15:commentEx w15:paraId="3EB91E27" w15:done="0"/>
  <w15:commentEx w15:paraId="5EC68679" w15:done="0"/>
  <w15:commentEx w15:paraId="0121B4AA" w15:done="0"/>
  <w15:commentEx w15:paraId="051C9608" w15:done="0"/>
  <w15:commentEx w15:paraId="34B47432" w15:done="0"/>
  <w15:commentEx w15:paraId="09DA657C" w15:done="0"/>
  <w15:commentEx w15:paraId="1A740CE5" w15:done="0"/>
  <w15:commentEx w15:paraId="711F69EB" w15:done="0"/>
  <w15:commentEx w15:paraId="5D2F51D2" w15:done="0"/>
  <w15:commentEx w15:paraId="7B62C7AB" w15:done="0"/>
  <w15:commentEx w15:paraId="1792D7EB" w15:done="0"/>
  <w15:commentEx w15:paraId="77722251" w15:done="0"/>
  <w15:commentEx w15:paraId="709B765B" w15:done="0"/>
  <w15:commentEx w15:paraId="171887DB" w15:done="0"/>
  <w15:commentEx w15:paraId="2320ADB5" w15:done="0"/>
  <w15:commentEx w15:paraId="37B4C7BB" w15:done="0"/>
  <w15:commentEx w15:paraId="2D5F15A5" w15:done="0"/>
  <w15:commentEx w15:paraId="33CE2413" w15:done="0"/>
  <w15:commentEx w15:paraId="064AAB2C" w15:done="0"/>
  <w15:commentEx w15:paraId="79956849" w15:done="0"/>
  <w15:commentEx w15:paraId="73CEA649" w15:done="0"/>
  <w15:commentEx w15:paraId="59CE42C4" w15:done="0"/>
  <w15:commentEx w15:paraId="58E449F8" w15:done="0"/>
  <w15:commentEx w15:paraId="48F69718" w15:done="0"/>
  <w15:commentEx w15:paraId="370F520E" w15:done="0"/>
  <w15:commentEx w15:paraId="61CBB0DC" w15:done="0"/>
  <w15:commentEx w15:paraId="5E4CD697" w15:done="0"/>
  <w15:commentEx w15:paraId="44D1438F" w15:done="0"/>
  <w15:commentEx w15:paraId="2B19A396" w15:done="0"/>
  <w15:commentEx w15:paraId="11A574C8" w15:done="0"/>
  <w15:commentEx w15:paraId="137DD47B" w15:done="0"/>
  <w15:commentEx w15:paraId="5D4D3285" w15:done="0"/>
  <w15:commentEx w15:paraId="75980F3A" w15:done="0"/>
  <w15:commentEx w15:paraId="658D0806" w15:done="0"/>
  <w15:commentEx w15:paraId="6E79B401" w15:done="0"/>
  <w15:commentEx w15:paraId="4DFB84CC" w15:done="0"/>
  <w15:commentEx w15:paraId="45225875" w15:done="0"/>
  <w15:commentEx w15:paraId="51A84BE2" w15:done="0"/>
  <w15:commentEx w15:paraId="4073EC9A" w15:done="0"/>
  <w15:commentEx w15:paraId="3A489F12" w15:done="0"/>
  <w15:commentEx w15:paraId="0F0B4830" w15:done="0"/>
  <w15:commentEx w15:paraId="3EDD1A53" w15:done="0"/>
  <w15:commentEx w15:paraId="4347C788" w15:done="0"/>
  <w15:commentEx w15:paraId="33BE7D08" w15:done="0"/>
  <w15:commentEx w15:paraId="2DCF6078" w15:done="0"/>
  <w15:commentEx w15:paraId="07B496CA" w15:done="0"/>
  <w15:commentEx w15:paraId="360989E4" w15:done="0"/>
  <w15:commentEx w15:paraId="26FBC6BF" w15:done="0"/>
  <w15:commentEx w15:paraId="24045BD7" w15:done="0"/>
  <w15:commentEx w15:paraId="56440166" w15:done="0"/>
  <w15:commentEx w15:paraId="09F68C09" w15:done="0"/>
  <w15:commentEx w15:paraId="5266F0E9" w15:done="0"/>
  <w15:commentEx w15:paraId="52350AF6" w15:done="0"/>
  <w15:commentEx w15:paraId="57F263EB" w15:done="0"/>
  <w15:commentEx w15:paraId="08F02570" w15:done="0"/>
  <w15:commentEx w15:paraId="7FD8DED9" w15:done="0"/>
  <w15:commentEx w15:paraId="3DEA2EA2" w15:done="0"/>
  <w15:commentEx w15:paraId="5C0BC3CF" w15:done="0"/>
  <w15:commentEx w15:paraId="4A63B690" w15:done="0"/>
  <w15:commentEx w15:paraId="6E5F8E66" w15:done="0"/>
  <w15:commentEx w15:paraId="62E6C1F5" w15:done="0"/>
  <w15:commentEx w15:paraId="49ABCB37" w15:done="0"/>
  <w15:commentEx w15:paraId="5E9FD671" w15:done="0"/>
  <w15:commentEx w15:paraId="34F2A89C" w15:done="0"/>
  <w15:commentEx w15:paraId="5C3B304D" w15:done="0"/>
  <w15:commentEx w15:paraId="65B8ECB0" w15:done="0"/>
  <w15:commentEx w15:paraId="025CF94D" w15:done="0"/>
  <w15:commentEx w15:paraId="43D4BEE3" w15:done="0"/>
  <w15:commentEx w15:paraId="53ABE1FC" w15:done="0"/>
  <w15:commentEx w15:paraId="04095106" w15:done="0"/>
  <w15:commentEx w15:paraId="747609CD" w15:done="0"/>
  <w15:commentEx w15:paraId="6F62E745" w15:done="0"/>
  <w15:commentEx w15:paraId="404F2E30" w15:done="0"/>
  <w15:commentEx w15:paraId="38ABC579" w15:done="0"/>
  <w15:commentEx w15:paraId="30C38B39" w15:done="0"/>
  <w15:commentEx w15:paraId="58C0E27F" w15:done="0"/>
  <w15:commentEx w15:paraId="7ABE0557" w15:done="0"/>
  <w15:commentEx w15:paraId="66DFC753" w15:done="0"/>
  <w15:commentEx w15:paraId="31EEAA92" w15:done="0"/>
  <w15:commentEx w15:paraId="2C1280B3" w15:done="0"/>
  <w15:commentEx w15:paraId="5CE02ED0" w15:done="0"/>
  <w15:commentEx w15:paraId="1F70CEF6" w15:done="0"/>
  <w15:commentEx w15:paraId="45C06E56" w15:done="0"/>
  <w15:commentEx w15:paraId="0255B136" w15:done="0"/>
  <w15:commentEx w15:paraId="2C7C2189" w15:done="0"/>
  <w15:commentEx w15:paraId="311F5219" w15:done="0"/>
  <w15:commentEx w15:paraId="7C5DB576" w15:done="0"/>
  <w15:commentEx w15:paraId="320772C5" w15:done="0"/>
  <w15:commentEx w15:paraId="62CAAFA1" w15:done="0"/>
  <w15:commentEx w15:paraId="14C098F2" w15:done="0"/>
  <w15:commentEx w15:paraId="3BB82D24" w15:done="0"/>
  <w15:commentEx w15:paraId="23A8A4E2" w15:done="0"/>
  <w15:commentEx w15:paraId="17CA2DAC" w15:done="0"/>
  <w15:commentEx w15:paraId="4246E278" w15:done="0"/>
  <w15:commentEx w15:paraId="346AFE45" w15:done="0"/>
  <w15:commentEx w15:paraId="07A96D65" w15:done="0"/>
  <w15:commentEx w15:paraId="09D66462" w15:done="0"/>
  <w15:commentEx w15:paraId="00D5A8E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DC9493" w16cid:durableId="4168621B"/>
  <w16cid:commentId w16cid:paraId="093CAF10" w16cid:durableId="39A6DB3B"/>
  <w16cid:commentId w16cid:paraId="78149C40" w16cid:durableId="1AE02D3B"/>
  <w16cid:commentId w16cid:paraId="49BB403B" w16cid:durableId="0EAD6084"/>
  <w16cid:commentId w16cid:paraId="2F9BF060" w16cid:durableId="0109DA62"/>
  <w16cid:commentId w16cid:paraId="0C615DA8" w16cid:durableId="01A59A7A"/>
  <w16cid:commentId w16cid:paraId="0E52B426" w16cid:durableId="27523584"/>
  <w16cid:commentId w16cid:paraId="15D5DF89" w16cid:durableId="32DD03D2"/>
  <w16cid:commentId w16cid:paraId="48ED5A6B" w16cid:durableId="0EC5BA7B"/>
  <w16cid:commentId w16cid:paraId="54B297EE" w16cid:durableId="18958858"/>
  <w16cid:commentId w16cid:paraId="627B763A" w16cid:durableId="500257DD"/>
  <w16cid:commentId w16cid:paraId="35737712" w16cid:durableId="05BDE21C"/>
  <w16cid:commentId w16cid:paraId="29ABCBE0" w16cid:durableId="36849241"/>
  <w16cid:commentId w16cid:paraId="3EB91E27" w16cid:durableId="3319E06A"/>
  <w16cid:commentId w16cid:paraId="5EC68679" w16cid:durableId="44076550"/>
  <w16cid:commentId w16cid:paraId="0121B4AA" w16cid:durableId="6F8AE09E"/>
  <w16cid:commentId w16cid:paraId="051C9608" w16cid:durableId="5E0855A3"/>
  <w16cid:commentId w16cid:paraId="34B47432" w16cid:durableId="168D47EC"/>
  <w16cid:commentId w16cid:paraId="09DA657C" w16cid:durableId="385617FE"/>
  <w16cid:commentId w16cid:paraId="1A740CE5" w16cid:durableId="55DA2D06"/>
  <w16cid:commentId w16cid:paraId="711F69EB" w16cid:durableId="41FAAF73"/>
  <w16cid:commentId w16cid:paraId="5D2F51D2" w16cid:durableId="240895C8"/>
  <w16cid:commentId w16cid:paraId="7B62C7AB" w16cid:durableId="563E0163"/>
  <w16cid:commentId w16cid:paraId="1792D7EB" w16cid:durableId="21B9831C"/>
  <w16cid:commentId w16cid:paraId="77722251" w16cid:durableId="1E757325"/>
  <w16cid:commentId w16cid:paraId="709B765B" w16cid:durableId="45AC44A9"/>
  <w16cid:commentId w16cid:paraId="171887DB" w16cid:durableId="2A38B980"/>
  <w16cid:commentId w16cid:paraId="2320ADB5" w16cid:durableId="2013614B"/>
  <w16cid:commentId w16cid:paraId="37B4C7BB" w16cid:durableId="5415A6ED"/>
  <w16cid:commentId w16cid:paraId="2D5F15A5" w16cid:durableId="14196814"/>
  <w16cid:commentId w16cid:paraId="33CE2413" w16cid:durableId="75F95C12"/>
  <w16cid:commentId w16cid:paraId="064AAB2C" w16cid:durableId="63DA6F33"/>
  <w16cid:commentId w16cid:paraId="79956849" w16cid:durableId="2B4C59F5"/>
  <w16cid:commentId w16cid:paraId="73CEA649" w16cid:durableId="69C2915D"/>
  <w16cid:commentId w16cid:paraId="59CE42C4" w16cid:durableId="4EA8BDED"/>
  <w16cid:commentId w16cid:paraId="58E449F8" w16cid:durableId="3F9DD5B1"/>
  <w16cid:commentId w16cid:paraId="48F69718" w16cid:durableId="4EF0A18E"/>
  <w16cid:commentId w16cid:paraId="370F520E" w16cid:durableId="6835F46F"/>
  <w16cid:commentId w16cid:paraId="61CBB0DC" w16cid:durableId="62FF76EB"/>
  <w16cid:commentId w16cid:paraId="5E4CD697" w16cid:durableId="003CC80B"/>
  <w16cid:commentId w16cid:paraId="44D1438F" w16cid:durableId="52D53489"/>
  <w16cid:commentId w16cid:paraId="2B19A396" w16cid:durableId="7C8F7304"/>
  <w16cid:commentId w16cid:paraId="11A574C8" w16cid:durableId="7CB04CC5"/>
  <w16cid:commentId w16cid:paraId="137DD47B" w16cid:durableId="3451B707"/>
  <w16cid:commentId w16cid:paraId="5D4D3285" w16cid:durableId="2F5AA057"/>
  <w16cid:commentId w16cid:paraId="75980F3A" w16cid:durableId="7B87F6DE"/>
  <w16cid:commentId w16cid:paraId="658D0806" w16cid:durableId="36FFB8F8"/>
  <w16cid:commentId w16cid:paraId="6E79B401" w16cid:durableId="02480926"/>
  <w16cid:commentId w16cid:paraId="4DFB84CC" w16cid:durableId="59539582"/>
  <w16cid:commentId w16cid:paraId="45225875" w16cid:durableId="3E0A1B82"/>
  <w16cid:commentId w16cid:paraId="51A84BE2" w16cid:durableId="41C7D183"/>
  <w16cid:commentId w16cid:paraId="4073EC9A" w16cid:durableId="0969A59D"/>
  <w16cid:commentId w16cid:paraId="3A489F12" w16cid:durableId="06B26D9F"/>
  <w16cid:commentId w16cid:paraId="0F0B4830" w16cid:durableId="5C08A6AE"/>
  <w16cid:commentId w16cid:paraId="3EDD1A53" w16cid:durableId="240A717A"/>
  <w16cid:commentId w16cid:paraId="4347C788" w16cid:durableId="052E0DD0"/>
  <w16cid:commentId w16cid:paraId="33BE7D08" w16cid:durableId="5C5485E3"/>
  <w16cid:commentId w16cid:paraId="2DCF6078" w16cid:durableId="4F59E5B7"/>
  <w16cid:commentId w16cid:paraId="07B496CA" w16cid:durableId="7212A904"/>
  <w16cid:commentId w16cid:paraId="360989E4" w16cid:durableId="2EED8A1B"/>
  <w16cid:commentId w16cid:paraId="26FBC6BF" w16cid:durableId="1BF7E59B"/>
  <w16cid:commentId w16cid:paraId="24045BD7" w16cid:durableId="1AB278C0"/>
  <w16cid:commentId w16cid:paraId="56440166" w16cid:durableId="7D532E2B"/>
  <w16cid:commentId w16cid:paraId="09F68C09" w16cid:durableId="030D8DD0"/>
  <w16cid:commentId w16cid:paraId="5266F0E9" w16cid:durableId="4FC3B5E1"/>
  <w16cid:commentId w16cid:paraId="52350AF6" w16cid:durableId="179E466A"/>
  <w16cid:commentId w16cid:paraId="57F263EB" w16cid:durableId="08F33AB9"/>
  <w16cid:commentId w16cid:paraId="08F02570" w16cid:durableId="1736D835"/>
  <w16cid:commentId w16cid:paraId="7FD8DED9" w16cid:durableId="520C38C3"/>
  <w16cid:commentId w16cid:paraId="3DEA2EA2" w16cid:durableId="0E8B9F17"/>
  <w16cid:commentId w16cid:paraId="5C0BC3CF" w16cid:durableId="45230EBF"/>
  <w16cid:commentId w16cid:paraId="4A63B690" w16cid:durableId="47B7A682"/>
  <w16cid:commentId w16cid:paraId="6E5F8E66" w16cid:durableId="751E4278"/>
  <w16cid:commentId w16cid:paraId="62E6C1F5" w16cid:durableId="07094761"/>
  <w16cid:commentId w16cid:paraId="49ABCB37" w16cid:durableId="4037A441"/>
  <w16cid:commentId w16cid:paraId="5E9FD671" w16cid:durableId="162ABF9C"/>
  <w16cid:commentId w16cid:paraId="34F2A89C" w16cid:durableId="3D40D6CD"/>
  <w16cid:commentId w16cid:paraId="5C3B304D" w16cid:durableId="168EA7CA"/>
  <w16cid:commentId w16cid:paraId="65B8ECB0" w16cid:durableId="33A81EB0"/>
  <w16cid:commentId w16cid:paraId="025CF94D" w16cid:durableId="7D0DE190"/>
  <w16cid:commentId w16cid:paraId="43D4BEE3" w16cid:durableId="55CE74EA"/>
  <w16cid:commentId w16cid:paraId="53ABE1FC" w16cid:durableId="485643D1"/>
  <w16cid:commentId w16cid:paraId="04095106" w16cid:durableId="79F127FD"/>
  <w16cid:commentId w16cid:paraId="747609CD" w16cid:durableId="40FBEF6E"/>
  <w16cid:commentId w16cid:paraId="6F62E745" w16cid:durableId="654F236B"/>
  <w16cid:commentId w16cid:paraId="404F2E30" w16cid:durableId="2BA1D390"/>
  <w16cid:commentId w16cid:paraId="38ABC579" w16cid:durableId="2708142F"/>
  <w16cid:commentId w16cid:paraId="30C38B39" w16cid:durableId="36B6829B"/>
  <w16cid:commentId w16cid:paraId="58C0E27F" w16cid:durableId="745C6730"/>
  <w16cid:commentId w16cid:paraId="7ABE0557" w16cid:durableId="760238CE"/>
  <w16cid:commentId w16cid:paraId="66DFC753" w16cid:durableId="131830DB"/>
  <w16cid:commentId w16cid:paraId="31EEAA92" w16cid:durableId="1182BB05"/>
  <w16cid:commentId w16cid:paraId="2C1280B3" w16cid:durableId="7997AE00"/>
  <w16cid:commentId w16cid:paraId="5CE02ED0" w16cid:durableId="24180A04"/>
  <w16cid:commentId w16cid:paraId="1F70CEF6" w16cid:durableId="1914F7AA"/>
  <w16cid:commentId w16cid:paraId="45C06E56" w16cid:durableId="1D3CEF41"/>
  <w16cid:commentId w16cid:paraId="0255B136" w16cid:durableId="66F38A29"/>
  <w16cid:commentId w16cid:paraId="2C7C2189" w16cid:durableId="15C3BDC9"/>
  <w16cid:commentId w16cid:paraId="311F5219" w16cid:durableId="0E15D522"/>
  <w16cid:commentId w16cid:paraId="7C5DB576" w16cid:durableId="11CC5ED6"/>
  <w16cid:commentId w16cid:paraId="320772C5" w16cid:durableId="1FE77C53"/>
  <w16cid:commentId w16cid:paraId="62CAAFA1" w16cid:durableId="24B61B88"/>
  <w16cid:commentId w16cid:paraId="14C098F2" w16cid:durableId="4CCD7F02"/>
  <w16cid:commentId w16cid:paraId="3BB82D24" w16cid:durableId="494B144C"/>
  <w16cid:commentId w16cid:paraId="23A8A4E2" w16cid:durableId="17A535B2"/>
  <w16cid:commentId w16cid:paraId="17CA2DAC" w16cid:durableId="05F76A99"/>
  <w16cid:commentId w16cid:paraId="4246E278" w16cid:durableId="16492A55"/>
  <w16cid:commentId w16cid:paraId="346AFE45" w16cid:durableId="72FD442C"/>
  <w16cid:commentId w16cid:paraId="07A96D65" w16cid:durableId="29B20C72"/>
  <w16cid:commentId w16cid:paraId="09D66462" w16cid:durableId="12FDFC00"/>
  <w16cid:commentId w16cid:paraId="00D5A8EC" w16cid:durableId="16CA957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1ABD4" w14:textId="77777777" w:rsidR="00F9465E" w:rsidRDefault="00F9465E">
      <w:pPr>
        <w:spacing w:line="240" w:lineRule="auto"/>
      </w:pPr>
      <w:r>
        <w:separator/>
      </w:r>
    </w:p>
  </w:endnote>
  <w:endnote w:type="continuationSeparator" w:id="0">
    <w:p w14:paraId="63D002B7" w14:textId="77777777" w:rsidR="00F9465E" w:rsidRDefault="00F946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8B28B750-8820-42FD-8B72-41A3D7AA1082}"/>
    <w:embedBold r:id="rId2" w:fontKey="{36F0583B-0741-4DAF-BF6A-F6CAA3933418}"/>
    <w:embedItalic r:id="rId3" w:fontKey="{36203E31-2327-474F-BED5-C429540E68C4}"/>
    <w:embedBoldItalic r:id="rId4" w:fontKey="{75E0AE5C-075F-4D28-ABD2-AF541A1E920B}"/>
  </w:font>
  <w:font w:name="EB Garamond SemiBold">
    <w:charset w:val="00"/>
    <w:family w:val="auto"/>
    <w:pitch w:val="variable"/>
    <w:sig w:usb0="E00002FF" w:usb1="02000413" w:usb2="00000000" w:usb3="00000000" w:csb0="0000019F" w:csb1="00000000"/>
    <w:embedRegular r:id="rId5" w:fontKey="{54F55626-8BF4-4D81-A2F8-DDD76073F855}"/>
  </w:font>
  <w:font w:name="EB Garamond Medium">
    <w:charset w:val="00"/>
    <w:family w:val="auto"/>
    <w:pitch w:val="variable"/>
    <w:sig w:usb0="E00002FF" w:usb1="02000413" w:usb2="00000000" w:usb3="00000000" w:csb0="0000019F" w:csb1="00000000"/>
    <w:embedRegular r:id="rId6" w:fontKey="{AEEB1BCB-826D-4F3D-9C1A-E5BF6276553C}"/>
  </w:font>
  <w:font w:name="Cardo">
    <w:charset w:val="00"/>
    <w:family w:val="auto"/>
    <w:pitch w:val="default"/>
    <w:embedRegular r:id="rId7" w:fontKey="{6B9B51E0-E3BD-4329-AE1D-2AD99CF6400C}"/>
  </w:font>
  <w:font w:name="Calibri">
    <w:panose1 w:val="020F0502020204030204"/>
    <w:charset w:val="00"/>
    <w:family w:val="swiss"/>
    <w:pitch w:val="variable"/>
    <w:sig w:usb0="E4002EFF" w:usb1="C200247B" w:usb2="00000009" w:usb3="00000000" w:csb0="000001FF" w:csb1="00000000"/>
    <w:embedRegular r:id="rId8" w:fontKey="{E1641C9F-7CD2-4E76-B8F7-15CA79327404}"/>
  </w:font>
  <w:font w:name="Cambria">
    <w:panose1 w:val="02040503050406030204"/>
    <w:charset w:val="00"/>
    <w:family w:val="roman"/>
    <w:pitch w:val="variable"/>
    <w:sig w:usb0="E00006FF" w:usb1="420024FF" w:usb2="02000000" w:usb3="00000000" w:csb0="0000019F" w:csb1="00000000"/>
    <w:embedRegular r:id="rId9" w:fontKey="{A3EC2177-7F0B-47C5-8297-50B95374F03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27A3C" w14:textId="77777777" w:rsidR="006425F9" w:rsidRDefault="006425F9">
    <w:pPr>
      <w:spacing w:line="240" w:lineRule="auto"/>
      <w:rPr>
        <w:sz w:val="20"/>
        <w:szCs w:val="20"/>
      </w:rPr>
    </w:pPr>
  </w:p>
  <w:p w14:paraId="4F582CEF" w14:textId="77777777" w:rsidR="006425F9" w:rsidRDefault="006425F9">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3E602" w14:textId="77777777" w:rsidR="006425F9" w:rsidRDefault="006425F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98B8E" w14:textId="77777777" w:rsidR="00F9465E" w:rsidRDefault="00F9465E">
      <w:pPr>
        <w:spacing w:line="240" w:lineRule="auto"/>
      </w:pPr>
      <w:r>
        <w:separator/>
      </w:r>
    </w:p>
  </w:footnote>
  <w:footnote w:type="continuationSeparator" w:id="0">
    <w:p w14:paraId="5D8F992C" w14:textId="77777777" w:rsidR="00F9465E" w:rsidRDefault="00F9465E">
      <w:pPr>
        <w:spacing w:line="240" w:lineRule="auto"/>
      </w:pPr>
      <w:r>
        <w:continuationSeparator/>
      </w:r>
    </w:p>
  </w:footnote>
  <w:footnote w:id="1">
    <w:p w14:paraId="3DEB962F" w14:textId="77777777" w:rsidR="006425F9"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0F765" w14:textId="77777777" w:rsidR="006425F9" w:rsidRDefault="006425F9">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1C80B" w14:textId="77777777" w:rsidR="006425F9" w:rsidRDefault="006425F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38FF6" w14:textId="52215D02" w:rsidR="006425F9" w:rsidRDefault="00000000">
    <w:pPr>
      <w:jc w:val="right"/>
    </w:pPr>
    <w:r>
      <w:fldChar w:fldCharType="begin"/>
    </w:r>
    <w:r>
      <w:instrText>PAGE</w:instrText>
    </w:r>
    <w:r>
      <w:fldChar w:fldCharType="separate"/>
    </w:r>
    <w:r w:rsidR="005A5CEB">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943DB"/>
    <w:multiLevelType w:val="multilevel"/>
    <w:tmpl w:val="EC24E5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2A02400B"/>
    <w:multiLevelType w:val="multilevel"/>
    <w:tmpl w:val="4956DE8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2F7F6806"/>
    <w:multiLevelType w:val="multilevel"/>
    <w:tmpl w:val="14A0B2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1B35D8E"/>
    <w:multiLevelType w:val="multilevel"/>
    <w:tmpl w:val="CFCA194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32F2605"/>
    <w:multiLevelType w:val="multilevel"/>
    <w:tmpl w:val="8A7E6B0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77D3DFC"/>
    <w:multiLevelType w:val="multilevel"/>
    <w:tmpl w:val="62FE4A9E"/>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4C6E6D21"/>
    <w:multiLevelType w:val="multilevel"/>
    <w:tmpl w:val="D7B2832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5DED17B2"/>
    <w:multiLevelType w:val="multilevel"/>
    <w:tmpl w:val="9708BDC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653E50C9"/>
    <w:multiLevelType w:val="multilevel"/>
    <w:tmpl w:val="D766E2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6F81093A"/>
    <w:multiLevelType w:val="multilevel"/>
    <w:tmpl w:val="532E79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7BF361B0"/>
    <w:multiLevelType w:val="multilevel"/>
    <w:tmpl w:val="C54A4C2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481505090">
    <w:abstractNumId w:val="0"/>
  </w:num>
  <w:num w:numId="2" w16cid:durableId="796728270">
    <w:abstractNumId w:val="1"/>
  </w:num>
  <w:num w:numId="3" w16cid:durableId="1760516629">
    <w:abstractNumId w:val="7"/>
  </w:num>
  <w:num w:numId="4" w16cid:durableId="1237745078">
    <w:abstractNumId w:val="5"/>
  </w:num>
  <w:num w:numId="5" w16cid:durableId="1090155613">
    <w:abstractNumId w:val="9"/>
  </w:num>
  <w:num w:numId="6" w16cid:durableId="345592754">
    <w:abstractNumId w:val="3"/>
  </w:num>
  <w:num w:numId="7" w16cid:durableId="836458956">
    <w:abstractNumId w:val="2"/>
  </w:num>
  <w:num w:numId="8" w16cid:durableId="1905140065">
    <w:abstractNumId w:val="8"/>
  </w:num>
  <w:num w:numId="9" w16cid:durableId="1789857329">
    <w:abstractNumId w:val="4"/>
  </w:num>
  <w:num w:numId="10" w16cid:durableId="586622164">
    <w:abstractNumId w:val="10"/>
  </w:num>
  <w:num w:numId="11" w16cid:durableId="3904640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5F9"/>
    <w:rsid w:val="005A5CEB"/>
    <w:rsid w:val="006425F9"/>
    <w:rsid w:val="007366B6"/>
    <w:rsid w:val="00BE5B9F"/>
    <w:rsid w:val="00C50B57"/>
    <w:rsid w:val="00F9465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DC313"/>
  <w15:docId w15:val="{87BA5282-C887-4EAB-B1DD-B67AB5855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5CEB"/>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5A5CEB"/>
    <w:rPr>
      <w:color w:val="0000FF" w:themeColor="hyperlink"/>
      <w:u w:val="single"/>
    </w:rPr>
  </w:style>
  <w:style w:type="character" w:styleId="UnresolvedMention">
    <w:name w:val="Unresolved Mention"/>
    <w:basedOn w:val="DefaultParagraphFont"/>
    <w:uiPriority w:val="99"/>
    <w:semiHidden/>
    <w:unhideWhenUsed/>
    <w:rsid w:val="005A5CEB"/>
    <w:rPr>
      <w:color w:val="605E5C"/>
      <w:shd w:val="clear" w:color="auto" w:fill="E1DFDD"/>
    </w:rPr>
  </w:style>
  <w:style w:type="character" w:customStyle="1" w:styleId="Heading3Char">
    <w:name w:val="Heading 3 Char"/>
    <w:basedOn w:val="DefaultParagraphFont"/>
    <w:link w:val="Heading3"/>
    <w:uiPriority w:val="9"/>
    <w:rsid w:val="005A5CE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69554/xehz1946" TargetMode="External"/><Relationship Id="rId39" Type="http://schemas.openxmlformats.org/officeDocument/2006/relationships/hyperlink" Target="https://doi.org/10.1016/j.jbusres.2022.07.020" TargetMode="External"/><Relationship Id="rId21" Type="http://schemas.openxmlformats.org/officeDocument/2006/relationships/hyperlink" Target="https://www.google.com/url?q=https://www.sciencedirect.com/science/article/pii/S0148296320305816?casa_token%3D-TZnYSiJItAAAAAA:2TosN3zZkh8TzkAafxZI0TgvzAI9n52IVpDxicnCelZ6WeQl9xhDpmvVVY0ewWM_RntdOMqccns&amp;sa=D&amp;source=docs&amp;ust=1768414247401101&amp;usg=AOvVaw0lPN8NP3_JCBCfSf7Lio8Y" TargetMode="External"/><Relationship Id="rId34" Type="http://schemas.openxmlformats.org/officeDocument/2006/relationships/hyperlink" Target="https://openai.com/index/function-calling-and-other-api-updates/" TargetMode="External"/><Relationship Id="rId42" Type="http://schemas.openxmlformats.org/officeDocument/2006/relationships/hyperlink" Target="https://www.sciencedirect.com/science/article/pii/S0148296320305816?casa_token=-TZnYSiJItAAAAAA:2TosN3zZkh8TzkAafxZI0TgvzAI9n52IVpDxicnCelZ6WeQl9xhDpmvVVY0ewWM_RntdOMqccn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image" Target="media/image5.png"/><Relationship Id="rId29" Type="http://schemas.openxmlformats.org/officeDocument/2006/relationships/hyperlink" Target="https://doi.org/10.1016/j.bushor.2021.03.006" TargetMode="External"/><Relationship Id="rId41"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claude.com/blog/skills" TargetMode="External"/><Relationship Id="rId32" Type="http://schemas.openxmlformats.org/officeDocument/2006/relationships/hyperlink" Target="https://www.mckinsey.com/capabilities/mckinsey-digital/our-insights/superagency-in-the-workplace-empowering-people-to-unlock-ais-full-potential-at-work"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hyperlink" Target="https://doi.org/10.1016/j.jbusres.2022.07.0200"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www.anthropic.com/engineering/equipping-agents-for-the-real-world-with-agent-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5539/ass.v11n9p320" TargetMode="Externa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news/model-context-protocol" TargetMode="External"/><Relationship Id="rId27" Type="http://schemas.openxmlformats.org/officeDocument/2006/relationships/hyperlink" Target="https://doi.org/10.48550/arXiv.2405.21015" TargetMode="External"/><Relationship Id="rId30" Type="http://schemas.openxmlformats.org/officeDocument/2006/relationships/hyperlink" Target="https://doi.org/10.1007/s11747-020-00749-9" TargetMode="External"/><Relationship Id="rId35" Type="http://schemas.openxmlformats.org/officeDocument/2006/relationships/hyperlink" Target="https://doi.org/10.5539/ass.v11n9p320" TargetMode="External"/><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help.openai.com/en/articles/20001066-skills-in-chatgpt" TargetMode="External"/><Relationship Id="rId33" Type="http://schemas.openxmlformats.org/officeDocument/2006/relationships/hyperlink" Target="https://openai.com/index/chatgpt/" TargetMode="External"/><Relationship Id="rId38" Type="http://schemas.openxmlformats.org/officeDocument/2006/relationships/hyperlink" Target="https://doi.org/10.1002/(SICI)1097-0266(199708)18:7%3c509::AID-SMJ882%3e3.0.CO;2-Z"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15607</Words>
  <Characters>85839</Characters>
  <Application>Microsoft Office Word</Application>
  <DocSecurity>0</DocSecurity>
  <Lines>715</Lines>
  <Paragraphs>202</Paragraphs>
  <ScaleCrop>false</ScaleCrop>
  <Company/>
  <LinksUpToDate>false</LinksUpToDate>
  <CharactersWithSpaces>101244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4</cp:revision>
  <dcterms:created xsi:type="dcterms:W3CDTF">2026-05-25T13:12:00Z</dcterms:created>
  <dcterms:modified xsi:type="dcterms:W3CDTF">2026-05-25T13:23:00Z</dcterms:modified>
</cp:coreProperties>
</file>