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440"/>
              <w:left w:type="dxa" w:w="900"/>
              <w:bottom w:type="dxa" w:w="1440"/>
              <w:right w:type="dxa" w:w="900"/>
            </w:tcMar>
            <w:vAlign w:val="top"/>
          </w:tcPr>
          <w:p>
            <w:pPr>
              <w:spacing w:before="0" w:after="60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60"/>
                <w:szCs w:val="60"/>
              </w:rPr>
              <w:t xml:space="preserve"/>
            </w:r>
          </w:p>
          <w:p>
            <w:pPr>
              <w:spacing w:before="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POLYMARKET BTC</w:t>
            </w:r>
          </w:p>
          <w:p>
            <w:pPr>
              <w:spacing w:before="0" w:after="2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TRADING SYSTEM</w:t>
            </w:r>
          </w:p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c>
                <w:tcPr>
                  <w:tcW w:type="dxa" w:w="3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  <w:ind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>
            <w:pPr>
              <w:spacing w:before="160" w:after="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0" w:after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A9C8"/>
                <w:sz w:val="26"/>
                <w:szCs w:val="26"/>
              </w:rPr>
              <w:t xml:space="preserve">Vollständiger Projektfahrplan für zwei Personen</w:t>
            </w:r>
          </w:p>
          <w:p>
            <w:pPr>
              <w:spacing w:before="0" w:after="60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8DB0"/>
                <w:sz w:val="22"/>
                <w:szCs w:val="22"/>
              </w:rPr>
              <w:t xml:space="preserve">Vibe-Coding Ansatz  ·  Oracle-Lag Strategie  ·  6–8 Wochen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20"/>
              <w:gridCol w:w="3000"/>
              <w:gridCol w:w="120"/>
              <w:gridCol w:w="3120"/>
            </w:tblGrid>
            <w:tr>
              <w:tc>
                <w:tcPr>
                  <w:tcW w:type="dxa" w:w="3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80" w:after="80"/>
                    <w:ind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🎯  KERN-EDGE
Oracle Lag Arbitrage</w:t>
                  </w:r>
                </w:p>
              </w:tc>
              <w:tc>
                <w:tcPr>
                  <w:tcW w:type="dxa" w:w="120"/>
                  <w:tcBorders>
                    <w:top w:val="single" w:color="1F3864" w:sz="4"/>
                    <w:left w:val="single" w:color="1F3864" w:sz="4"/>
                    <w:bottom w:val="single" w:color="1F3864" w:sz="4"/>
                    <w:right w:val="single" w:color="1F3864" w:sz="4"/>
                  </w:tcBorders>
                  <w:shd w:fill="1F3864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  <w:ind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80" w:after="80"/>
                    <w:ind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⏱  ZEITRAHMEN
6–8 Wochen</w:t>
                  </w:r>
                </w:p>
              </w:tc>
              <w:tc>
                <w:tcPr>
                  <w:tcW w:type="dxa" w:w="120"/>
                  <w:tcBorders>
                    <w:top w:val="single" w:color="1F3864" w:sz="4"/>
                    <w:left w:val="single" w:color="1F3864" w:sz="4"/>
                    <w:bottom w:val="single" w:color="1F3864" w:sz="4"/>
                    <w:right w:val="single" w:color="1F3864" w:sz="4"/>
                  </w:tcBorders>
                  <w:shd w:fill="1F3864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  <w:ind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C55A11" w:sz="4"/>
                    <w:left w:val="single" w:color="C55A11" w:sz="4"/>
                    <w:bottom w:val="single" w:color="C55A11" w:sz="4"/>
                    <w:right w:val="single" w:color="C55A11" w:sz="4"/>
                  </w:tcBorders>
                  <w:shd w:fill="C55A11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top"/>
                </w:tcPr>
                <w:p>
                  <w:pPr>
                    <w:spacing w:before="80" w:after="80"/>
                    <w:ind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📊  ZIEL WIN-RATE
&gt; 54% (Break-even: 53,4%)</w:t>
                  </w:r>
                </w:p>
              </w:tc>
            </w:tr>
          </w:tbl>
          <w:p>
            <w:pPr>
              <w:spacing w:before="600" w:after="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D6E3"/>
                <w:sz w:val="20"/>
                <w:szCs w:val="20"/>
              </w:rPr>
              <w:t xml:space="preserve">STRENG VERTRAULICH  —  NICHT WEITERGEBEN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20" w:after="1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01  PROJEKTÜBERSICHT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2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Was bauen wir?</w:t>
      </w:r>
    </w:p>
    <w:p>
      <w:pPr>
        <w:spacing w:before="0" w:after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Ein research-graduiertes, risikogesteuertes Handelssystem für Polymarkets BTC 5-Minuten Up/Down-Märkte. Kein Glücksspiel — ein strukturiertes probabilistisches System mit strenger Risikoverwaltung und menschlich überwachter Ausführung. Der Kern-Edge kommt aus der Oracle-Lag Arbitrage: Wir sehen Chainlink-Preisupdates bevor sie sich in den Polymarket-Preisen widerspiegeln.</w:t>
      </w:r>
    </w:p>
    <w:p>
      <w:pPr>
        <w:spacing w:before="8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Wie der Edge funktioniert: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NORMALER TRADER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UNSER SYSTEM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Schaut auf: Polymarket-Preis</w:t>
            </w:r>
          </w:p>
          <w:p>
            <w:pPr>
              <w:spacing w:before="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Denkt: "Wird BTC steigen?"</w:t>
            </w:r>
          </w:p>
        </w:tc>
        <w:tc>
          <w:tcPr>
            <w:tcW w:type="dxa" w:w="468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F6F"/>
                <w:sz w:val="20"/>
                <w:szCs w:val="20"/>
              </w:rPr>
              <w:t xml:space="preserve">Schaut auf: Chainlink Oracle vs. Binance Spot</w:t>
            </w:r>
          </w:p>
          <w:p>
            <w:pPr>
              <w:spacing w:before="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F6F"/>
                <w:sz w:val="20"/>
                <w:szCs w:val="20"/>
              </w:rPr>
              <w:t xml:space="preserve">Weiss: "Das Oracle MUSS steigen — Spot ist bereits +0,4% drüber"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20" w:after="1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02  TEAMROLLEN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Verantwortlichkeiten: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 Verbindungen &amp; API Clients aufbauen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Chainlink Oracle Integration (Polygon Mainnet)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Echtzeit Daten-Pipeline (alle Feeds)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Feature-Berechnungen (EWMA, CVD, OBI, Slope)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Paper Trading Engine &amp; Fill-Simulation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Execution System mit Confirmation Gate</w:t>
            </w:r>
          </w:p>
          <w:p>
            <w:pPr>
              <w:spacing w:before="60" w:after="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Verantwortlichkeiten: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Historische Daten analysieren &amp; labeln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Modell trainieren &amp; kalibrieren (scikit-learn)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Walk-Forward Backtesting schreiben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Parameter festlegen &amp; begründen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Trade-Vorschläge reviewen &amp; journalen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Wöchentliche Performance-Auswertung</w:t>
            </w:r>
          </w:p>
          <w:p>
            <w:pPr>
              <w:spacing w:before="60" w:after="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ORACLE LAG MONITOR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1 – 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Chainlink Oracle vs. Binance Spot Preis in Echtzeit vergleichen und Lag-Ereignisse loggen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Polygon Mainnet RPC einrichten (QuickNode / Infura)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Polymarket Account + API Zugang einrichten &amp; testen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latestRoundData() alle 5 Sekunden abfragen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Letzte 30 Tage Chainlink Daten herunterladen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Binance WebSocket (BTC/USDT Ticker) verbinden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Analyse: Wie oft Lag &gt; 0,35%? Wie lange dauert er?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NTP-Zeitsynchronisation implementieren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Polymarket 5-min Marktmechanik dokumentieren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CSV Logger: roundId, oracle, spot, lag, timestamp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Oracle Update-Verhalten in Spreadsheet festhalten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Terminal-Alert wenn |oracle_lag| &gt; 0,35%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Edge-Hypothese schriftlich formulieren (1 Seite)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Laufendes Script zeigt Oracle-Lag live an + 48h geloggter Daten als CSV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Mindestens 2 Lag-Ereignisse &gt; 0,3% gesehen, dokumentiert und verstanden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MULTI-EXCHANGE DATEN-PIPELINE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2 – 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Datenquellen in einen einheitlichen, sekündlich aktualisierten State zusammenführen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WebSocket Manager für alle Feeds (auto-reconnect)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Polymarket CLOB WebSocket API integrieren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In-Memory State: Oracle, Spot, Orderbuch, Funding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Implied Probability aus CLOB Bid/Ask ableiten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CVD (Cumulative Volume Delta) in Echtzeit berechnen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Funding Rate von Binance Futures holen (REST poll 30s)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Orderbook Imbalance (OBI) über 5 Levels berechnen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Datenqualitäts-Check: fehlende Werte, Zeitlücken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Rate Limiting + automatische Reconnect-Logik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Live-Dashboard Design (was wollen wir sehen?)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Unit Tests für alle Berechnungen schreiben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API-Kosten und Rate Limits dokumentieren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Einheitlicher Daten-State der sich sekündlich aktualisiert — alle Feeds synchron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Feeds laufen 24 Stunden ohne Ausfall — schriftlich dokumentiert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36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FEATURE ENGINEERING &amp; MODELL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3 – 4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12 Features berechnen, logistisches Modell trainieren, erstes P(Up) live ausgeben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Feature-Extraktor Klasse (alle 12 Features)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Historische Daten labeln: Up=1, Down=0 pro Runde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EWMA Volatilität dual-timescale (lambda=0,94 / 0,97)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Logistische Regression trainieren (L2 lambda=0,1)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Momentum: r_30s und r_60s als Log-Returns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Feature-Korrelations-Heatmap erstellen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Rolling OLS Slope (letzte K Oracle-Preise vs Zeit)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Walk-Forward Backtest: 8 Wochen Train, 1 Woche Test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Zeit-Features tau und tau-squared implementieren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Brier Score berechnen und wöchentlich dokumentieren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Feature Normalisierung (z-score Standardisierung)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Isotonische Kalibrierung auf Holdout-Set anwenden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Kalibriertes Modell gibt P(Up) in Echtzeit aus — mit Brier Score Tracking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Brier Score &lt; 0,24 auf Out-of-Sample Daten (mindestens 300 Beobachtungen)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EV ENGINE &amp; RISIKOSYSTEM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4 – 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Value berechnen und alle Risikogrenzen vollautomatisch durchsetzen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EV Engine: ER = P x (1/ask) x (1-fee) - 1 - slippage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Break-Even Probability präzise berechnen: 53,4%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Bankroll Manager (Kelly-Sizing, halb-Kelly, 2%-Cap)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Slippage schätzen aus historischen CLOB Spread-Daten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Cooldown-Logik: 3 Verluste in Folge = 30 Min Pause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Polymarket Gebührenstruktur vollständig verifizieren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Max Daily Loss Stop: 8% Bankroll = Automatischer Halt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Risk Parameter Tabelle: Defaults + Begründungen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Konfigurationsdatei: alle Parameter extern steuerbar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Risk Dashboard entwerfen (tägliche Übersicht)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Logging: jede EV-Berechnung mit Timestamp und Grund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Stress-Test: was passiert bei 5 Verlusten in Folge?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Vollständiges Risk-Modul mit konfigurierbaren Parametern — production-ready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lehnt Trades unter EV-Schwelle (+3%) automatisch ab — verifiziert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PAPER TRADING ENGINE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5 – 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Vollsimulation ohne echtes Kapital — mindestens 200 Trades sammeln und analysieren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Paper Fill Engine: Latenz 300ms + Slippage-Modell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Jeden Trade-Vorschlag manuell reviewen &amp; dokumentieren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PnL Tracker: realisiert, unrealisiert, Gebühren, ROI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Tägliche PnL-Tabelle pflegen (Excel oder Notion)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Trade Logger: Signal, alle Features, P(Up), EV, Outcome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Wöchentlicher Calibration Check (Brier Score)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Telegram- oder Discord-Alert bei jedem Trade-Vorschlag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Alle Fehler und Edge Cases in Bug-Log eintragen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Tages-Reset automatisch um 00:00 UTC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200-Trade Statistik: Win Rate, Avg EV, Sharpe Ratio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CSV Export: tägliche + gesamte PnL-Zusammenfassung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Kill-Switch Bedingung vor Phase 6 final definieren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200+ Paper Trades mit vollständigem PnL Log, Statistiken und Calibration Report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 Rate &gt; 54% auf 200 Trades UND Brier Score stabil &lt; 0,24 (letzte 100 Trades)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00" w:after="10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LIVE TRADING — HUMAN IN THE LOOP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⏱  Zeitraum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Woche 7 – 8+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🎯  Ziel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70" w:after="7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Echtes Kapital mit maximalem Schutz: kein automatischer Trade ohne manuelle Bestätigung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00" w:after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AUFGABENVERTEILUNG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🔵  PERSON A — Data Engineer</w:t>
            </w:r>
          </w:p>
        </w:tc>
        <w:tc>
          <w:tcPr>
            <w:tcW w:type="dxa" w:w="468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 PERSON B — Strategy Analyst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Polymarket CLOB Execution API integrieren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JEDEN Trade manuell bestätigen — niemals überspringen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Confirmation Gate: System wartet auf manuellen OK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Tägliche PnL-Review morgens und abends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Post-Trade Impact Monitoring (Market Impact messen)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Wöchentliche Modell-Validierung (Brier + Win Rate)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Oracle Staleness Alert bei &gt; 90 Sekunden Stille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Kill-Switch Bedingung täglich aktiv prüfen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System Health Check alle 60 Sekunden automatisch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Trade Journal: was hat funktioniert, was nicht?</w:t>
            </w:r>
          </w:p>
        </w:tc>
      </w:tr>
      <w:tr>
        <w:tc>
          <w:tcPr>
            <w:tcW w:type="dxa" w:w="4680"/>
            <w:tcBorders>
              <w:top w:val="single" w:color="CCDFF0" w:sz="4"/>
              <w:left w:val="single" w:color="CCDFF0" w:sz="4"/>
              <w:bottom w:val="single" w:color="CCDFF0" w:sz="4"/>
              <w:right w:val="single" w:color="CCDF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Auto-Pause bei jedem technischen Fehler / API-Ausfall</w:t>
            </w:r>
          </w:p>
        </w:tc>
        <w:tc>
          <w:tcPr>
            <w:tcW w:type="dxa" w:w="4680"/>
            <w:tcBorders>
              <w:top w:val="single" w:color="C0D8A8" w:sz="4"/>
              <w:left w:val="single" w:color="C0D8A8" w:sz="4"/>
              <w:bottom w:val="single" w:color="C0D8A8" w:sz="4"/>
              <w:right w:val="single" w:color="C0D8A8" w:sz="4"/>
            </w:tcBorders>
            <w:shd w:fill="F4F9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55" w:after="55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 Start mit 25% des geplanten Kapitals — skalieren später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 LIEFERERGEBNIS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System vollständig operativ mit Human-in-the-Loop Bestätigungs-Gate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ERFOLGS-CHECK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Live Trades ohne technischen Ausfall + positive Sharpe Ratio dokumentiert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20" w:after="1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07  VIBE CODING PROMPTS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12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Diese Prompts direkt in Claude oder ChatGPT eingeben — copy, paste, build:</w:t>
      </w:r>
    </w:p>
    <w:p>
      <w:pPr>
        <w:spacing w:before="12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Phase 1 — Oracle Lag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E0" w:sz="6"/>
              <w:left w:val="single" w:color="A8C4E0" w:sz="6"/>
              <w:bottom w:val="single" w:color="A8C4E0" w:sz="6"/>
              <w:right w:val="single" w:color="A8C4E0" w:sz="6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Schreibe ein Python Script das: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1. Chainlink BTC/USD latestRoundData() auf Polygon Mainnet alle 5 Sekunden abruft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(Contract Adresse: 0xF9680D99D6C9589e2a93a78A04A279e509205945)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2. Gleichzeitig den Binance WebSocket btcusdt@ticker abonniert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3. oracle_lag_pct = (binance_price - oracle_price) / oracle_price * 100 berechnet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4. Jeden Tick in eine CSV loggt mit Spalten: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timestamp, roundId, oracle_price, spot_price, lag_pct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5. Einen farbigen Alert in der Konsole ausgibt wenn |lag_pct| &gt; 0.35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Requirements: web3.py, websockets, asyncio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Niemals crashen: alle Exceptions loggen und reconnecten.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2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Phase 2 — Orderbook Imbalance (OBI)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E0" w:sz="6"/>
              <w:left w:val="single" w:color="A8C4E0" w:sz="6"/>
              <w:bottom w:val="single" w:color="A8C4E0" w:sz="6"/>
              <w:right w:val="single" w:color="A8C4E0" w:sz="6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Schreibe eine Python Funktion calculate_obi(orderbook) die: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Ein Orderbuch-Dict nimmt: {'bids': [[price, qty], ...], 'asks': [[price, qty], ...]}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Die gewichtete Imbalance ueber die obersten 5 Levels berechnet: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weight_i = 1 / i  (i = 1 bis 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bid_weighted = sum(qty_i * weight_i fuer i in 1..5 der bids)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ask_weighted = sum(qty_i * weight_i fuer i in 1..5 der asks)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OBI = (bid_weighted - ask_weighted) / (bid_weighted + ask_weighted)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OBI liegt zwischen -1 (voller Verkaufsdruck) und +1 (voller Kaufdruck)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Gibt None zurueck wenn weniger als 5 Levels verfuegbar sind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Hat Unit Tests mit mindestens 3 Testfaellen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2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Phase 3 — Feature Extraktor Klasse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E0" w:sz="6"/>
              <w:left w:val="single" w:color="A8C4E0" w:sz="6"/>
              <w:bottom w:val="single" w:color="A8C4E0" w:sz="6"/>
              <w:right w:val="single" w:color="A8C4E0" w:sz="6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Schreibe eine Python Klasse FeatureExtractor mit Methode extract(state) die: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Aus state = { 'oracle_prices': [float], 'spot_prices': [float],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           'orderbook': dict, 'cvd_60s': float,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           'seconds_remaining': float } folgende Features berechnet: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oracle_lag_pct: (spot[-1] - oracle[-1]) / oracle[-1] * 100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momentum_30s:   log(spot[-1] / spot[-30]) falls vorhanden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momentum_60s:   log(spot[-1] / spot[-60]) falls vorhanden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slope:          OLS Steigung der letzten 10 oracle_prices vs Zeit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sigma_short:    EWMA Volatilitaet mit lambda=0.94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sigma_long:     EWMA Volatilitaet mit lambda=0.97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sigma_ratio:    sigma_short / sigma_long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obi:            calculate_obi(state['orderbook'])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cvd_60s:        direkt aus state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tau:            seconds_remaining / 300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tau_sq:         tau **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Gibt Dict {feature_name: float | None} zurueck.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Niemals 0 als Fallback verwenden — immer None fuer fehlende Werte.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2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Phase 4 — EV Engine + Risk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E0" w:sz="6"/>
              <w:left w:val="single" w:color="A8C4E0" w:sz="6"/>
              <w:bottom w:val="single" w:color="A8C4E0" w:sz="6"/>
              <w:right w:val="single" w:color="A8C4E0" w:sz="6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Schreibe zwei Python Klassen: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1. EVEngine mit Methode calculate(p_win, ask_price, fee=0.02, slippage=0.005):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expected_return = p_win * (1/ask_price) * (1-fee) - 1 - slippage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breakeven_p = ask_price * (1+slippage) / (1-fee)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kelly = (p_win * b - (1-p_win)) / b  wobei b = (1/ask_price - 1) * (1-fee) - slippage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Gibt Dict mit: expected_return, breakeven_p, kelly, is_above_threshold (ER &gt; 0.03)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2. RiskManager mit Methode approve_trade(ev_result, stake, bankroll):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Gibt False zurueck wenn: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- ev_result['is_above_threshold'] ist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- stake &gt; bankroll * 0.02 (max 2% pro Trade)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- daily_loss &gt; bankroll * 0.08 (max 8% Tagesverlust)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- trades_today &gt;= 10 (max 10 Trades pro Tag)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- consecutive_losses &gt;= 3 und cooldown noch aktiv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 Alle Grenzen als externe Config-Parameter ladbar (JSON-Datei).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2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Phase 5 — Paper Trading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4E0" w:sz="6"/>
              <w:left w:val="single" w:color="A8C4E0" w:sz="6"/>
              <w:bottom w:val="single" w:color="A8C4E0" w:sz="6"/>
              <w:right w:val="single" w:color="A8C4E0" w:sz="6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Schreibe eine Python Klasse PaperTrading mit Methoden: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submit_order(direction, stake, ask_price, p_win, ev):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Simuliert 300ms Ausführungslatenz (asyncio.sleep)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Wendet Slippage an: fill_price = ask_price * 1.005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Berechnet fees = stake * fill_price * 0.02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Speichert Trade in trades_log.csv: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  id, timestamp, direction, stake, fill_price, fees, p_win, ev, status='OPEN'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resolve_trade(trade_id, oracle_start, oracle_end):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Bestimmt Outcome: Up wenn oracle_end &gt;= oracle_start, sonst Down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Berechnet pnl = stake * (1/fill_price - 1) * (1-fee) wenn Win, sonst -stake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Aktualisiert trades_log.csv und bankroll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Aktualisiert consecutive_losses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get_daily_summary():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3F6F"/>
                <w:sz w:val="18"/>
                <w:szCs w:val="18"/>
              </w:rPr>
              <w:t xml:space="preserve">- Gibt: total_trades, wins, win_rate, total_pnl, current_bankroll, brier_score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20" w:after="1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08  MEILENSTEIN-CHECKLISTE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12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Abhaken wenn erledigt. Erst zur nächsten Phase wenn alle Checks der aktuellen Phase bestanden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1 — ORACLE LAG MONITOR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Oracle Lag Monitor läuft stabil 48 Stunden ohne Absturz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Log enthält mindestens 48h Daten (Oracle + Spot + Lag)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Mindestens 2 Lag-Ereignisse &gt; 0,3% dokumentiert und verstanden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Polymarket API Verbindung erfolgreich getestet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Historische Oracle-Daten (30 Tage) heruntergeladen und analysiert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2 — DATEN-PIPELINE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WebSocket Feeds laufen 24 Stunden ohne Ausfall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CVD und OBI werden korrekt berechnet (Unit Tests bestanden)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Polymarket CLOB Implied Probability korrekt abgeleitet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Datenqualitäts-Report erstellt (fehlende Werte, Lücken)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Live-Dashboard zeigt alle wichtigen Werte in Echtzeit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3 — MODELL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12 Features werden in Echtzeit korrekt berechnet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Walk-Forward Backtest implementiert und sauber getrennt (In/Out-Sample)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Brier Score &lt; 0,24 auf Out-of-Sample Daten (mind. 300 Beobachtungen)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Isotonische Kalibrierung angewendet und Calibration Curve geplottet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Modell gibt P(Up) live aus — verifiziert mit manuellen Stichproben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4 — RISIKOSYSTEM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 Engine berechnet korrekt (manuell verifiziert mit Taschenrechner)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Risk-Modul setzt alle Limits durch (getestet mit absichtlichen Verstössen)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Break-Even Probability dokumentiert: 53,4% (bei Ask=0,52, Fee=2%, Slip=0,5%)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Konfigurationsdatei (config.json) mit allen Parametern fertiggestellt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Kill-Switch Bedingung schriftlich definiert und unterschrieben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5 — PAPER TRADING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Paper Trades durchgeführt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 Rate &gt; 54% auf 200 Trades — statistisch dokumentiert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Brier Score stabil &lt; 0,24 über die letzten 100 Trades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 Trade ohne Alert-Benachrichtigung erfolgt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Tages-Reset funktioniert korrekt um 00:00 UTC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Kill-Switch Bedingung final festgelegt: ________________ %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8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6 — LIVE TRADING START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Phase 5 Checks bestanden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Startkapital: maximal 25% des geplanten Betrags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🔵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Confirmation Gate getestet: kein Trade ohne manuelles OK möglich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Erster Live Trade: manuell bestätigt und ausführlich dokumentiert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🟢  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☐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Tägliches Review-Ritual eingerichtet (Uhrzeit festgelegt)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120" w:after="12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09  KRITISCHE REGELN — NIEMALS BRECHEN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den Spot-Preis statt Oracle-Preis für Auflösungsberechnungen verwenden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live gehen ohne 200+ erfolgreiche Paper Trades mit Win Rate &gt; 54%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mehr als 2% der Bankroll in einem einzigen Trade riskieren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die Kill-Switch Bedingung ignorieren — auch nicht bei einer Gewinnsträhne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einen Trade ohne manuelle Bestätigung ausführen (ab Phase 6)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den Cooldown nach 3 Verlusten überspringen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einem Modell vertrauen das Brier Score &gt; 0,24 hat</w:t>
            </w:r>
          </w:p>
        </w:tc>
      </w:tr>
      <w:tr>
        <w:tc>
          <w:tcPr>
            <w:tcW w:type="dxa" w:w="9360"/>
            <w:tcBorders>
              <w:top w:val="single" w:color="F0B0B0" w:sz="4"/>
              <w:left w:val="single" w:color="F0B0B0" w:sz="4"/>
              <w:bottom w:val="single" w:color="F0B0B0" w:sz="4"/>
              <w:right w:val="single" w:color="F0B0B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90" w:after="9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NIEMALS In-Sample Performance als echten Edge präsentieren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 von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    |   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 w:val="false"/>
        <w:bCs w:val="false"/>
        <w:i/>
        <w:iCs/>
        <w:color w:val="595959"/>
        <w:sz w:val="18"/>
        <w:szCs w:val="18"/>
      </w:rPr>
      <w:t xml:space="preserve">Polymarket BTC Trading System  —  Projektfahrplan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595959"/>
        <w:sz w:val="18"/>
        <w:szCs w:val="18"/>
      </w:rPr>
      <w:t xml:space="preserve">Nur für internen Gebrauch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2026-02-21T08:19:13.179Z</dcterms:created>
  <dcterms:modified xsi:type="dcterms:W3CDTF">2026-02-21T08:19:13.179Z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