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4C81"/>
        </w:rPr>
        <w:t>Hướng dẫn tạo kế hoạch học kỳ bằng file import (CSV/Excel)</w:t>
      </w:r>
    </w:p>
    <w:p>
      <w:r>
        <w:t>Tài liệu này hướng dẫn cách sử dụng chức năng import file CSV/Excel để tạo nhanh lịch tổng quát học kỳ trong màn hình "Tạo kế hoạch học kỳ" (Modules/Schedule/Application/CreateScheduleSemester).</w:t>
      </w:r>
    </w:p>
    <w:p>
      <w:pPr>
        <w:pStyle w:val="Heading1"/>
      </w:pPr>
      <w:r>
        <w:rPr>
          <w:color w:val="0F4C81"/>
        </w:rPr>
        <w:t>Bước 1 — Mở form tạo kế hoạch</w:t>
      </w:r>
    </w:p>
    <w:p>
      <w:r>
        <w:t>Vào Quản lý lịch → Tạo kế hoạch học kỳ (route /schedules/create). Chọn Khóa đào tạo, Học kỳ, Năm học, và Ngày bắt đầu/kết thúc của học kỳ. Sau khi chọn khóa đào tạo, hệ thống sẽ hiện danh sách các lớp thuộc khóa đó — chọn các lớp cần tạo lịch.</w:t>
      </w:r>
    </w:p>
    <w:p>
      <w:pPr>
        <w:pStyle w:val="Heading1"/>
      </w:pPr>
      <w:r>
        <w:rPr>
          <w:color w:val="0F4C81"/>
        </w:rPr>
        <w:t>Bước 2 — Tải file mẫu</w:t>
      </w:r>
    </w:p>
    <w:p>
      <w:r>
        <w:t>Ở khu vực "Import Excel/CSV" của mỗi lớp, bấm "Tải template" để tải file mẫu (định dạng .xlsx, .csv hoặc .txt). Mỗi lớp import file riêng — không dùng chung 1 file cho nhiều lớp (nếu chỉ chọn đúng 1 lớp thì có thể gửi 1 file duy nhất).</w:t>
      </w:r>
    </w:p>
    <w:p>
      <w:pPr>
        <w:pStyle w:val="Heading1"/>
      </w:pPr>
      <w:r>
        <w:rPr>
          <w:color w:val="0F4C81"/>
        </w:rPr>
        <w:t>Bước 3 — Điền dữ liệu vào file</w:t>
      </w:r>
    </w:p>
    <w:p>
      <w:r>
        <w:t>Mỗi dòng trong file là một quy tắc lịch (rule) hoặc một sự kiện (event), phân biệt bằng cột row_type.</w:t>
      </w:r>
    </w:p>
    <w:p>
      <w:r>
        <w:rPr>
          <w:b/>
        </w:rPr>
        <w:t>Cột chung bắt buộc: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Cột</w:t>
            </w:r>
          </w:p>
        </w:tc>
        <w:tc>
          <w:tcPr>
            <w:tcW w:type="dxa" w:w="4320"/>
          </w:tcPr>
          <w:p>
            <w:r>
              <w:rPr>
                <w:b/>
              </w:rPr>
              <w:t>Ý nghĩa</w:t>
            </w:r>
          </w:p>
        </w:tc>
      </w:tr>
      <w:tr>
        <w:tc>
          <w:tcPr>
            <w:tcW w:type="dxa" w:w="4320"/>
          </w:tcPr>
          <w:p>
            <w:r>
              <w:t>row_type</w:t>
            </w:r>
          </w:p>
        </w:tc>
        <w:tc>
          <w:tcPr>
            <w:tcW w:type="dxa" w:w="4320"/>
          </w:tcPr>
          <w:p>
            <w:r>
              <w:t>rule (mặc định nếu để trống) hoặc event</w:t>
            </w:r>
          </w:p>
        </w:tc>
      </w:tr>
      <w:tr>
        <w:tc>
          <w:tcPr>
            <w:tcW w:type="dxa" w:w="4320"/>
          </w:tcPr>
          <w:p>
            <w:r>
              <w:t>class_code</w:t>
            </w:r>
          </w:p>
        </w:tc>
        <w:tc>
          <w:tcPr>
            <w:tcW w:type="dxa" w:w="4320"/>
          </w:tcPr>
          <w:p>
            <w:r>
              <w:t>Mã lớp — phải khớp đúng với mã lớp đang import (không phân biệt hoa/thường)</w:t>
            </w:r>
          </w:p>
        </w:tc>
      </w:tr>
      <w:tr>
        <w:tc>
          <w:tcPr>
            <w:tcW w:type="dxa" w:w="4320"/>
          </w:tcPr>
          <w:p>
            <w:r>
              <w:t>date hoặc start_date</w:t>
            </w:r>
          </w:p>
        </w:tc>
        <w:tc>
          <w:tcPr>
            <w:tcW w:type="dxa" w:w="4320"/>
          </w:tcPr>
          <w:p>
            <w:r>
              <w:t>Ngày bắt đầu áp dụng</w:t>
            </w:r>
          </w:p>
        </w:tc>
      </w:tr>
      <w:tr>
        <w:tc>
          <w:tcPr>
            <w:tcW w:type="dxa" w:w="4320"/>
          </w:tcPr>
          <w:p>
            <w:r>
              <w:t>end_date</w:t>
            </w:r>
          </w:p>
        </w:tc>
        <w:tc>
          <w:tcPr>
            <w:tcW w:type="dxa" w:w="4320"/>
          </w:tcPr>
          <w:p>
            <w:r>
              <w:t>Ngày kết thúc (nếu để trống, mặc định = start_date, tức chỉ áp dụng 1 ngày)</w:t>
            </w:r>
          </w:p>
        </w:tc>
      </w:tr>
      <w:tr>
        <w:tc>
          <w:tcPr>
            <w:tcW w:type="dxa" w:w="4320"/>
          </w:tcPr>
          <w:p>
            <w:r>
              <w:t>period_from, period_to</w:t>
            </w:r>
          </w:p>
        </w:tc>
        <w:tc>
          <w:tcPr>
            <w:tcW w:type="dxa" w:w="4320"/>
          </w:tcPr>
          <w:p>
            <w:r>
              <w:t>Tiết bắt đầu – tiết kết thúc (1-9). Tiết &lt;= 5 tự tính là buổi Sáng, &gt; 5 là buổi Chiều</w:t>
            </w:r>
          </w:p>
        </w:tc>
      </w:tr>
    </w:tbl>
    <w:p/>
    <w:p>
      <w:r>
        <w:rPr>
          <w:b/>
        </w:rPr>
        <w:t>Dòng "rule" (lịch học lặp lại theo tuần) cần thêm: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Cột</w:t>
            </w:r>
          </w:p>
        </w:tc>
        <w:tc>
          <w:tcPr>
            <w:tcW w:type="dxa" w:w="4320"/>
          </w:tcPr>
          <w:p>
            <w:r>
              <w:rPr>
                <w:b/>
              </w:rPr>
              <w:t>Ý nghĩa</w:t>
            </w:r>
          </w:p>
        </w:tc>
      </w:tr>
      <w:tr>
        <w:tc>
          <w:tcPr>
            <w:tcW w:type="dxa" w:w="4320"/>
          </w:tcPr>
          <w:p>
            <w:r>
              <w:t>subject</w:t>
            </w:r>
          </w:p>
        </w:tc>
        <w:tc>
          <w:tcPr>
            <w:tcW w:type="dxa" w:w="4320"/>
          </w:tcPr>
          <w:p>
            <w:r>
              <w:t>Mã hoặc tên môn học — phải đã tồn tại trong danh mục môn học, và thuộc chương trình đào tạo của khóa đã chọn</w:t>
            </w:r>
          </w:p>
        </w:tc>
      </w:tr>
      <w:tr>
        <w:tc>
          <w:tcPr>
            <w:tcW w:type="dxa" w:w="4320"/>
          </w:tcPr>
          <w:p>
            <w:r>
              <w:t>weekdays (hoặc days_of_week)</w:t>
            </w:r>
          </w:p>
        </w:tc>
        <w:tc>
          <w:tcPr>
            <w:tcW w:type="dxa" w:w="4320"/>
          </w:tcPr>
          <w:p>
            <w:r>
              <w:t>Các thứ trong tuần áp dụng, ví dụ 2,4,6 hoặc Mon,Wed,Fri hoặc Thu Hai, Thu Tu. Nếu để trống, hệ thống tự lấy đúng thứ của start_date</w:t>
            </w:r>
          </w:p>
        </w:tc>
      </w:tr>
      <w:tr>
        <w:tc>
          <w:tcPr>
            <w:tcW w:type="dxa" w:w="4320"/>
          </w:tcPr>
          <w:p>
            <w:r>
              <w:t>content</w:t>
            </w:r>
          </w:p>
        </w:tc>
        <w:tc>
          <w:tcPr>
            <w:tcW w:type="dxa" w:w="4320"/>
          </w:tcPr>
          <w:p>
            <w:r>
              <w:t>Ghi chú nội dung buổi học (tùy chọn)</w:t>
            </w:r>
          </w:p>
        </w:tc>
      </w:tr>
    </w:tbl>
    <w:p/>
    <w:p>
      <w:r>
        <w:rPr>
          <w:b/>
        </w:rPr>
        <w:t>Dòng "event" (nghỉ lễ / ôn thi / thi / khác) cần thêm: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Cột</w:t>
            </w:r>
          </w:p>
        </w:tc>
        <w:tc>
          <w:tcPr>
            <w:tcW w:type="dxa" w:w="4320"/>
          </w:tcPr>
          <w:p>
            <w:r>
              <w:rPr>
                <w:b/>
              </w:rPr>
              <w:t>Ý nghĩa</w:t>
            </w:r>
          </w:p>
        </w:tc>
      </w:tr>
      <w:tr>
        <w:tc>
          <w:tcPr>
            <w:tcW w:type="dxa" w:w="4320"/>
          </w:tcPr>
          <w:p>
            <w:r>
              <w:t>event_type</w:t>
            </w:r>
          </w:p>
        </w:tc>
        <w:tc>
          <w:tcPr>
            <w:tcW w:type="dxa" w:w="4320"/>
          </w:tcPr>
          <w:p>
            <w:r>
              <w:t>review (ôn thi), exam (thi), hoặc other (khác)</w:t>
            </w:r>
          </w:p>
        </w:tc>
      </w:tr>
      <w:tr>
        <w:tc>
          <w:tcPr>
            <w:tcW w:type="dxa" w:w="4320"/>
          </w:tcPr>
          <w:p>
            <w:r>
              <w:t>title</w:t>
            </w:r>
          </w:p>
        </w:tc>
        <w:tc>
          <w:tcPr>
            <w:tcW w:type="dxa" w:w="4320"/>
          </w:tcPr>
          <w:p>
            <w:r>
              <w:t>Tên sự kiện (bắt buộc)</w:t>
            </w:r>
          </w:p>
        </w:tc>
      </w:tr>
      <w:tr>
        <w:tc>
          <w:tcPr>
            <w:tcW w:type="dxa" w:w="4320"/>
          </w:tcPr>
          <w:p>
            <w:r>
              <w:t>note (hoặc content)</w:t>
            </w:r>
          </w:p>
        </w:tc>
        <w:tc>
          <w:tcPr>
            <w:tcW w:type="dxa" w:w="4320"/>
          </w:tcPr>
          <w:p>
            <w:r>
              <w:t>Ghi chú (tùy chọn)</w:t>
            </w:r>
          </w:p>
        </w:tc>
      </w:tr>
      <w:tr>
        <w:tc>
          <w:tcPr>
            <w:tcW w:type="dxa" w:w="4320"/>
          </w:tcPr>
          <w:p>
            <w:r>
              <w:t>recurrence</w:t>
            </w:r>
          </w:p>
        </w:tc>
        <w:tc>
          <w:tcPr>
            <w:tcW w:type="dxa" w:w="4320"/>
          </w:tcPr>
          <w:p>
            <w:r>
              <w:t>Bỏ trống = sự kiện 1 lần theo start_date/end_date. Đặt monthly_weekday để lặp lại mỗi tháng theo đúng thứ trong tuần, xuyên suốt khoảng start_date-end_date</w:t>
            </w:r>
          </w:p>
        </w:tc>
      </w:tr>
      <w:tr>
        <w:tc>
          <w:tcPr>
            <w:tcW w:type="dxa" w:w="4320"/>
          </w:tcPr>
          <w:p>
            <w:r>
              <w:t>weekdays</w:t>
            </w:r>
          </w:p>
        </w:tc>
        <w:tc>
          <w:tcPr>
            <w:tcW w:type="dxa" w:w="4320"/>
          </w:tcPr>
          <w:p>
            <w:r>
              <w:t>Bắt buộc khi dùng recurrence — chỉ nhập đúng 1 thứ, ví dụ 2 (Thứ Hai)</w:t>
            </w:r>
          </w:p>
        </w:tc>
      </w:tr>
      <w:tr>
        <w:tc>
          <w:tcPr>
            <w:tcW w:type="dxa" w:w="4320"/>
          </w:tcPr>
          <w:p>
            <w:r>
              <w:t>occurrence</w:t>
            </w:r>
          </w:p>
        </w:tc>
        <w:tc>
          <w:tcPr>
            <w:tcW w:type="dxa" w:w="4320"/>
          </w:tcPr>
          <w:p>
            <w:r>
              <w:t>Bắt buộc khi dùng recurrence — tuần thứ 1-4 trong tháng, hoặc "last" cho tuần cuối cùng của tháng</w:t>
            </w:r>
          </w:p>
        </w:tc>
      </w:tr>
    </w:tbl>
    <w:p/>
    <w:p>
      <w:r>
        <w:rPr>
          <w:i/>
        </w:rPr>
        <w:t>Sự kiện lặp mỗi tháng dùng cho các hoạt động cố định như "Sinh hoạt lớp" — thay vì phải tạo thủ công một dòng cho từng tháng, chỉ cần khai một dòng duy nhất với recurrence=monthly_weekday, hệ thống sẽ tự tính ra ngày cụ thể (đúng thứ, đúng tuần thứ mấy trong tháng) cho từng tháng trong khoảng start_date-end_date.</w:t>
      </w:r>
    </w:p>
    <w:p>
      <w:r>
        <w:rPr>
          <w:i/>
        </w:rPr>
        <w:t>Lưu ý: sự kiện nghỉ lễ toàn trường (holiday) không khai báo qua file import theo lớp — chỉ khai qua khu vực "Sự kiện chung" trên form. Nếu một quy tắc rule bị trùng ngày với ngày nghỉ lễ, hệ thống sẽ tự động bỏ qua ngày đó khi sinh lịch thay vì báo lỗi, nên bạn không cần tách rule ra nhiều đoạn để né ngày nghỉ.</w:t>
      </w:r>
    </w:p>
    <w:p>
      <w:r>
        <w:rPr>
          <w:b/>
        </w:rPr>
        <w:t>Ví dụ 1 dòng rule:</w:t>
      </w:r>
    </w:p>
    <w:p>
      <w:pPr>
        <w:spacing w:before="80" w:after="160"/>
        <w:shd w:val="clear" w:color="auto" w:fill="F4F6F3"/>
      </w:pPr>
      <w:r>
        <w:rPr>
          <w:rFonts w:ascii="Consolas" w:hAnsi="Consolas"/>
          <w:sz w:val="19"/>
        </w:rPr>
        <w:t>row_type,class_code,subject,weekdays,period_from,period_to,start_date,end_date,content</w:t>
        <w:br/>
        <w:t>rule,CDHC01,TIN101,"2,4",1,3,2026-09-07,2026-12-20,Học lý thuyết</w:t>
      </w:r>
    </w:p>
    <w:p>
      <w:r>
        <w:rPr>
          <w:b/>
        </w:rPr>
        <w:t>Ví dụ 1 dòng event (một lần):</w:t>
      </w:r>
    </w:p>
    <w:p>
      <w:pPr>
        <w:spacing w:before="80" w:after="160"/>
        <w:shd w:val="clear" w:color="auto" w:fill="F4F6F3"/>
      </w:pPr>
      <w:r>
        <w:rPr>
          <w:rFonts w:ascii="Consolas" w:hAnsi="Consolas"/>
          <w:sz w:val="19"/>
        </w:rPr>
        <w:t>row_type,class_code,event_type,title,start_date,end_date,period_from,period_to,note</w:t>
        <w:br/>
        <w:t>event,CDHC01,exam,Thi giữa kỳ,2026-10-20,2026-10-20,1,5,Phòng A101</w:t>
      </w:r>
    </w:p>
    <w:p>
      <w:r>
        <w:rPr>
          <w:b/>
        </w:rPr>
        <w:t>Ví dụ 1 dòng event lặp mỗi tháng (Sinh hoạt lớp):</w:t>
      </w:r>
    </w:p>
    <w:p>
      <w:pPr>
        <w:spacing w:before="80" w:after="160"/>
        <w:shd w:val="clear" w:color="auto" w:fill="F4F6F3"/>
      </w:pPr>
      <w:r>
        <w:rPr>
          <w:rFonts w:ascii="Consolas" w:hAnsi="Consolas"/>
          <w:sz w:val="19"/>
        </w:rPr>
        <w:t>row_type,class_code,event_type,title,start_date,end_date,weekdays,period_from,period_to,recurrence,occurrence</w:t>
        <w:br/>
        <w:t>event,CDHC01,other,Sinh hoạt lớp,2026-09-07,2026-12-20,2,1,2,monthly_weekday,2</w:t>
      </w:r>
    </w:p>
    <w:p>
      <w:r>
        <w:rPr>
          <w:i/>
        </w:rPr>
        <w:t>Dòng trên tạo "Sinh hoạt lớp" vào Thứ Hai tuần thứ 2 của mỗi tháng, từ 07/09 đến 20/12/2026 — hệ thống tự tính ra ngày cụ thể cho từng tháng, không cần khai nhiều dòng.</w:t>
      </w:r>
    </w:p>
    <w:p>
      <w:r>
        <w:rPr>
          <w:i/>
        </w:rPr>
        <w:t>Ghi chú: sự kiện lặp mỗi tháng cũng có thể tạo trực tiếp trên form (không cần file import) bằng nút "Lặp hàng tháng" cạnh nút "Thêm sự kiện" của mỗi lớp — form sẽ hỏi thứ, tuần thứ mấy trong tháng, và khoảng ngày áp dụng, rồi tự sinh ra từng sự kiện tương ứng.</w:t>
      </w:r>
    </w:p>
    <w:p>
      <w:pPr>
        <w:pStyle w:val="Heading1"/>
      </w:pPr>
      <w:r>
        <w:rPr>
          <w:color w:val="0F4C81"/>
        </w:rPr>
        <w:t>Bước 4 — Upload và kiểm tra trước (Preview)</w:t>
      </w:r>
    </w:p>
    <w:p>
      <w:r>
        <w:t>Chọn file vừa điền vào ô upload tương ứng với từng lớp, rồi bấm "Xem trước" (Preview) để hệ thống parse thử và hiển thị lịch dự kiến trước khi lưu thật — giúp phát hiện lỗi định dạng, môn học không tồn tại, hoặc trùng tiết mà không cần tạo kế hoạch thật.</w:t>
      </w:r>
    </w:p>
    <w:p>
      <w:pPr>
        <w:pStyle w:val="Heading1"/>
      </w:pPr>
      <w:r>
        <w:rPr>
          <w:color w:val="0F4C81"/>
        </w:rPr>
        <w:t>Bước 5 — Gửi tạo kế hoạch</w:t>
      </w:r>
    </w:p>
    <w:p>
      <w:r>
        <w:t>Sau khi preview không còn lỗi, bấm "Lưu/Tạo kế hoạch". Hệ thống sẽ:</w:t>
      </w:r>
    </w:p>
    <w:p>
      <w:pPr>
        <w:pStyle w:val="ListBullet"/>
      </w:pPr>
      <w:r>
        <w:t>Báo lỗi nếu ngày nằm ngoài khoảng học kỳ, môn học không hợp lệ, thiếu cột bắt buộc, hoặc hai rule/event trùng đúng lớp – ngày – tiết (trừ trùng với holiday, sẽ tự bỏ qua).</w:t>
      </w:r>
    </w:p>
    <w:p>
      <w:pPr>
        <w:pStyle w:val="ListBullet"/>
      </w:pPr>
      <w:r>
        <w:t>Báo thiếu dữ liệu nếu có tháng nào trong học kỳ mà một lớp hoàn toàn không có rule/event nào phủ tới.</w:t>
      </w:r>
    </w:p>
    <w:p/>
    <w:p>
      <w:r>
        <w:rPr>
          <w:i/>
          <w:color w:val="6B7785"/>
          <w:sz w:val="18"/>
        </w:rPr>
        <w:t>Tài liệu được tạo hỗ trợ bởi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