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3"/>
        <w:spacing w:after="60"/>
        <w:jc w:val="center"/>
        <w:rPr>
          <w:b/>
          <w:bCs/>
          <w:spacing w:val="20"/>
          <w:sz w:val="36"/>
          <w:szCs w:val="36"/>
          <w:lang w:val="de-DE"/>
        </w:rPr>
      </w:pPr>
      <w:r>
        <w:rPr>
          <w:b/>
          <w:bCs/>
          <w:spacing w:val="20"/>
          <w:sz w:val="36"/>
          <w:szCs w:val="36"/>
          <w:lang w:val="de-DE"/>
        </w:rPr>
        <w:t xml:space="preserve">LU YIN  </w:t>
      </w:r>
    </w:p>
    <w:p>
      <w:pPr>
        <w:pStyle w:val="13"/>
        <w:spacing w:before="20" w:after="20"/>
        <w:jc w:val="center"/>
      </w:pPr>
      <w:r>
        <w:t xml:space="preserve">Email: l.yin@tue.nl </w:t>
      </w:r>
      <w:r>
        <w:rPr>
          <w:rFonts w:ascii="Arial Unicode MS" w:hAnsi="Arial Unicode MS" w:eastAsia="Arial Unicode MS" w:cs="Arial Unicode MS"/>
        </w:rPr>
        <w:t>     </w:t>
      </w:r>
    </w:p>
    <w:p>
      <w:pPr>
        <w:pStyle w:val="13"/>
        <w:spacing w:before="20" w:after="20"/>
        <w:jc w:val="center"/>
        <w:rPr>
          <w:lang w:val="de-DE"/>
        </w:rPr>
      </w:pPr>
      <w:r>
        <w:rPr>
          <w:lang w:val="de-DE"/>
        </w:rPr>
        <w:t>Tel: +31 06 12742861</w:t>
      </w:r>
    </w:p>
    <w:p>
      <w:pPr>
        <w:pStyle w:val="13"/>
        <w:spacing w:before="20" w:after="20"/>
        <w:jc w:val="center"/>
      </w:pPr>
      <w:r>
        <w:t>University: Eindhoven University of Technology</w:t>
      </w:r>
    </w:p>
    <w:p>
      <w:pPr>
        <w:pStyle w:val="13"/>
        <w:spacing w:before="20" w:after="20"/>
        <w:jc w:val="center"/>
        <w:rPr>
          <w:rFonts w:hint="default"/>
          <w:lang w:val="en"/>
        </w:rPr>
      </w:pPr>
      <w:r>
        <w:t xml:space="preserve">Webpage: </w:t>
      </w:r>
      <w:r>
        <w:fldChar w:fldCharType="begin"/>
      </w:r>
      <w:r>
        <w:instrText xml:space="preserve"> HYPERLINK "https://luuyin.com" </w:instrText>
      </w:r>
      <w:r>
        <w:fldChar w:fldCharType="separate"/>
      </w:r>
      <w:r>
        <w:rPr>
          <w:rStyle w:val="10"/>
        </w:rPr>
        <w:t>https://luuyin.</w:t>
      </w:r>
      <w:r>
        <w:rPr>
          <w:rStyle w:val="10"/>
          <w:rFonts w:hint="default"/>
          <w:lang w:val="en"/>
        </w:rPr>
        <w:t>com</w:t>
      </w:r>
      <w:r>
        <w:fldChar w:fldCharType="end"/>
      </w:r>
    </w:p>
    <w:p>
      <w:pPr>
        <w:pStyle w:val="13"/>
        <w:spacing w:before="20" w:after="20"/>
        <w:jc w:val="center"/>
      </w:pPr>
      <w:bookmarkStart w:id="2" w:name="_GoBack"/>
      <w:bookmarkEnd w:id="2"/>
      <w:r>
        <w:t>Address: MetaForum, 5612 AZ Eindhoven, The Netherlands</w:t>
      </w:r>
    </w:p>
    <w:p>
      <w:pPr>
        <w:pStyle w:val="13"/>
        <w:spacing w:before="20" w:after="20"/>
        <w:jc w:val="center"/>
      </w:pPr>
    </w:p>
    <w:p>
      <w:pPr>
        <w:pStyle w:val="13"/>
        <w:spacing w:before="20" w:after="20"/>
      </w:pPr>
    </w:p>
    <w:p>
      <w:pPr>
        <w:pStyle w:val="19"/>
      </w:pPr>
      <w:r>
        <w:t>EDUCATION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 xml:space="preserve">10/2018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present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Eindhoven University of Technology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PhD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Computer Science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Mathematics and Computer Science</w:t>
      </w:r>
    </w:p>
    <w:p>
      <w:pPr>
        <w:pStyle w:val="13"/>
        <w:spacing w:before="120" w:after="120" w:line="360" w:lineRule="auto"/>
        <w:ind w:left="2268"/>
        <w:jc w:val="both"/>
        <w:rPr>
          <w:rFonts w:hint="default"/>
          <w:sz w:val="20"/>
          <w:szCs w:val="20"/>
          <w:lang w:val="en"/>
        </w:rPr>
      </w:pPr>
      <w:r>
        <w:rPr>
          <w:b/>
          <w:bCs/>
          <w:sz w:val="20"/>
          <w:szCs w:val="20"/>
          <w:lang w:val="en-US"/>
        </w:rPr>
        <w:t>Specialization</w:t>
      </w:r>
      <w:r>
        <w:rPr>
          <w:sz w:val="20"/>
          <w:szCs w:val="20"/>
          <w:lang w:val="en-US"/>
        </w:rPr>
        <w:t xml:space="preserve">: Sparse Training, </w:t>
      </w:r>
      <w:r>
        <w:rPr>
          <w:rFonts w:hint="default"/>
          <w:sz w:val="20"/>
          <w:szCs w:val="20"/>
          <w:lang w:val="en"/>
        </w:rPr>
        <w:t>Data Efficiency, Interactive Machine Learning.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Promotors</w:t>
      </w:r>
      <w:r>
        <w:rPr>
          <w:sz w:val="20"/>
          <w:szCs w:val="20"/>
          <w:lang w:val="en-US"/>
        </w:rPr>
        <w:t xml:space="preserve">: Prof. Dr. Mykola Pechenizkiy; Dr. Vlado Menkovski </w:t>
      </w:r>
    </w:p>
    <w:p>
      <w:pPr>
        <w:pStyle w:val="13"/>
        <w:spacing w:before="120" w:after="120" w:line="360" w:lineRule="auto"/>
        <w:jc w:val="both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09/2015 – 07/2018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           Harbin Institute of Technology Shenzhen Graduate School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M.Eng</w:t>
      </w:r>
      <w:r>
        <w:rPr>
          <w:sz w:val="20"/>
          <w:szCs w:val="20"/>
        </w:rPr>
        <w:t xml:space="preserve"> Control Engineering</w:t>
      </w:r>
      <w:r>
        <w:rPr>
          <w:sz w:val="20"/>
          <w:szCs w:val="20"/>
          <w:lang w:val="en-US"/>
        </w:rPr>
        <w:t xml:space="preserve">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Mechanical Engineering and Automation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Specialization</w:t>
      </w:r>
      <w:r>
        <w:rPr>
          <w:sz w:val="20"/>
          <w:szCs w:val="20"/>
          <w:lang w:val="en-US"/>
        </w:rPr>
        <w:t xml:space="preserve">: </w:t>
      </w:r>
      <w:r>
        <w:rPr>
          <w:rFonts w:hint="default"/>
          <w:sz w:val="20"/>
          <w:szCs w:val="20"/>
          <w:lang w:val="en"/>
        </w:rPr>
        <w:t>C</w:t>
      </w:r>
      <w:r>
        <w:rPr>
          <w:sz w:val="20"/>
          <w:szCs w:val="20"/>
          <w:lang w:val="en-US"/>
        </w:rPr>
        <w:t xml:space="preserve">ontrol </w:t>
      </w:r>
      <w:r>
        <w:rPr>
          <w:rFonts w:hint="default"/>
          <w:sz w:val="20"/>
          <w:szCs w:val="20"/>
          <w:lang w:val="en"/>
        </w:rPr>
        <w:t>E</w:t>
      </w:r>
      <w:r>
        <w:rPr>
          <w:sz w:val="20"/>
          <w:szCs w:val="20"/>
          <w:lang w:val="en-US"/>
        </w:rPr>
        <w:t xml:space="preserve">ngineering, </w:t>
      </w:r>
      <w:r>
        <w:rPr>
          <w:rFonts w:hint="default"/>
          <w:sz w:val="20"/>
          <w:szCs w:val="20"/>
          <w:lang w:val="en"/>
        </w:rPr>
        <w:t>R</w:t>
      </w:r>
      <w:r>
        <w:rPr>
          <w:sz w:val="20"/>
          <w:szCs w:val="20"/>
          <w:lang w:val="en-US"/>
        </w:rPr>
        <w:t xml:space="preserve">obotics   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eastAsia="zh-CN"/>
        </w:rPr>
      </w:pPr>
      <w:r>
        <w:rPr>
          <w:b/>
          <w:bCs/>
          <w:sz w:val="20"/>
          <w:szCs w:val="20"/>
          <w:lang w:val="en-US"/>
        </w:rPr>
        <w:t>Advisor</w:t>
      </w:r>
      <w:r>
        <w:rPr>
          <w:sz w:val="20"/>
          <w:szCs w:val="20"/>
          <w:lang w:val="en-US"/>
        </w:rPr>
        <w:t xml:space="preserve">: Prof. Dr. Xiaorui Zhu    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  <w:lang w:val="de-DE"/>
        </w:rPr>
        <w:t xml:space="preserve">09/2009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07/2013</w:t>
      </w:r>
      <w:r>
        <w:rPr>
          <w:b/>
          <w:bCs/>
          <w:sz w:val="20"/>
          <w:szCs w:val="20"/>
          <w:lang w:val="en-US"/>
        </w:rPr>
        <w:t xml:space="preserve"> </w:t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ab/>
      </w:r>
      <w:r>
        <w:rPr>
          <w:b/>
          <w:bCs/>
          <w:sz w:val="20"/>
          <w:szCs w:val="20"/>
          <w:lang w:val="en-US"/>
        </w:rPr>
        <w:t xml:space="preserve"> Harbin Institute of Technology 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B.Eng </w:t>
      </w:r>
      <w:r>
        <w:rPr>
          <w:sz w:val="20"/>
          <w:szCs w:val="20"/>
        </w:rPr>
        <w:t xml:space="preserve"> Electrical Engineering and Automation</w:t>
      </w:r>
      <w:r>
        <w:rPr>
          <w:sz w:val="20"/>
          <w:szCs w:val="20"/>
          <w:lang w:val="en-US"/>
        </w:rPr>
        <w:t xml:space="preserve">  </w:t>
      </w: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Department</w:t>
      </w:r>
      <w:r>
        <w:rPr>
          <w:sz w:val="20"/>
          <w:szCs w:val="20"/>
          <w:lang w:val="en-US"/>
        </w:rPr>
        <w:t>: Information and Electrical Engineering</w:t>
      </w:r>
    </w:p>
    <w:p>
      <w:pPr>
        <w:pStyle w:val="19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278130</wp:posOffset>
                </wp:positionV>
                <wp:extent cx="663829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3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top:21.9pt;height:0pt;width:522.7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WAAAAZHJzL1BLAQIUABQAAAAI&#10;AIdO4kBY+k3v1gAAAAcBAAAPAAAAAAAAAAEAIAAAADgAAABkcnMvZG93bnJldi54bWxQSwECFAAU&#10;AAAACACHTuJAtFNBB90BAACFAwAADgAAAAAAAAABACAAAAA7AQAAZHJzL2Uyb0RvYy54bWxQSwUG&#10;AAAAAAYABgBZAQAAigUAAAAA&#10;">
                <v:fill on="f" focussize="0,0"/>
                <v:stroke color="#4A7EBB [3204]" joinstyle="round"/>
                <v:imagedata o:title=""/>
                <o:lock v:ext="edit" aspectratio="f"/>
              </v:line>
            </w:pict>
          </mc:Fallback>
        </mc:AlternateContent>
      </w:r>
      <w:r>
        <w:t>RESEARCH INTERESTS</w:t>
      </w:r>
    </w:p>
    <w:p>
      <w:pPr>
        <w:pStyle w:val="19"/>
        <w:rPr>
          <w:rFonts w:cs="Arial Unicode MS" w:eastAsiaTheme="minorEastAsia"/>
          <w:b w:val="0"/>
          <w:bCs w:val="0"/>
          <w:sz w:val="20"/>
          <w:szCs w:val="20"/>
        </w:rPr>
      </w:pPr>
      <w:r>
        <w:rPr>
          <w:rFonts w:cs="Arial Unicode MS" w:eastAsiaTheme="minorEastAsia"/>
          <w:b w:val="0"/>
          <w:bCs w:val="0"/>
          <w:sz w:val="20"/>
          <w:szCs w:val="20"/>
        </w:rPr>
        <w:t>Deep Learning, Sparse Neural Network Training, Neural Network Pruning, Metric Learning, Few-shot learning, Active Learning</w:t>
      </w:r>
    </w:p>
    <w:p>
      <w:pPr>
        <w:pStyle w:val="19"/>
      </w:pP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bookmarkStart w:id="0" w:name="_Hlk104840325"/>
      <w:r>
        <w:rPr>
          <w:b/>
          <w:bCs/>
          <w:sz w:val="24"/>
          <w:szCs w:val="24"/>
          <w:lang w:val="en-US"/>
        </w:rPr>
        <w:t>AWARDS AND HONOURS</w:t>
      </w:r>
    </w:p>
    <w:bookmarkEnd w:id="0"/>
    <w:p>
      <w:pPr>
        <w:pStyle w:val="13"/>
        <w:spacing w:before="120" w:after="120" w:line="360" w:lineRule="auto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10/2018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Four-years Ph. D. founding, Chinese Scholarship Council </w:t>
      </w:r>
    </w:p>
    <w:p>
      <w:pPr>
        <w:pStyle w:val="13"/>
        <w:spacing w:before="120" w:after="120" w:line="360" w:lineRule="auto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07/2016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Second-class Scholarship, Harbin Institute of Technology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07/2015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Scholarship</w:t>
      </w:r>
      <w:r>
        <w:rPr>
          <w:rFonts w:hint="default"/>
          <w:sz w:val="20"/>
          <w:szCs w:val="20"/>
          <w:lang w:val="en" w:eastAsia="zh-CN"/>
        </w:rPr>
        <w:t>,</w:t>
      </w:r>
      <w:r>
        <w:rPr>
          <w:sz w:val="20"/>
          <w:szCs w:val="20"/>
          <w:lang w:val="en-US" w:eastAsia="zh-CN"/>
        </w:rPr>
        <w:t xml:space="preserve"> Second-class Scholarship, Harbin Institute of Technology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 xml:space="preserve">09/2015 </w:t>
      </w:r>
      <w:r>
        <w:rPr>
          <w:b/>
          <w:bCs/>
          <w:sz w:val="20"/>
          <w:szCs w:val="20"/>
          <w:lang w:val="en-US"/>
        </w:rPr>
        <w:tab/>
      </w:r>
      <w:r>
        <w:rPr>
          <w:sz w:val="20"/>
          <w:szCs w:val="20"/>
          <w:lang w:val="en-US" w:eastAsia="zh-CN"/>
        </w:rPr>
        <w:t xml:space="preserve">           Excellent Student Leader</w:t>
      </w:r>
      <w:r>
        <w:rPr>
          <w:rFonts w:hint="default"/>
          <w:sz w:val="20"/>
          <w:szCs w:val="20"/>
          <w:lang w:val="en" w:eastAsia="zh-CN"/>
        </w:rPr>
        <w:t xml:space="preserve">, </w:t>
      </w:r>
      <w:r>
        <w:rPr>
          <w:sz w:val="20"/>
          <w:szCs w:val="20"/>
          <w:lang w:val="en-US" w:eastAsia="zh-CN"/>
        </w:rPr>
        <w:t>Harbin Institute of Technology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  <w:r>
        <w:rPr>
          <w:b/>
          <w:bCs/>
          <w:sz w:val="20"/>
          <w:szCs w:val="20"/>
          <w:lang w:val="en-US"/>
        </w:rPr>
        <w:t>09/2012</w:t>
      </w:r>
      <w:r>
        <w:rPr>
          <w:sz w:val="20"/>
          <w:szCs w:val="20"/>
          <w:lang w:val="en-US" w:eastAsia="zh-CN"/>
        </w:rPr>
        <w:tab/>
      </w:r>
      <w:r>
        <w:rPr>
          <w:sz w:val="20"/>
          <w:szCs w:val="20"/>
          <w:lang w:val="en-US" w:eastAsia="zh-CN"/>
        </w:rPr>
        <w:t xml:space="preserve">           Excellent innovation ability certification</w:t>
      </w:r>
      <w:r>
        <w:rPr>
          <w:rFonts w:hint="default"/>
          <w:sz w:val="20"/>
          <w:szCs w:val="20"/>
          <w:lang w:val="en" w:eastAsia="zh-CN"/>
        </w:rPr>
        <w:t xml:space="preserve">, </w:t>
      </w:r>
      <w:r>
        <w:rPr>
          <w:sz w:val="20"/>
          <w:szCs w:val="20"/>
          <w:lang w:val="en-US" w:eastAsia="zh-CN"/>
        </w:rPr>
        <w:t>Beijing Jiaotong University</w:t>
      </w:r>
    </w:p>
    <w:p>
      <w:pPr>
        <w:pStyle w:val="13"/>
        <w:spacing w:before="120" w:after="120" w:line="360" w:lineRule="auto"/>
        <w:jc w:val="both"/>
        <w:rPr>
          <w:sz w:val="20"/>
          <w:szCs w:val="20"/>
          <w:lang w:val="en-US" w:eastAsia="zh-CN"/>
        </w:rPr>
      </w:pP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 w:eastAsia="zh-CN"/>
        </w:rPr>
      </w:pPr>
    </w:p>
    <w:p>
      <w:pPr>
        <w:pStyle w:val="13"/>
        <w:spacing w:before="120" w:after="120" w:line="360" w:lineRule="auto"/>
        <w:ind w:left="2268"/>
        <w:jc w:val="both"/>
        <w:rPr>
          <w:sz w:val="20"/>
          <w:szCs w:val="20"/>
          <w:lang w:val="en-US" w:eastAsia="zh-CN"/>
        </w:rPr>
      </w:pP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WORK EXPERIENCE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04/2022 – 06/2022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 xml:space="preserve">            Eindhoven University of Technology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04/2021 – 06/2021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ab/>
      </w:r>
      <w:r>
        <w:rPr>
          <w:i/>
          <w:iCs/>
          <w:sz w:val="20"/>
          <w:szCs w:val="20"/>
          <w:lang w:val="de-DE"/>
        </w:rPr>
        <w:t>Teaching Assistant of Deep Learning Course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i/>
          <w:i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04/2020 – 06/2020</w:t>
      </w:r>
      <w:r>
        <w:rPr>
          <w:i/>
          <w:iCs/>
          <w:sz w:val="20"/>
          <w:szCs w:val="20"/>
          <w:lang w:val="de-DE"/>
        </w:rPr>
        <w:tab/>
      </w:r>
      <w:r>
        <w:rPr>
          <w:i/>
          <w:iCs/>
          <w:sz w:val="20"/>
          <w:szCs w:val="20"/>
          <w:lang w:val="de-DE"/>
        </w:rPr>
        <w:t xml:space="preserve">          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Develop the tutorials </w:t>
      </w:r>
      <w:r>
        <w:rPr>
          <w:rFonts w:hint="default"/>
          <w:sz w:val="20"/>
          <w:szCs w:val="20"/>
          <w:lang w:val="en"/>
        </w:rPr>
        <w:t xml:space="preserve">for </w:t>
      </w:r>
      <w:r>
        <w:rPr>
          <w:sz w:val="20"/>
          <w:szCs w:val="20"/>
        </w:rPr>
        <w:t>Pytorch, CNN model and Word Embedding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 xml:space="preserve">velop and grade the assignments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>Record the</w:t>
      </w:r>
      <w:r>
        <w:rPr>
          <w:rFonts w:hint="default"/>
          <w:sz w:val="20"/>
          <w:szCs w:val="20"/>
          <w:lang w:val="en"/>
        </w:rPr>
        <w:t xml:space="preserve"> </w:t>
      </w:r>
      <w:r>
        <w:rPr>
          <w:sz w:val="20"/>
          <w:szCs w:val="20"/>
        </w:rPr>
        <w:t xml:space="preserve">lectures video for more than 200 students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08/2016 </w:t>
      </w:r>
      <w:r>
        <w:rPr>
          <w:b/>
          <w:bCs/>
          <w:sz w:val="20"/>
          <w:szCs w:val="20"/>
        </w:rPr>
        <w:t xml:space="preserve">– </w:t>
      </w:r>
      <w:r>
        <w:rPr>
          <w:b/>
          <w:bCs/>
          <w:sz w:val="20"/>
          <w:szCs w:val="20"/>
          <w:lang w:val="de-DE"/>
        </w:rPr>
        <w:t>01/2017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 </w:t>
      </w:r>
      <w:r>
        <w:rPr>
          <w:b/>
          <w:bCs/>
          <w:sz w:val="20"/>
          <w:szCs w:val="20"/>
          <w:lang w:val="de-DE"/>
        </w:rPr>
        <w:t xml:space="preserve"> Harbin Institute of Technology Shenzhen Graduate School                          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2268"/>
        <w:jc w:val="both"/>
        <w:textAlignment w:val="auto"/>
        <w:rPr>
          <w:i/>
          <w:iCs/>
          <w:sz w:val="20"/>
          <w:szCs w:val="20"/>
          <w:lang w:val="de-DE"/>
        </w:rPr>
      </w:pPr>
      <w:r>
        <w:rPr>
          <w:i/>
          <w:iCs/>
          <w:sz w:val="20"/>
          <w:szCs w:val="20"/>
          <w:lang w:val="de-DE"/>
        </w:rPr>
        <w:t xml:space="preserve">         Teaching Assistant of Deep Learning Course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Prepare lecture slides for </w:t>
      </w:r>
      <w:r>
        <w:rPr>
          <w:rFonts w:hint="default" w:ascii="Tahoma" w:hAnsi="Tahoma" w:cs="Tahoma"/>
          <w:sz w:val="20"/>
          <w:szCs w:val="20"/>
        </w:rPr>
        <w:t xml:space="preserve">Forward </w:t>
      </w:r>
      <w:r>
        <w:rPr>
          <w:rFonts w:hint="default" w:cs="Tahoma"/>
          <w:sz w:val="20"/>
          <w:szCs w:val="20"/>
          <w:lang w:val="en"/>
        </w:rPr>
        <w:t>P</w:t>
      </w:r>
      <w:r>
        <w:rPr>
          <w:rFonts w:hint="eastAsia"/>
          <w:sz w:val="20"/>
          <w:szCs w:val="20"/>
        </w:rPr>
        <w:t>ropagation</w:t>
      </w:r>
      <w:r>
        <w:rPr>
          <w:sz w:val="20"/>
          <w:szCs w:val="20"/>
        </w:rPr>
        <w:t xml:space="preserve"> and CNN model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Grade the assignments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>05/2016 – 07/2016</w:t>
      </w:r>
      <w:r>
        <w:rPr>
          <w:b/>
          <w:bCs/>
          <w:sz w:val="20"/>
          <w:szCs w:val="20"/>
          <w:lang w:val="de-DE"/>
        </w:rPr>
        <w:tab/>
      </w:r>
      <w:r>
        <w:rPr>
          <w:b/>
          <w:bCs/>
          <w:sz w:val="20"/>
          <w:szCs w:val="20"/>
          <w:lang w:val="de-DE"/>
        </w:rPr>
        <w:t xml:space="preserve">            DaDao Intelligence &amp; Innovation Technology Co., Ltd                  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2268"/>
        <w:jc w:val="both"/>
        <w:textAlignment w:val="auto"/>
        <w:rPr>
          <w:b/>
          <w:bCs/>
          <w:sz w:val="20"/>
          <w:szCs w:val="20"/>
          <w:lang w:val="de-DE"/>
        </w:rPr>
      </w:pPr>
      <w:r>
        <w:rPr>
          <w:b/>
          <w:bCs/>
          <w:sz w:val="20"/>
          <w:szCs w:val="20"/>
          <w:lang w:val="de-DE"/>
        </w:rPr>
        <w:t xml:space="preserve">          </w:t>
      </w:r>
      <w:r>
        <w:rPr>
          <w:i/>
          <w:iCs/>
          <w:sz w:val="20"/>
          <w:szCs w:val="20"/>
          <w:lang w:val="de-DE"/>
        </w:rPr>
        <w:t>Embedded Systems Engineer</w:t>
      </w:r>
      <w:r>
        <w:rPr>
          <w:b/>
          <w:bCs/>
          <w:sz w:val="20"/>
          <w:szCs w:val="20"/>
          <w:lang w:val="de-DE"/>
        </w:rPr>
        <w:t xml:space="preserve">  </w:t>
      </w:r>
    </w:p>
    <w:p>
      <w:pPr>
        <w:pStyle w:val="14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sz w:val="20"/>
          <w:szCs w:val="20"/>
        </w:rPr>
      </w:pPr>
      <w:bookmarkStart w:id="1" w:name="_Hlk84291539"/>
      <w:r>
        <w:rPr>
          <w:sz w:val="20"/>
          <w:szCs w:val="20"/>
        </w:rPr>
        <w:t>Controlling the speed and direction of a patrol robot by STM32</w:t>
      </w:r>
      <w:bookmarkEnd w:id="1"/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&amp; PUBLICATION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 xml:space="preserve">Model Efficiency and </w:t>
      </w: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  <w:t>Sparse Training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left"/>
        <w:textAlignment w:val="auto"/>
        <w:rPr>
          <w:i w:val="0"/>
          <w:iCs w:val="0"/>
          <w:lang w:val="en-US" w:eastAsia="en-GB"/>
        </w:rPr>
      </w:pPr>
      <w:r>
        <w:rPr>
          <w:rFonts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, Shiwei Liu, Fang Meng, Tianjin Huang, Vlado Menkovski,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Mykola Pechenizkiy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.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Lottery Pools: Winning More by Interpolating Tickets without Increasing Training or Inference Cost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. Thirty-Seventh AAAI Conference on Artificial Intelligence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(</w:t>
      </w:r>
      <w:r>
        <w:rPr>
          <w:rFonts w:hint="default" w:ascii="Tahoma" w:hAnsi="Tahoma" w:cs="Arial Unicode MS"/>
          <w:b/>
          <w:bCs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AAAI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), 202</w:t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3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i w:val="0"/>
          <w:iCs w:val="0"/>
        </w:rPr>
      </w:pP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Lu Yin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,  Vlado Menkovski,Meng Fang,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Tianjin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,Huang,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Yulong Pei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>,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Mykola Pechenizkiy, ,Decebal Constantin Mocanu,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Shiwei Liu.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Superp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osing Many Tickets into One: A Performance Booster for Sparse Neural Network Training.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 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 The 38th Conference on Uncertainty in Artificial Intelligence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UAI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. 2022.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18" w:leftChars="0" w:hanging="418" w:firstLineChars="0"/>
        <w:jc w:val="both"/>
        <w:textAlignment w:val="auto"/>
        <w:rPr>
          <w:rFonts w:ascii="Tahoma" w:hAnsi="Tahoma" w:eastAsia="Tahoma" w:cs="Tahoma"/>
          <w:i w:val="0"/>
          <w:iCs w:val="0"/>
          <w:color w:val="000000"/>
          <w:sz w:val="18"/>
          <w:szCs w:val="18"/>
          <w:u w:color="000000"/>
          <w:lang w:eastAsia="en-GB"/>
        </w:rPr>
      </w:pP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"https://arxiv.org/search/cs?searchtype=author&amp;query=Huang,+T" </w:instrText>
      </w:r>
      <w:r>
        <w:rPr>
          <w:rFonts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Tianjin Huang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"https://arxiv.org/search/cs?searchtype=author&amp;query=Chen,+T"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Tianlong Chen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"https://arxiv.org/search/cs?searchtype=author&amp;query=Fang,+M"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Meng Fang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"https://arxiv.org/search/cs?searchtype=author&amp;query=Menkovski,+V"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Vlado Menkovski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"https://arxiv.org/search/cs?searchtype=author&amp;query=Zhao,+J"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Jiaxu Zhao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"https://arxiv.org/search/cs?searchtype=author&amp;query=Yin,+L" </w:instrTex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b/>
          <w:bCs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"https://arxiv.org/search/cs?searchtype=author&amp;query=Pei,+Y"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Yulong Pei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"https://arxiv.org/search/cs?searchtype=author&amp;query=Mocanu,+D+C"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Decebal Constantin Mocanu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"https://arxiv.org/search/cs?searchtype=author&amp;query=Wang,+Z"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Zhangyang Wang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"https://arxiv.org/search/cs?searchtype=author&amp;query=Pechenizkiy,+M"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Mykola Pechenizkiy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, 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begin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instrText xml:space="preserve"> HYPERLINK "https://arxiv.org/search/cs?searchtype=author&amp;query=Liu,+S" </w:instrTex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separate"/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en-GB" w:bidi="ar-SA"/>
        </w:rPr>
        <w:t>Shiwei Liu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fldChar w:fldCharType="end"/>
      </w:r>
      <w:r>
        <w:rPr>
          <w:rFonts w:hint="default" w:ascii="Tahoma" w:hAnsi="Tahoma" w:cs="Arial Unicode MS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. You Can Have Better Graph Neural Networks by Not Training Weights at All: Finding Untrained GNNs Tickets.  Learning on Graphs Conference 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(</w:t>
      </w:r>
      <w:r>
        <w:rPr>
          <w:rFonts w:hint="default" w:ascii="Tahoma" w:hAnsi="Tahoma" w:cs="Arial Unicode MS"/>
          <w:b/>
          <w:bCs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LoG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i w:val="0"/>
          <w:iCs w:val="0"/>
          <w:color w:val="000000"/>
          <w:sz w:val="18"/>
          <w:szCs w:val="18"/>
          <w:u w:color="000000"/>
          <w:lang w:val="en-US" w:eastAsia="zh-CN" w:bidi="ar-SA"/>
        </w:rPr>
        <w:t>. 2022.</w:t>
      </w:r>
      <w:r>
        <w:rPr>
          <w:rFonts w:hint="default" w:ascii="Tahoma" w:hAnsi="Tahoma" w:cs="Arial Unicode MS"/>
          <w:b/>
          <w:bCs/>
          <w:i w:val="0"/>
          <w:iCs w:val="0"/>
          <w:color w:val="000000"/>
          <w:sz w:val="18"/>
          <w:szCs w:val="18"/>
          <w:u w:color="000000"/>
          <w:lang w:val="en" w:eastAsia="zh-CN" w:bidi="ar-SA"/>
        </w:rPr>
        <w:t xml:space="preserve"> (Oral Presentation)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Shiwei Liu,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Decebal Constantin Mocanu, and Mykola Pechenizkiy.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Do We Actually Need Dense Over-Parameterization? In-Time Over-Parameterization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in Sparse Training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Thirty-eighth International Conference on Machine Learning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ICML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PMLR, 2021.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Shiwei Liu, Tianlong Chen, Xiaohan Chen, Zahra Atashgahi,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Huanyu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Kou, Li Shen, Mykola Pechenizkiy, Zhangyang Wang, and Decebal Constantin Mocanu.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Sparse Training via Boosting Pruning Plasticity with Neuroregeneration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Thirty-fifth Conference on Neural Information Processing Systems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NeurIPS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2021.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 xml:space="preserve"> Data Efficiency and </w:t>
      </w: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-US" w:eastAsia="en-GB" w:bidi="ar-SA"/>
        </w:rPr>
        <w:t>Knowledge Elicitation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Vlado Menkovski, Mykola Pechenizkiy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Knowledge Elicitation using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Deep Metric Learning and Psychometric Testing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European Conference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on Machine Learning and Principles and Practice of Knowledge Discovery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in Databases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ECML-PKDD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Ghent, Belgium, 2020.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Beyond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L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abels: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K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nowledge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E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licitation using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D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eep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M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etric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L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earning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and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P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 xml:space="preserve">sychometric 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en-GB" w:bidi="ar-SA"/>
        </w:rPr>
        <w:t>T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29th International Joint Conference on Artificial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Intelligence-17th Pacific Rim International Conference on Artificial Intelligence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IJCAI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en-GB" w:bidi="ar-SA"/>
        </w:rPr>
        <w:t xml:space="preserve"> DC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2020. Doctoral Consortium.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Shiwei Liu,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Hierarchical Semantic Segmentation using Psychometric Learning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Thirteenth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Asian Conference on Machine Learning (</w:t>
      </w:r>
      <w:r>
        <w:rPr>
          <w:rFonts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ACML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2021.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zh-CN" w:bidi="ar-SA"/>
        </w:rPr>
        <w:t>LONG ORAL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Yulong Pei,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Semantic-Based Few-Shot Learning by Interactive Psychometric Testing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Workshop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on Interactive Machine Learning. The Thirty-Sixth AAAI Conference 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Artificial Intelligence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AAAI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 2022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Vlado Menkovski, Yulong Pei, and Mykola Pechenizkiy.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Semantic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Based Few-Shot Learning by Psychometric Testing. The Workshop on Interactive Machine Learning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The Intelligent Data Analysis symposium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IDA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),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2022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0"/>
        <w:jc w:val="both"/>
        <w:textAlignment w:val="auto"/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b/>
          <w:bCs/>
          <w:i/>
          <w:iCs/>
          <w:color w:val="000000"/>
          <w:kern w:val="0"/>
          <w:sz w:val="20"/>
          <w:szCs w:val="20"/>
          <w:u w:color="000000"/>
          <w:lang w:val="en" w:eastAsia="en-GB" w:bidi="ar-SA"/>
        </w:rPr>
        <w:t>Others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Fucheng Deng, Xiaorui Zhu,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, Chao H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>,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Real-Time Detection of Polygons and Circles Based on Semantics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zh-CN" w:bidi="ar-SA"/>
        </w:rPr>
        <w:t xml:space="preserve">.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2018 IEEE International Conference on Information and Automation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ICIA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). IEEE, 2018: 444-449.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Xiaorui Zhu,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zh-CN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 xml:space="preserve">, Fucheng Deng.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zh-CN" w:bidi="ar-SA"/>
        </w:rPr>
        <w:t>Wind Disturbance Rejection in Position Control of Unmanned Helicopter by Nonlinear Damping</w:t>
      </w:r>
      <w:r>
        <w:rPr>
          <w:rFonts w:hint="default" w:ascii="Tahoma" w:hAnsi="Tahoma" w:cs="Arial Unicode MS"/>
          <w:i/>
          <w:iCs/>
          <w:color w:val="000000"/>
          <w:sz w:val="18"/>
          <w:szCs w:val="18"/>
          <w:u w:color="000000"/>
          <w:lang w:val="en" w:eastAsia="zh-CN" w:bidi="ar-SA"/>
        </w:rPr>
        <w:t xml:space="preserve">.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International Conference on Computer Vision Systems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" w:eastAsia="zh-CN" w:bidi="ar-SA"/>
        </w:rPr>
        <w:t>ICVS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" w:eastAsia="zh-CN" w:bidi="ar-SA"/>
        </w:rPr>
        <w:t>)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zh-CN" w:bidi="ar-SA"/>
        </w:rPr>
        <w:t>. Springer, Cham, 2017: 590-599.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 xml:space="preserve"> (</w:t>
      </w:r>
      <w:r>
        <w:rPr>
          <w:rFonts w:hint="default" w:ascii="Tahoma" w:hAnsi="Tahoma" w:cs="Arial Unicode MS"/>
          <w:b/>
          <w:bCs/>
          <w:color w:val="000000"/>
          <w:sz w:val="18"/>
          <w:szCs w:val="18"/>
          <w:u w:color="000000"/>
          <w:lang w:val="en" w:eastAsia="zh-CN" w:bidi="ar-SA"/>
        </w:rPr>
        <w:t>BEST PAPER NOMINEES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zh-CN" w:bidi="ar-SA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 w:eastAsiaTheme="minorEastAsia"/>
          <w:b/>
          <w:bCs/>
          <w:color w:val="000000"/>
          <w:sz w:val="20"/>
          <w:szCs w:val="20"/>
          <w:u w:color="000000"/>
          <w:lang w:val="en-US" w:eastAsia="en-GB" w:bidi="ar-SA"/>
        </w:rPr>
      </w:pPr>
      <w:r>
        <w:rPr>
          <w:rFonts w:ascii="Tahoma" w:hAnsi="Tahoma" w:cs="Arial Unicode MS" w:eastAsiaTheme="minorEastAsia"/>
          <w:b/>
          <w:bCs/>
          <w:color w:val="000000"/>
          <w:sz w:val="20"/>
          <w:szCs w:val="20"/>
          <w:u w:color="000000"/>
          <w:lang w:val="en-US" w:eastAsia="en-GB" w:bidi="ar-SA"/>
        </w:rPr>
        <w:t>Preprint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Tianjin Huang, Shiwei Liu, Tianlong Chen, Meng Fang, Li Shen, Vlado Menkovski,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, Yulong Pei, Mykola Pechenizkiy.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In-Time Refining Optimization Trajectories Toward Improved Robust Generalization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 xml:space="preserve">Zahra Atashgahi, Xuhao Zhang, Neil Kichler, Shiwei Liu,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Mykola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Pechenizkiy, Raymond Veldhuis, Decebal Constantin Mocanu.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Feature Selection with Neuron Evolution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418" w:leftChars="0" w:hanging="418" w:firstLineChars="0"/>
        <w:jc w:val="both"/>
        <w:textAlignment w:val="auto"/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</w:pP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Qiao 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Xiao, Boqian Wu,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b/>
          <w:bCs/>
          <w:color w:val="000000"/>
          <w:sz w:val="18"/>
          <w:szCs w:val="18"/>
          <w:u w:color="000000"/>
          <w:lang w:val="en-US" w:eastAsia="en-GB" w:bidi="ar-SA"/>
        </w:rPr>
        <w:t>Lu Yin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, Mykola Pechenizkiy, Decebal Constantin Mocanu.</w:t>
      </w:r>
      <w:r>
        <w:rPr>
          <w:rFonts w:hint="default" w:ascii="Tahoma" w:hAnsi="Tahoma" w:cs="Arial Unicode MS"/>
          <w:color w:val="000000"/>
          <w:sz w:val="18"/>
          <w:szCs w:val="18"/>
          <w:u w:color="000000"/>
          <w:lang w:val="en" w:eastAsia="en-GB" w:bidi="ar-SA"/>
        </w:rPr>
        <w:t xml:space="preserve"> </w:t>
      </w:r>
      <w:r>
        <w:rPr>
          <w:rFonts w:hint="default" w:ascii="Tahoma" w:hAnsi="Tahoma" w:cs="Arial Unicode MS" w:eastAsiaTheme="minorEastAsia"/>
          <w:i/>
          <w:iCs/>
          <w:color w:val="000000"/>
          <w:sz w:val="18"/>
          <w:szCs w:val="18"/>
          <w:u w:color="000000"/>
          <w:lang w:val="en-US" w:eastAsia="en-GB" w:bidi="ar-SA"/>
        </w:rPr>
        <w:t>Can Less Yield More Insights into Truly Sparse</w:t>
      </w:r>
      <w:r>
        <w:rPr>
          <w:rFonts w:hint="default" w:ascii="Tahoma" w:hAnsi="Tahoma" w:cs="Arial Unicode MS" w:eastAsiaTheme="minorEastAsia"/>
          <w:color w:val="000000"/>
          <w:sz w:val="18"/>
          <w:szCs w:val="18"/>
          <w:u w:color="000000"/>
          <w:lang w:val="en-US" w:eastAsia="en-GB" w:bidi="ar-SA"/>
        </w:rPr>
        <w:t>. Coming Soon.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18"/>
          <w:szCs w:val="18"/>
          <w:u w:color="000000"/>
          <w:lang w:eastAsia="en-GB"/>
        </w:rPr>
        <w:t>More in</w:t>
      </w:r>
      <w:r>
        <w:rPr>
          <w:rFonts w:ascii="Tahoma" w:hAnsi="Tahoma" w:eastAsia="Tahoma" w:cs="Tahoma"/>
          <w:color w:val="000000"/>
          <w:sz w:val="18"/>
          <w:szCs w:val="18"/>
          <w:u w:color="000000"/>
          <w:lang w:eastAsia="en-GB"/>
        </w:rPr>
        <w:t xml:space="preserve">: </w:t>
      </w:r>
      <w:r>
        <w:rPr>
          <w:rFonts w:hint="default" w:ascii="Tahoma" w:hAnsi="Tahoma" w:eastAsia="Tahoma" w:cs="Tahoma"/>
          <w:color w:val="000000"/>
          <w:sz w:val="18"/>
          <w:szCs w:val="18"/>
          <w:u w:color="000000"/>
          <w:lang w:eastAsia="en-GB"/>
        </w:rPr>
        <w:t>https://scholar.google.com/citations?user=G4Xe1NkAAAAJ</w:t>
      </w: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RESEARCH ACTIVITIES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val="en-US" w:eastAsia="en-GB" w:bidi="ar-SA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val="en-US" w:eastAsia="zh-CN" w:bidi="ar-SA"/>
        </w:rPr>
        <w:t>Talks: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hint="default" w:ascii="Tahoma" w:hAnsi="Tahoma" w:cs="Arial Unicode MS"/>
          <w:color w:val="000000"/>
          <w:sz w:val="20"/>
          <w:szCs w:val="20"/>
          <w:u w:color="000000"/>
          <w:lang w:eastAsia="en-GB"/>
        </w:rPr>
        <w:t>Going beyond training with labels for Edge AI ML models</w:t>
      </w:r>
      <w:r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  <w:t>, in EDG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" w:eastAsia="en-GB" w:bidi="ar-SA"/>
        </w:rPr>
        <w:t xml:space="preserve">E AI, TU/e 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-US" w:eastAsia="zh-CN" w:bidi="ar-SA"/>
        </w:rPr>
        <w:t>[202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" w:eastAsia="zh-CN" w:bidi="ar-SA"/>
        </w:rPr>
        <w:t>0</w:t>
      </w:r>
      <w:r>
        <w:rPr>
          <w:rFonts w:hint="default" w:ascii="Tahoma" w:hAnsi="Tahoma" w:cs="Arial Unicode MS" w:eastAsiaTheme="minorEastAsia"/>
          <w:color w:val="000000"/>
          <w:sz w:val="20"/>
          <w:szCs w:val="20"/>
          <w:u w:color="000000"/>
          <w:lang w:val="en-US" w:eastAsia="zh-CN" w:bidi="ar-SA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  <w:t>Conference Program Committee Member/Reviewer: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The European Conference on Machine Learning (ECML) [2020]. Session chair.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The European Conference on Machine Learning (ECML) [2020]. Reviewer.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>Symposium on Intelligent Data Analysis (IDA) [2018]. Volunteer.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eastAsia="Tahoma" w:cs="Tahoma"/>
          <w:b/>
          <w:bCs/>
          <w:color w:val="000000"/>
          <w:sz w:val="20"/>
          <w:szCs w:val="20"/>
          <w:u w:color="000000"/>
          <w:lang w:eastAsia="en-GB"/>
        </w:rPr>
        <w:t>Workshop Reviewer: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</w:pPr>
      <w:r>
        <w:rPr>
          <w:rFonts w:ascii="Tahoma" w:hAnsi="Tahoma" w:cs="Arial Unicode MS"/>
          <w:color w:val="000000"/>
          <w:sz w:val="20"/>
          <w:szCs w:val="20"/>
          <w:u w:color="000000"/>
          <w:lang w:eastAsia="en-GB"/>
        </w:rPr>
        <w:t xml:space="preserve">Sparsity in Neural Networks: Advancing Understanding and Practice 2021 </w:t>
      </w:r>
    </w:p>
    <w:p>
      <w:pPr>
        <w:pStyle w:val="13"/>
        <w:pBdr>
          <w:bottom w:val="single" w:color="548DD4" w:sz="4" w:space="0"/>
        </w:pBdr>
        <w:spacing w:before="240" w:after="240"/>
        <w:jc w:val="both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HOBBIES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  <w:r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  <w:t>Fitness,  Photography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 w:ascii="Tahoma" w:hAnsi="Tahoma" w:cs="Arial Unicode MS"/>
          <w:color w:val="000000"/>
          <w:sz w:val="20"/>
          <w:szCs w:val="20"/>
          <w:u w:color="000000"/>
          <w:lang w:val="en" w:eastAsia="en-GB"/>
        </w:rPr>
      </w:pPr>
    </w:p>
    <w:sectPr>
      <w:footerReference r:id="rId4" w:type="first"/>
      <w:footerReference r:id="rId3" w:type="default"/>
      <w:pgSz w:w="11900" w:h="16840"/>
      <w:pgMar w:top="720" w:right="720" w:bottom="720" w:left="720" w:header="737" w:footer="737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Unicode MS">
    <w:altName w:val="Times New Roman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Helvetica Neue">
    <w:altName w:val="Gubbi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Theme="minorHAnsi" w:hAnsiTheme="minorHAnsi" w:cstheme="minorHAnsi"/>
        <w:color w:val="595959" w:themeColor="text1" w:themeTint="A6"/>
        <w:sz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Copyright © 2018 Mandarin Consulting                   </w:t>
    </w:r>
    <w:r>
      <w:rPr>
        <w:color w:val="595959" w:themeColor="text1" w:themeTint="A6"/>
        <w:sz w:val="18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 xml:space="preserve"> </w:t>
    </w:r>
    <w:r>
      <w:t>1 / 2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FFB737"/>
    <w:multiLevelType w:val="singleLevel"/>
    <w:tmpl w:val="F3FFB73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0"/>
      </w:rPr>
    </w:lvl>
  </w:abstractNum>
  <w:abstractNum w:abstractNumId="1">
    <w:nsid w:val="65900AE9"/>
    <w:multiLevelType w:val="multilevel"/>
    <w:tmpl w:val="65900AE9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zM3MjE1sjAxMDBS0lEKTi0uzszPAykwrAUAzZcT2CwAAAA="/>
  </w:docVars>
  <w:rsids>
    <w:rsidRoot w:val="0071592E"/>
    <w:rsid w:val="00057C91"/>
    <w:rsid w:val="00071B1A"/>
    <w:rsid w:val="000B11E0"/>
    <w:rsid w:val="001053D0"/>
    <w:rsid w:val="001529F1"/>
    <w:rsid w:val="001610E3"/>
    <w:rsid w:val="00177868"/>
    <w:rsid w:val="001C4C84"/>
    <w:rsid w:val="001C7F8F"/>
    <w:rsid w:val="001F53CA"/>
    <w:rsid w:val="002A12D5"/>
    <w:rsid w:val="00301909"/>
    <w:rsid w:val="003A6783"/>
    <w:rsid w:val="003D683C"/>
    <w:rsid w:val="00436157"/>
    <w:rsid w:val="00443A76"/>
    <w:rsid w:val="00484A62"/>
    <w:rsid w:val="004F0037"/>
    <w:rsid w:val="005463BB"/>
    <w:rsid w:val="00596C8D"/>
    <w:rsid w:val="005E6385"/>
    <w:rsid w:val="006338F8"/>
    <w:rsid w:val="00685047"/>
    <w:rsid w:val="006E5610"/>
    <w:rsid w:val="006F198F"/>
    <w:rsid w:val="006F55C9"/>
    <w:rsid w:val="0071592E"/>
    <w:rsid w:val="0077263A"/>
    <w:rsid w:val="007C276E"/>
    <w:rsid w:val="007C57A2"/>
    <w:rsid w:val="00863E16"/>
    <w:rsid w:val="0089267D"/>
    <w:rsid w:val="008E5D2A"/>
    <w:rsid w:val="00902C98"/>
    <w:rsid w:val="00921E8F"/>
    <w:rsid w:val="00945CA4"/>
    <w:rsid w:val="009D306D"/>
    <w:rsid w:val="00A06DF5"/>
    <w:rsid w:val="00A24736"/>
    <w:rsid w:val="00A41831"/>
    <w:rsid w:val="00A5054D"/>
    <w:rsid w:val="00B07B6A"/>
    <w:rsid w:val="00B43CDE"/>
    <w:rsid w:val="00B55164"/>
    <w:rsid w:val="00B6136F"/>
    <w:rsid w:val="00C03BD4"/>
    <w:rsid w:val="00C61FAE"/>
    <w:rsid w:val="00C771D8"/>
    <w:rsid w:val="00CB2888"/>
    <w:rsid w:val="00CE379E"/>
    <w:rsid w:val="00D13029"/>
    <w:rsid w:val="00DC2335"/>
    <w:rsid w:val="00E30FA9"/>
    <w:rsid w:val="00E809F0"/>
    <w:rsid w:val="00E83565"/>
    <w:rsid w:val="00E9458D"/>
    <w:rsid w:val="00ED0A0E"/>
    <w:rsid w:val="00F07CE2"/>
    <w:rsid w:val="00F118DE"/>
    <w:rsid w:val="00F732EB"/>
    <w:rsid w:val="00F823A2"/>
    <w:rsid w:val="00FC40F3"/>
    <w:rsid w:val="177BC1D5"/>
    <w:rsid w:val="17FF6487"/>
    <w:rsid w:val="2D95C3B8"/>
    <w:rsid w:val="3E57F5E4"/>
    <w:rsid w:val="3FCF0401"/>
    <w:rsid w:val="52DF7F02"/>
    <w:rsid w:val="52F963EE"/>
    <w:rsid w:val="53D70A80"/>
    <w:rsid w:val="57FD7E8B"/>
    <w:rsid w:val="5B7D7707"/>
    <w:rsid w:val="5F758F45"/>
    <w:rsid w:val="658B4EAC"/>
    <w:rsid w:val="6BA7866B"/>
    <w:rsid w:val="6BDB1065"/>
    <w:rsid w:val="6DDB76E0"/>
    <w:rsid w:val="6FBF5D48"/>
    <w:rsid w:val="6FEFC5FC"/>
    <w:rsid w:val="737D78C6"/>
    <w:rsid w:val="7AF77E3E"/>
    <w:rsid w:val="7D7D5855"/>
    <w:rsid w:val="7E930D22"/>
    <w:rsid w:val="7F6EBF98"/>
    <w:rsid w:val="7FF7B968"/>
    <w:rsid w:val="857FB864"/>
    <w:rsid w:val="95FFBDA6"/>
    <w:rsid w:val="ADBFE750"/>
    <w:rsid w:val="ADF70C08"/>
    <w:rsid w:val="BB0EBBF4"/>
    <w:rsid w:val="CFDFEA36"/>
    <w:rsid w:val="D4D79664"/>
    <w:rsid w:val="DE97DAC0"/>
    <w:rsid w:val="DFF89499"/>
    <w:rsid w:val="DFFD0E9C"/>
    <w:rsid w:val="E3667DA8"/>
    <w:rsid w:val="F75C6275"/>
    <w:rsid w:val="F7EA0986"/>
    <w:rsid w:val="FA6F01C2"/>
    <w:rsid w:val="FD676577"/>
    <w:rsid w:val="FDF93020"/>
    <w:rsid w:val="FDFFB0F3"/>
    <w:rsid w:val="FFBB2331"/>
    <w:rsid w:val="FFDCAB8E"/>
    <w:rsid w:val="FFFB487F"/>
    <w:rsid w:val="FFFFF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paragraph" w:styleId="7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</w:pPr>
    <w:rPr>
      <w:rFonts w:ascii="Tahoma" w:hAnsi="Tahoma" w:cs="Arial Unicode MS" w:eastAsiaTheme="minorEastAsia"/>
      <w:color w:val="000000"/>
      <w:sz w:val="19"/>
      <w:szCs w:val="19"/>
      <w:u w:color="000000"/>
      <w:lang w:val="en-US" w:eastAsia="en-GB" w:bidi="ar-SA"/>
    </w:r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513"/>
        <w:tab w:val="right" w:pos="9026"/>
      </w:tabs>
    </w:pPr>
  </w:style>
  <w:style w:type="paragraph" w:styleId="9">
    <w:name w:val="HTML Preformatted"/>
    <w:semiHidden/>
    <w:unhideWhenUsed/>
    <w:qFormat/>
    <w:uiPriority w:val="99"/>
    <w:pPr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qFormat/>
    <w:uiPriority w:val="0"/>
    <w:rPr>
      <w:u w:val="single"/>
    </w:rPr>
  </w:style>
  <w:style w:type="paragraph" w:styleId="11">
    <w:name w:val="Normal (Web)"/>
    <w:basedOn w:val="1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00" w:beforeAutospacing="1" w:after="100" w:afterAutospacing="1"/>
    </w:pPr>
    <w:rPr>
      <w:rFonts w:eastAsia="Times New Roman"/>
      <w:lang w:val="en-GB" w:eastAsia="zh-CN"/>
    </w:rPr>
  </w:style>
  <w:style w:type="paragraph" w:customStyle="1" w:styleId="12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cs="Arial Unicode MS" w:eastAsiaTheme="minorEastAsia"/>
      <w:color w:val="000000"/>
      <w:sz w:val="24"/>
      <w:szCs w:val="24"/>
      <w:lang w:val="en-GB" w:eastAsia="en-GB" w:bidi="ar-SA"/>
    </w:rPr>
  </w:style>
  <w:style w:type="paragraph" w:customStyle="1" w:styleId="13">
    <w:name w:val="Body"/>
    <w:link w:val="20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ahoma" w:hAnsi="Tahoma" w:eastAsia="Tahoma" w:cs="Tahoma"/>
      <w:color w:val="000000"/>
      <w:sz w:val="19"/>
      <w:szCs w:val="19"/>
      <w:u w:color="000000"/>
      <w:lang w:val="en-GB" w:eastAsia="en-GB" w:bidi="ar-SA"/>
    </w:rPr>
  </w:style>
  <w:style w:type="paragraph" w:styleId="14">
    <w:name w:val="List Paragraph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720"/>
    </w:pPr>
    <w:rPr>
      <w:rFonts w:ascii="Tahoma" w:hAnsi="Tahoma" w:cs="Arial Unicode MS" w:eastAsiaTheme="minorEastAsia"/>
      <w:color w:val="000000"/>
      <w:sz w:val="19"/>
      <w:szCs w:val="19"/>
      <w:u w:color="000000"/>
      <w:lang w:val="en-US" w:eastAsia="en-GB" w:bidi="ar-SA"/>
    </w:rPr>
  </w:style>
  <w:style w:type="character" w:customStyle="1" w:styleId="15">
    <w:name w:val="页眉 字符"/>
    <w:basedOn w:val="4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def"/>
    <w:basedOn w:val="4"/>
    <w:qFormat/>
    <w:uiPriority w:val="0"/>
  </w:style>
  <w:style w:type="paragraph" w:styleId="17">
    <w:name w:val="No Spacing"/>
    <w:qFormat/>
    <w:uiPriority w:val="1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Theme="minorHAnsi" w:hAnsiTheme="minorHAnsi" w:eastAsiaTheme="minorEastAsia" w:cstheme="minorBidi"/>
      <w:szCs w:val="22"/>
      <w:lang w:val="en-CA" w:eastAsia="zh-CN" w:bidi="ar-SA"/>
    </w:rPr>
  </w:style>
  <w:style w:type="character" w:customStyle="1" w:styleId="18">
    <w:name w:val="Unresolved Mention"/>
    <w:basedOn w:val="4"/>
    <w:qFormat/>
    <w:uiPriority w:val="99"/>
    <w:rPr>
      <w:color w:val="605E5C"/>
      <w:shd w:val="clear" w:color="auto" w:fill="E1DFDD"/>
    </w:rPr>
  </w:style>
  <w:style w:type="paragraph" w:customStyle="1" w:styleId="19">
    <w:name w:val="test"/>
    <w:basedOn w:val="13"/>
    <w:link w:val="21"/>
    <w:qFormat/>
    <w:uiPriority w:val="0"/>
    <w:pPr>
      <w:pBdr>
        <w:bottom w:val="single" w:color="548DD4" w:sz="4" w:space="0"/>
      </w:pBdr>
      <w:spacing w:before="240" w:after="240"/>
      <w:jc w:val="both"/>
    </w:pPr>
    <w:rPr>
      <w:b/>
      <w:bCs/>
      <w:sz w:val="24"/>
      <w:szCs w:val="24"/>
      <w:lang w:val="en-US"/>
    </w:rPr>
  </w:style>
  <w:style w:type="character" w:customStyle="1" w:styleId="20">
    <w:name w:val="Body 字符"/>
    <w:basedOn w:val="4"/>
    <w:link w:val="13"/>
    <w:qFormat/>
    <w:uiPriority w:val="0"/>
    <w:rPr>
      <w:rFonts w:ascii="Tahoma" w:hAnsi="Tahoma" w:eastAsia="Tahoma" w:cs="Tahoma"/>
      <w:color w:val="000000"/>
      <w:sz w:val="19"/>
      <w:szCs w:val="19"/>
      <w:u w:color="000000"/>
    </w:rPr>
  </w:style>
  <w:style w:type="character" w:customStyle="1" w:styleId="21">
    <w:name w:val="test 字符"/>
    <w:basedOn w:val="20"/>
    <w:link w:val="19"/>
    <w:qFormat/>
    <w:uiPriority w:val="0"/>
    <w:rPr>
      <w:rFonts w:ascii="Tahoma" w:hAnsi="Tahoma" w:eastAsia="Tahoma" w:cs="Tahoma"/>
      <w:b/>
      <w:bCs/>
      <w:color w:val="000000"/>
      <w:sz w:val="24"/>
      <w:szCs w:val="24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804</Words>
  <Characters>5403</Characters>
  <Lines>41</Lines>
  <Paragraphs>11</Paragraphs>
  <TotalTime>0</TotalTime>
  <ScaleCrop>false</ScaleCrop>
  <LinksUpToDate>false</LinksUpToDate>
  <CharactersWithSpaces>6351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2022-05-31T12:53:00Z</dcterms:created>
  <dc:creator>Eric Waley</dc:creator>
  <cp:lastModifiedBy>lu</cp:lastModifiedBy>
  <cp:lastPrinted>2022-05-31T13:07:00Z</cp:lastPrinted>
  <dcterms:modified xsi:type="dcterms:W3CDTF">2022-12-03T20:17:23Z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