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1. Arquitetura Básica do Sistema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atender aos requisitos de um sistema de apoio à decisão clínica , a arquitetura foi desenhada no modelo cliente-servidor (Front-end + Back-end), garantindo a separação de responsabilidades entre a interface de usuário, a lógica de negócios e o motor de Machine Learning.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Considerando boas práticas de mercado e um ambiente de desenvolvimento isolado e de fácil replicação, a arquitetura recomendada é: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Front-end (Interface Clínica):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Aplicação web leve (pode ser construída em React, Vue, ou até mesmo Streamlit/Gradio para iterar rapidamente em projetos de ML) que fará a comunicação via API REST com o servidor.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Back-end (API &amp; Lógica de Negócios):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Desenvolvido em Python 3.10+  (utilizando frameworks como FastAPI ou Flask). Este módulo é responsável por receber os dados, aplicar as regras de negócio e orquestrar a comunicação com o modelo preditivo.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Módulo de Machine Learning: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Um serviço interno em Python que carrega o modelo pré-treinado de Random Forest Classifier (recomendado por oferecer excelente desempenho e interpretabilidade para dados tabulares) através da biblioteca joblib.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Camada de Dados: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o armazenamento confiável do histórico de pacientes e das predições geradas, recomenda-se a utilização de um banco de dados relacional maduro, como o MySQL 5.7.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Infraestrutura: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Toda a aplicação (API, Motor de ML e Banco de Dados) deve ser empacotada e orquestrada utilizando Docker, garantindo que o sistema rode de forma consistente independente do sistema operacional (como Manjaro Linux ou outras distribuições). O código-fonte será versionado em um repositório GitHub, estruturado nas pastas src/, data/, models/ e notebooks/.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b w:val="0"/>
          <w:bCs w:val="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2. Diagrama UML de Caso de Uso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diagrama abaixo descreve a interação dos atores principais (médicos e enfermeiros)  com o sistema para atingir o objetivo principal de classificação de risco.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4052888" cy="64455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6445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Resumo das Interações: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Profissional de Saúde insere os dados vitais e solicita a análise. O sistema internamente processa/normaliza os dados  e aciona o Motor de ML. O resultado retorna para o profissional, exibindo a classificação final e a probabilidade calculada.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3. Especificação Funcional Detalhada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As funcionalidades abaixo descrevem o que o sistema deve fazer para cumprir o objetivo de negócio de eliminar a subjetividade diagnóstica.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Funcionalidades Básicas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RF01 - Entrada de Dados Clínicos: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sistema deve prover um formulário para que o usuário insira as seis variáveis obrigatórias do paciente: Nome (fictício), Idade, Glicose, Pressão Arterial, IMC e Colesterol.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RF02 - Processamento e Validação (Sanitização):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Antes de enviar ao modelo, o sistema deve validar e normalizar os dados preenchidos, garantindo que os valores numéricos estão em formatos compatíveis e ausentes de nulos.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RF03 - Visualização do Diagnóstico: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sistema deve apresentar em tela de forma clara a classificação automática do paciente em uma das três categorias: Risco Baixo, Médio ou Alto.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RF04 - Exibição de Probabilidades: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Junto à classificação, a interface deve exibir a probabilidade percentual (ex: 78% de risco alto) gerada pelo modelo para fundamentar a decisão clínica.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RF05 - Registro de Avaliação: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sistema deve persistir os dados informados e o resultado da predição no banco de dados para permitir auditoria e futuras consultas.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Funcionalidade Interna de Machine Learning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RF06_ML - Predição de Risco Clínico (Inferência):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sistema backend deve carregar em memória o artefato do modelo preditivo treinado em dados sintéticos tabulares. Este módulo receberá 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features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limpas da RF02 e aplicará o algoritmo de classificação multiclasse  para retornar a matriz de probabilidades e a classe dominante ao sistema de visualização.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 Modelo de Dados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suportar o arquivamento das entradas e resultados, a tabela principal no MySQL deve respeitar o dicionário de dados estabelecido no escopo.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Tabela: avaliacao_risco_clinico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Tipo de Dado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Restrição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Descrição / Referência do Escopo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id_avaliacao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PRIMARY KEY,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Identificador único do registro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nome_paciente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Nome (fictício) do paciente.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Idade do paciente.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glicose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Nível de glicose registrado.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pressao_arterial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Valor da pressão arterial (pode ser ajustado para VARCHAR caso receba valores como "120/80").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imc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Índice de Massa Corporal.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colesterol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DECIMAL(6,2)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Nível de colesterol.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classificacao_risco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('Baixo', 'Médio', 'Alto')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classificação final retornada pelo modelo.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probabilidade_risco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JSON / 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probabilidade detalhada gerada pelo sistema.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data_registro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Data e hora em que a predição foi realizada.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6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