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spacing w:after="0" w:line="276" w:lineRule="auto"/>
        <w:contextualSpacing w:val="0"/>
      </w:pPr>
      <w:bookmarkStart w:colFirst="0" w:colLast="0" w:name="_dk0360h9c7in" w:id="0"/>
      <w:bookmarkEnd w:id="0"/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60410" cy="2774378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410" cy="27743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60410" cy="2774378"/>
                <wp:effectExtent b="0" l="0" r="0" t="0"/>
                <wp:docPr id="1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410" cy="27743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color w:val="252525"/>
          <w:sz w:val="21"/>
          <w:szCs w:val="21"/>
          <w:highlight w:val="white"/>
          <w:rtl w:val="0"/>
        </w:rPr>
        <w:t xml:space="preserve">Alle eisen zijn belangrijk, maar zijn geprioriteerd om zoveel mogelijk bedrijfsvoordelen zo snel mogelijk te leveren. Ontwikkelaars proberen alle must haves </w:t>
      </w:r>
      <w:r w:rsidDel="00000000" w:rsidR="00000000" w:rsidRPr="00000000">
        <w:rPr>
          <w:rFonts w:ascii="Arial" w:cs="Arial" w:eastAsia="Arial" w:hAnsi="Arial"/>
          <w:i w:val="1"/>
          <w:color w:val="252525"/>
          <w:sz w:val="21"/>
          <w:szCs w:val="21"/>
          <w:highlight w:val="white"/>
          <w:rtl w:val="0"/>
        </w:rPr>
        <w:t xml:space="preserve">should haves</w:t>
      </w:r>
      <w:r w:rsidDel="00000000" w:rsidR="00000000" w:rsidRPr="00000000">
        <w:rPr>
          <w:rFonts w:ascii="Arial" w:cs="Arial" w:eastAsia="Arial" w:hAnsi="Arial"/>
          <w:color w:val="252525"/>
          <w:sz w:val="21"/>
          <w:szCs w:val="21"/>
          <w:highlight w:val="white"/>
          <w:rtl w:val="0"/>
        </w:rPr>
        <w:t xml:space="preserve"> en </w:t>
      </w:r>
      <w:r w:rsidDel="00000000" w:rsidR="00000000" w:rsidRPr="00000000">
        <w:rPr>
          <w:rFonts w:ascii="Arial" w:cs="Arial" w:eastAsia="Arial" w:hAnsi="Arial"/>
          <w:i w:val="1"/>
          <w:color w:val="252525"/>
          <w:sz w:val="21"/>
          <w:szCs w:val="21"/>
          <w:highlight w:val="white"/>
          <w:rtl w:val="0"/>
        </w:rPr>
        <w:t xml:space="preserve">could haves</w:t>
      </w:r>
      <w:r w:rsidDel="00000000" w:rsidR="00000000" w:rsidRPr="00000000">
        <w:rPr>
          <w:rFonts w:ascii="Arial" w:cs="Arial" w:eastAsia="Arial" w:hAnsi="Arial"/>
          <w:color w:val="252525"/>
          <w:sz w:val="21"/>
          <w:szCs w:val="21"/>
          <w:highlight w:val="white"/>
          <w:rtl w:val="0"/>
        </w:rPr>
        <w:t xml:space="preserve"> te implementeren, maar de </w:t>
      </w:r>
      <w:r w:rsidDel="00000000" w:rsidR="00000000" w:rsidRPr="00000000">
        <w:rPr>
          <w:rFonts w:ascii="Arial" w:cs="Arial" w:eastAsia="Arial" w:hAnsi="Arial"/>
          <w:i w:val="1"/>
          <w:color w:val="252525"/>
          <w:sz w:val="21"/>
          <w:szCs w:val="21"/>
          <w:highlight w:val="white"/>
          <w:rtl w:val="0"/>
        </w:rPr>
        <w:t xml:space="preserve">should haves</w:t>
      </w:r>
      <w:r w:rsidDel="00000000" w:rsidR="00000000" w:rsidRPr="00000000">
        <w:rPr>
          <w:rFonts w:ascii="Arial" w:cs="Arial" w:eastAsia="Arial" w:hAnsi="Arial"/>
          <w:color w:val="252525"/>
          <w:sz w:val="21"/>
          <w:szCs w:val="21"/>
          <w:highlight w:val="white"/>
          <w:rtl w:val="0"/>
        </w:rPr>
        <w:t xml:space="preserve"> en </w:t>
      </w:r>
      <w:r w:rsidDel="00000000" w:rsidR="00000000" w:rsidRPr="00000000">
        <w:rPr>
          <w:rFonts w:ascii="Arial" w:cs="Arial" w:eastAsia="Arial" w:hAnsi="Arial"/>
          <w:i w:val="1"/>
          <w:color w:val="252525"/>
          <w:sz w:val="21"/>
          <w:szCs w:val="21"/>
          <w:highlight w:val="white"/>
          <w:rtl w:val="0"/>
        </w:rPr>
        <w:t xml:space="preserve">could haves</w:t>
      </w:r>
      <w:r w:rsidDel="00000000" w:rsidR="00000000" w:rsidRPr="00000000">
        <w:rPr>
          <w:rFonts w:ascii="Arial" w:cs="Arial" w:eastAsia="Arial" w:hAnsi="Arial"/>
          <w:color w:val="252525"/>
          <w:sz w:val="21"/>
          <w:szCs w:val="21"/>
          <w:highlight w:val="white"/>
          <w:rtl w:val="0"/>
        </w:rPr>
        <w:t xml:space="preserve"> worden als eerste achtergelaten als er te weinig tijd overblijft voor het project.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6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5"/>
        <w:gridCol w:w="2145"/>
        <w:gridCol w:w="2266"/>
        <w:gridCol w:w="2266"/>
        <w:tblGridChange w:id="0">
          <w:tblGrid>
            <w:gridCol w:w="2385"/>
            <w:gridCol w:w="2145"/>
            <w:gridCol w:w="2266"/>
            <w:gridCol w:w="22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Must haves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Should haves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Could haves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Won’t/would haves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Het moet bits kunnen verzenden via infrarood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Een timer die bijhoudt hoe lang het spel nog duurt.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Schieten maakt een geluid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Een frame waar het systeem in zit.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Het moet bits via infrarood kunnen ontvangen en decoderen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Als een speler geraakt wordt, wordt er een geluid afgespeeld.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Verschillende soorten wapens.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Wapens die sneller schieten dan andere maar minder schade doen.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Wapens die langzamer schieten maar meer schade doen.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communicatie met de game master arduino kan geregeld worden via een ander draadloos medium dan infrarood.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game master Arduino moet spelers het startsignaal sturen als het spel begint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Spelers hebben een aantal levenspunten.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speler is pas uitgeschakeld als hij/zij 0 levenspunten heeft.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game master moet de score van spelers kunnen weergeven aan het einde van het spel.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Een werkend schermpje voor elke speler met informatie over:</w:t>
              <w:br w:type="textWrapping"/>
              <w:t xml:space="preserve">aantal levenspunten dat je nog hebt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Alle klassen en functies moeten voorzien zijn van Doxygen documentatie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Een klassendiagram waarin alle klassen beschreven zijn en hun onderlinge relatie tot elkaar.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Een concurrency model waarin in de communicatie tussen de onderlinge taken beschreven wordt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State transition diagrams maken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Github moet gebruikt worden om documenten en de programmacode op te slaan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Een demo van het embedded systeem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Een onderzoeksrapport over real-time operating systems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Een planning met individuele verwachte en gerealiseerde werkuren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Elke speler moet een eigen speler ID hebben die wordt meegestuurd bij het schieten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