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7A5A00"/>
          <w:sz w:val="18"/>
        </w:rPr>
        <w:t>RESEARCH NOTE  |  VERSION 1.0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AI-Supported Procurement Order Monitoring</w:t>
      </w:r>
    </w:p>
    <w:p>
      <w:pPr>
        <w:spacing w:after="240"/>
      </w:pPr>
      <w:r>
        <w:rPr>
          <w:rFonts w:ascii="Calibri" w:hAnsi="Calibri"/>
          <w:i/>
          <w:color w:val="5A626C"/>
          <w:sz w:val="25"/>
        </w:rPr>
        <w:t>Possible research questions, literature frameworks, methodologies, and reading priorities</w:t>
      </w:r>
    </w:p>
    <w:p>
      <w:pPr>
        <w:spacing w:after="240"/>
      </w:pPr>
      <w:r>
        <w:rPr>
          <w:rFonts w:ascii="Calibri" w:hAnsi="Calibri"/>
          <w:b/>
          <w:color w:val="5A626C"/>
          <w:sz w:val="20"/>
        </w:rPr>
        <w:t>Hytech-Pommec  |  Bachelor end project  |  30 July 2026</w:t>
      </w:r>
    </w:p>
    <w:p>
      <w:pPr>
        <w:spacing w:before="80" w:after="160" w:line="283" w:lineRule="auto"/>
        <w:ind w:left="115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Recommended direction: </w:t>
      </w:r>
      <w:r>
        <w:rPr>
          <w:rFonts w:ascii="Calibri" w:hAnsi="Calibri"/>
          <w:color w:val="0B2545"/>
          <w:sz w:val="21"/>
        </w:rPr>
        <w:t>Evaluate whether a human-in-the-loop AI agent can reduce operational buyers' order-follow-up workload and detect procurement exceptions earlier, while keeping buyers responsible for final actions.</w:t>
      </w:r>
    </w:p>
    <w:p>
      <w:pPr>
        <w:pStyle w:val="Heading1"/>
      </w:pPr>
      <w:r>
        <w:t>Page 1 - Possible Research Questions</w:t>
      </w:r>
    </w:p>
    <w:p>
      <w:pPr>
        <w:pStyle w:val="Heading2"/>
      </w:pPr>
      <w:r>
        <w:t>Recommended main research question</w:t>
      </w:r>
    </w:p>
    <w:p>
      <w:pPr>
        <w:spacing w:after="200" w:line="300" w:lineRule="auto"/>
        <w:ind w:left="317" w:right="317"/>
      </w:pPr>
      <w:r>
        <w:rPr>
          <w:rFonts w:ascii="Calibri" w:hAnsi="Calibri"/>
          <w:b/>
          <w:color w:val="0B2545"/>
          <w:sz w:val="24"/>
        </w:rPr>
        <w:t>To what extent can a human-in-the-loop AI agent reduce order-follow-up workload and improve the early detection of procurement order exceptions at Hytech-Pommec?</w:t>
      </w:r>
    </w:p>
    <w:p>
      <w:pPr>
        <w:spacing w:after="160"/>
      </w:pPr>
      <w:r>
        <w:rPr>
          <w:rFonts w:ascii="Calibri" w:hAnsi="Calibri"/>
          <w:i/>
          <w:color w:val="5A626C"/>
          <w:sz w:val="21"/>
        </w:rPr>
        <w:t>Why this is strongest: it matches stakeholder interest, supports quantitative measurement, has a clear process boundary, and can produce a practical prototype without allowing autonomous purchasing actions.</w:t>
      </w:r>
    </w:p>
    <w:p>
      <w:pPr>
        <w:pStyle w:val="Heading2"/>
      </w:pPr>
      <w:r>
        <w:t>Recommended subquestions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How is the current order-monitoring and supplier follow-up process performed, and where are the main delays, manual checks, and information gaps?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Which procurement exceptions can be identified from order records, supplier emails, confirmations, and delivery-status information?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How accurately can an AI agent identify missing confirmations, overdue replies, delivery risks, and price, quantity, or date mismatches?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How does AI-supported monitoring affect detection lead time, buyer workload, status completeness, and follow-up speed compared with the current process?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When do buyers accept, modify, or reject the agent's warnings and proposed follow-up actions?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How do false alarms, missed exceptions, explanations, and uncertainty information influence appropriate reliance on the agent?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Which technical, privacy, governance, and organizational conditions are required for responsible implementation at Hytech-Pommec?</w:t>
      </w:r>
    </w:p>
    <w:p>
      <w:pPr>
        <w:pStyle w:val="Heading2"/>
      </w:pPr>
      <w:r>
        <w:t>Alternative main questions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5400"/>
        <w:gridCol w:w="331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Option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Possible main research question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Use this when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How can a human-in-the-loop AI agent improve the monitoring and follow-up of procurement orders at Hytech-Pommec?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project is mainly artifact design and evaluation.</w:t>
            </w:r>
          </w:p>
        </w:tc>
      </w:tr>
      <w:t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B</w:t>
            </w:r>
          </w:p>
        </w:tc>
        <w:tc>
          <w:tcPr>
            <w:tcW w:type="dxa" w:w="5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How do operational buyers' decisions to accept, modify, or reject AI alerts affect procurement follow-up performance?</w:t>
            </w:r>
          </w:p>
        </w:tc>
        <w:tc>
          <w:tcPr>
            <w:tcW w:type="dxa" w:w="3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Human reliance is the main academic contribution.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How does the choice of LLM provider, under the same agent configuration, affect the accuracy and reliability of procurement exception detection?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Model comparison is feasible and approved data can be sent to three providers.</w:t>
            </w:r>
          </w:p>
        </w:tc>
      </w:tr>
      <w:t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D</w:t>
            </w:r>
          </w:p>
        </w:tc>
        <w:tc>
          <w:tcPr>
            <w:tcW w:type="dxa" w:w="5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Which purchasing process at Hytech-Pommec offers the best opportunity for quantitative AI-supported optimization?</w:t>
            </w:r>
          </w:p>
        </w:tc>
        <w:tc>
          <w:tcPr>
            <w:tcW w:type="dxa" w:w="3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company has not yet selected a concrete process.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15" w:right="115"/>
        <w:shd w:fill="FFF8E8"/>
        <w:pBdr>
          <w:left w:val="single" w:sz="18" w:space="8" w:color="2E74B5"/>
        </w:pBdr>
      </w:pPr>
      <w:r>
        <w:rPr>
          <w:rFonts w:ascii="Calibri" w:hAnsi="Calibri"/>
          <w:b/>
          <w:color w:val="7A5A00"/>
          <w:sz w:val="21"/>
        </w:rPr>
        <w:t xml:space="preserve">Scope boundary: </w:t>
      </w:r>
      <w:r>
        <w:rPr>
          <w:rFonts w:ascii="Calibri" w:hAnsi="Calibri"/>
          <w:color w:val="0B2545"/>
          <w:sz w:val="21"/>
        </w:rPr>
        <w:t>The research prototype checks information and proposes alerts or follow-up actions. It must not autonomously send supplier emails, change ERP order data, or place orders. Those actions require buyer approval.</w:t>
      </w:r>
    </w:p>
    <w:p>
      <w:r>
        <w:br w:type="page"/>
      </w:r>
    </w:p>
    <w:p>
      <w:pPr>
        <w:pStyle w:val="Heading1"/>
      </w:pPr>
      <w:r>
        <w:t>Page 2 - Ranked Literature Frameworks</w:t>
      </w:r>
    </w:p>
    <w:p>
      <w:pPr>
        <w:spacing w:after="160"/>
      </w:pPr>
      <w:r>
        <w:t>Scores use a five-point scale for Relevance (R), Usefulness (U), and Criticality (C). A high rank means the framework directly helps answer the proposed research question.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60"/>
        <w:gridCol w:w="1820"/>
        <w:gridCol w:w="2600"/>
        <w:gridCol w:w="3680"/>
        <w:gridCol w:w="700"/>
      </w:tblGrid>
      <w:tr>
        <w:trPr>
          <w:tblHeader w:val="true"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Rank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Framework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Characteristics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Reason for this project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R/U/C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Supply Chain Event Management / Management by Exception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Monitors order events, detects deviations, prioritizes exceptions, and supports corrective action.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This is the closest domain framework for proactive order monitoring and early warnings.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5 / 5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Human-in-the-Loop AI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AI monitors and recommends; people retain authority over consequential actions.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Defines the safe operating model for alerts, status updates, and supplier follow-up.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5 / 5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Appropriate Reliance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Separates correct reliance, correct self-reliance, over-reliance, and under-reliance.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Evaluates whether buyers follow correct alerts and reject incorrect ones, not merely whether they trust AI.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5 / 5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Task-Technology Fit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Performance improves when technology capabilities match task requirements.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Tests whether the agent fits repetitive email/order checks and supports real buyer work.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5 / 4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Judge-Advisor System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Compares a person's initial decision, advice received, and final decision.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Provides an experiment structure for measuring acceptance, modification, and rejection of AI advice.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4 / 4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Human-AI Complementarity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Human-plus-AI performance should be compared with human-only and AI-only performance.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Tests whether collaboration produces real performance gains instead of merely shifting work.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4 / 4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Algorithm Aversion and Appreciation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People can discount algorithmic advice after errors or give it excessive weight because it is labeled AI.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Explains changes in buyer behavior after false alarms or successful warnings.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 / 4 / 3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Information Systems Success Model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Evaluates system quality, information quality, use, satisfaction, and net benefits.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Useful for the pilot evaluation and implementation chapter, but less central to causal testing.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 / 4 / 3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Technology-Organization-Environment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Examines technical, organizational, and external adoption conditions.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Useful for implementation recommendations concerning privacy, ERP integration, skills, and governance.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 / 3 / 2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15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Recommended theoretical combination: </w:t>
      </w:r>
      <w:r>
        <w:rPr>
          <w:rFonts w:ascii="Calibri" w:hAnsi="Calibri"/>
          <w:color w:val="0B2545"/>
          <w:sz w:val="21"/>
        </w:rPr>
        <w:t>Use Supply Chain Event Management to define the operational problem, Human-in-the-Loop AI to define control, and Appropriate Reliance to evaluate buyer behavior. Add Task-Technology Fit for practical suitability.</w:t>
      </w:r>
    </w:p>
    <w:p>
      <w:r>
        <w:br w:type="page"/>
      </w:r>
    </w:p>
    <w:p>
      <w:pPr>
        <w:pStyle w:val="Heading1"/>
      </w:pPr>
      <w:r>
        <w:t>Page 3 - Ranked Research Methodologies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60"/>
        <w:gridCol w:w="1900"/>
        <w:gridCol w:w="2720"/>
        <w:gridCol w:w="3480"/>
        <w:gridCol w:w="700"/>
      </w:tblGrid>
      <w:tr>
        <w:trPr>
          <w:tblHeader w:val="true"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Rank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Characteristics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Reason for this project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R/U/C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Design Science Research Methodology (DSRM)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Problem identification, objectives, design, development, demonstration, evaluation, and communication.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Best overall method because the project builds and evaluates an AI monitoring artifact.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5 / 5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Quantitative benchmark evaluation</w:t>
            </w:r>
          </w:p>
        </w:tc>
        <w:tc>
          <w:tcPr>
            <w:tcW w:type="dxa" w:w="2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Tests labeled order cases using accuracy, precision, recall, F1, false alarms, missed exceptions, and detection time.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Provides the main objective evidence that the agent works reliably.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5 / 5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Embedded single-company case study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Studies one organization while using orders, exceptions, and buyers as embedded units of analysis.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Preserves the Hytech-Pommec context while allowing repeated quantitative observations.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4 / 4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Within-subject or before-after evaluation</w:t>
            </w:r>
          </w:p>
        </w:tc>
        <w:tc>
          <w:tcPr>
            <w:tcW w:type="dxa" w:w="2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Compares the same buyers or process under manual and AI-supported conditions.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Measures workload, detection speed, decision quality, and reliance with a small buyer sample.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/ 4 / 4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Process mapping and process mining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Maps activities and uses event logs to discover delays, variants, and conformance problems.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Establishes the current process and identifies where monitoring creates value.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5 / 4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Expert validation</w:t>
            </w:r>
          </w:p>
        </w:tc>
        <w:tc>
          <w:tcPr>
            <w:tcW w:type="dxa" w:w="2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Buyers review exception definitions, labels, recommendations, and practical feasibility.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Creates credible ground truth when historical data are incomplete or ambiguous.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4 / 4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Discrete-event or Monte Carlo simulation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Repeats scenarios under different event rates, agent accuracy, and buyer-reliance assumptions.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Estimates long-term process effects when a live deployment is too short or risky.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 / 4 / 3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Semi-structured interviews</w:t>
            </w:r>
          </w:p>
        </w:tc>
        <w:tc>
          <w:tcPr>
            <w:tcW w:type="dxa" w:w="2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Collects requirements and explanations using a consistent interview guide.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Useful for process discovery and interpretation, but should remain secondary to quantitative evidence.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/ 3 / 2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overall methodology</w:t>
      </w:r>
    </w:p>
    <w:p>
      <w:pPr>
        <w:spacing w:before="80" w:after="160" w:line="283" w:lineRule="auto"/>
        <w:ind w:left="115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One-sentence design: </w:t>
      </w:r>
      <w:r>
        <w:rPr>
          <w:rFonts w:ascii="Calibri" w:hAnsi="Calibri"/>
          <w:color w:val="0B2545"/>
          <w:sz w:val="21"/>
        </w:rPr>
        <w:t>A quantitative-dominant Design Science case study: map the process, build a human-in-the-loop monitoring agent, benchmark it on historical and expert-labeled order cases, test it with buyers, and simulate longer-term effects.</w:t>
      </w:r>
    </w:p>
    <w:p>
      <w:pPr>
        <w:pStyle w:val="Heading2"/>
      </w:pPr>
      <w:r>
        <w:t>Minimum quantitative measures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Measures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Agent quality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Precision, recall, F1, false-positive rate, false-negative rate, extraction accuracy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Process effect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Minutes per order, daily monitoring time, detection lead time, follow-up response time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Operational quality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Share of orders with current status, missed exceptions, late confirmations detected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Human behavior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Accept/modify/reject rate, correct reliance, correct self-reliance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Practical value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Buyer usefulness rating, implementation effort, API cost, privacy risk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 4 - Research Logic and Test Structure</w:t>
      </w:r>
    </w:p>
    <w:p>
      <w:pPr>
        <w:pStyle w:val="Heading2"/>
      </w:pPr>
      <w:r>
        <w:t>Conceptual logic</w:t>
      </w:r>
    </w:p>
    <w:p>
      <w:pPr>
        <w:spacing w:before="80" w:after="160" w:line="283" w:lineRule="auto"/>
        <w:ind w:left="115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Core chain: </w:t>
      </w:r>
      <w:r>
        <w:rPr>
          <w:rFonts w:ascii="Calibri" w:hAnsi="Calibri"/>
          <w:color w:val="0B2545"/>
          <w:sz w:val="21"/>
        </w:rPr>
        <w:t>AI monitoring capability -&gt; exception detection quality -&gt; buyer acceptance/modification/rejection -&gt; follow-up action -&gt; procurement process performance.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Operational definition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Inputs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Order records, supplier emails, confirmations, promised dates, prices, quantities, status history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Agent outputs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Exception type, evidence, severity, confidence/uncertainty, proposed buyer action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Human decision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Accept alert, modify interpretation/action, reject alert, request more information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Outcomes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Detection lead time, workload, false alarms, missed exceptions, follow-up speed, status completeness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Controls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Order complexity, urgency, buyer experience, data completeness, supplier type</w:t>
            </w:r>
          </w:p>
        </w:tc>
      </w:tr>
    </w:tbl>
    <w:p>
      <w:pPr>
        <w:spacing w:after="40"/>
      </w:pPr>
    </w:p>
    <w:p>
      <w:pPr>
        <w:pStyle w:val="Heading2"/>
      </w:pPr>
      <w:r>
        <w:t>Suggested comparison conditions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Current manual monitoring process.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AI-only detection evaluated on labeled historical cases, without automatic action.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Buyer supported by AI alerts and explanations.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Optional comparison of three LLM providers under the same prompts, data, rules, and output schema.</w:t>
      </w:r>
    </w:p>
    <w:p>
      <w:pPr>
        <w:pStyle w:val="Heading2"/>
      </w:pPr>
      <w:r>
        <w:t>Important test scenarios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Missing order confirmation after the expected response window.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Promised delivery date later than the purchase-order requirement.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Price, quantity, currency, or item-code mismatch.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Incomplete or ambiguous supplier email.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Conflicting information across an email, attachment, and order record.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Urgent order with a high operational impact.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Normal order with no exception, used to measure false alarms.</w:t>
      </w:r>
    </w:p>
    <w:p>
      <w:r>
        <w:br w:type="page"/>
      </w:r>
    </w:p>
    <w:p>
      <w:pPr>
        <w:pStyle w:val="Heading1"/>
      </w:pPr>
      <w:r>
        <w:t>Page 5 - Ranked Reading 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60"/>
        <w:gridCol w:w="3840"/>
        <w:gridCol w:w="3840"/>
        <w:gridCol w:w="1120"/>
      </w:tblGrid>
      <w:tr>
        <w:trPr>
          <w:tblHeader w:val="true"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Rank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Article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Main use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Access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Fernandez et al. (2016), supply-process monitoring and disruptive events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Closest quantitative monitoring/simulation framework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DOI link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Xu (2010), proactive management of supply exceptions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Direct foundation for early order-risk detection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DOI link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Flechsig et al. (2022), RPA in purchasing and supply management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Direct procurement automation evidence from 19 organizations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Open-access link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Schemmer et al. (2023), appropriate reliance on AI advice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Core measurement framework for buyer behavior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PDF attached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Peffers et al. (2007), Design Science Research Methodology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Core methodology for building and evaluating the artifact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Accessible process paper attached; original DOI linked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Amershi et al. (2019), Guidelines for Human-AI Interaction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Design requirements for feedback, control, errors, and correction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PDF attached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Bansal et al. (2021), complementary team performance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Tests whether human plus AI is better than either alone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PDF attached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Syed et al. (2020), RPA themes and challenges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Automation design, governance, and implementation risks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Open repository link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van der Aalst (2012), Process Mining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Useful if Hermes/ERP event logs are available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PDF attached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Bonaccio and Dalal (2006), Judge-Advisor System review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Experiment design and advice-utilization measurement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Publisher link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Goodhue and Thompson (1995), Task-Technology Fit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Evaluates whether the tool fits operational buyer tasks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Repository/DOI link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Lee and See (2004), trust in automation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Foundational explanation of appropriate automation reliance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Author/DOI link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Dietvorst et al. (2015) and Logg et al. (2019)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Explains algorithm aversion and appreciation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DOI links</w:t>
            </w:r>
          </w:p>
        </w:tc>
      </w:tr>
      <w:t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DeLone and McLean (2003), IS Success Model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Supports pilot evaluation and implementation advice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Publisher link</w:t>
            </w:r>
          </w:p>
        </w:tc>
      </w:tr>
    </w:tbl>
    <w:p>
      <w:pPr>
        <w:spacing w:after="40"/>
      </w:pPr>
    </w:p>
    <w:p>
      <w:pPr>
        <w:pStyle w:val="Heading2"/>
      </w:pPr>
      <w:r>
        <w:t>Attached open-access papers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01-appropriate-reliance-ai-advice.pdf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02-human-ai-complementary-team-performance.pdf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03-guidelines-human-ai-interaction.pdf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04-process-mining-overview-opportunities.pdf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05-design-science-research-process.pdf</w:t>
      </w:r>
    </w:p>
    <w:p>
      <w:r>
        <w:br w:type="page"/>
      </w:r>
    </w:p>
    <w:p>
      <w:pPr>
        <w:pStyle w:val="Heading1"/>
      </w:pPr>
      <w:r>
        <w:t>Page 6 - Article Links and References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Fernandez, E., Bogado, V., Salomone, H. E., &amp; Chiotti, O. (2016). Framework for modelling and simulating the supply process monitoring to detect and predict disruptive events. Computers in Industry, 80, 30-42. </w:t>
      </w:r>
      <w:hyperlink r:id="rId11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Highest-priority direct monitoring paper.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Xu, H. (2010). A Web-based system for proactive management of supply exceptions. Journal of Manufacturing Systems, 29(2-3), 91-101. </w:t>
      </w:r>
      <w:hyperlink r:id="rId12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Direct early-exception-management foundation.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Flechsig, C., Anslinger, F., &amp; Lasch, R. (2022). Robotic Process Automation in purchasing and supply management: A multiple case study on potentials, barriers, and implementation. Journal of Purchasing and Supply Management, 28(1), 100718. </w:t>
      </w:r>
      <w:hyperlink r:id="rId13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Open-access procurement automation study.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Schemmer, M., Kuhl, N., Benz, C., Bartos, A., &amp; Satzger, G. (2023). Appropriate Reliance on AI Advice: Conceptualization and the Effect of Explanations. IUI 2023. </w:t>
      </w:r>
      <w:hyperlink r:id="rId14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PDF attached from arXiv.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Amershi, S., et al. (2019). Guidelines for Human-AI Interaction. CHI 2019. </w:t>
      </w:r>
      <w:hyperlink r:id="rId15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PDF attached from Microsoft Research.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Bansal, G., et al. (2021). Does the Whole Exceed its Parts? The Effect of AI Explanations on Complementary Team Performance. CHI 2021. </w:t>
      </w:r>
      <w:hyperlink r:id="rId16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PDF attached from arXiv.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Peffers, K., Tuunanen, T., Rothenberger, M. A., &amp; Chatterjee, S. (2007). A Design Science Research Methodology for Information Systems Research. Journal of Management Information Systems, 24(3), 45-77. </w:t>
      </w:r>
      <w:hyperlink r:id="rId17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Primary DSRM citation.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van der Aalst, W. M. P. (2012). Process Mining: Overview and Opportunities. ACM Transactions on Management Information Systems, 3(2), Article 7. </w:t>
      </w:r>
      <w:hyperlink r:id="rId18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PDF attached from the author's publication site.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Syed, R., et al. (2020). Robotic Process Automation: Contemporary themes and challenges. Computers in Industry, 115, 103162. </w:t>
      </w:r>
      <w:hyperlink r:id="rId19">
        <w:r>
          <w:rPr>
            <w:color w:val="0563C1"/>
            <w:u w:val="single"/>
          </w:rPr>
          <w:t>DOI or article page</w:t>
        </w:r>
      </w:hyperlink>
      <w:r>
        <w:rPr>
          <w:rFonts w:ascii="Calibri" w:hAnsi="Calibri"/>
          <w:i/>
          <w:color w:val="5A626C"/>
          <w:sz w:val="18"/>
        </w:rPr>
        <w:t xml:space="preserve"> - Open repository copy available.</w:t>
      </w:r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Goodhue, D. L., &amp; Thompson, R. L. (1995). Task-Technology Fit and Individual Performance. MIS Quarterly, 19(2), 213-236. </w:t>
      </w:r>
      <w:hyperlink r:id="rId20">
        <w:r>
          <w:rPr>
            <w:color w:val="0563C1"/>
            <w:u w:val="single"/>
          </w:rPr>
          <w:t>DOI or article page</w:t>
        </w:r>
      </w:hyperlink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Bonaccio, S., &amp; Dalal, R. S. (2006). Advice taking and decision-making: An integrative literature review. Organizational Behavior and Human Decision Processes, 101(2), 127-151. </w:t>
      </w:r>
      <w:hyperlink r:id="rId21">
        <w:r>
          <w:rPr>
            <w:color w:val="0563C1"/>
            <w:u w:val="single"/>
          </w:rPr>
          <w:t>DOI or article page</w:t>
        </w:r>
      </w:hyperlink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Lee, J. D., &amp; See, K. A. (2004). Trust in Automation: Designing for Appropriate Reliance. Human Factors, 46(1), 50-80. </w:t>
      </w:r>
      <w:hyperlink r:id="rId22">
        <w:r>
          <w:rPr>
            <w:color w:val="0563C1"/>
            <w:u w:val="single"/>
          </w:rPr>
          <w:t>DOI or article page</w:t>
        </w:r>
      </w:hyperlink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Dietvorst, B. J., Simmons, J. P., &amp; Massey, C. (2015). Algorithm Aversion: People Erroneously Avoid Algorithms After Seeing Them Err. Journal of Experimental Psychology: General, 144(1), 114-126. </w:t>
      </w:r>
      <w:hyperlink r:id="rId23">
        <w:r>
          <w:rPr>
            <w:color w:val="0563C1"/>
            <w:u w:val="single"/>
          </w:rPr>
          <w:t>DOI or article page</w:t>
        </w:r>
      </w:hyperlink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Logg, J. M., Minson, J. A., &amp; Moore, D. A. (2019). Algorithm appreciation: People prefer algorithmic to human judgment. Organizational Behavior and Human Decision Processes, 151, 90-103. </w:t>
      </w:r>
      <w:hyperlink r:id="rId24">
        <w:r>
          <w:rPr>
            <w:color w:val="0563C1"/>
            <w:u w:val="single"/>
          </w:rPr>
          <w:t>DOI or article page</w:t>
        </w:r>
      </w:hyperlink>
    </w:p>
    <w:p>
      <w:pPr>
        <w:spacing w:after="100" w:line="276" w:lineRule="auto"/>
        <w:ind w:left="259" w:hanging="259"/>
      </w:pPr>
      <w:r>
        <w:rPr>
          <w:rFonts w:ascii="Calibri" w:hAnsi="Calibri"/>
          <w:sz w:val="18"/>
        </w:rPr>
        <w:t xml:space="preserve">DeLone, W. H., &amp; McLean, E. R. (2003). The DeLone and McLean Model of Information Systems Success: A Ten-Year Update. Journal of Management Information Systems, 19(4), 9-30. </w:t>
      </w:r>
      <w:hyperlink r:id="rId25">
        <w:r>
          <w:rPr>
            <w:color w:val="0563C1"/>
            <w:u w:val="single"/>
          </w:rPr>
          <w:t>DOI or article page</w:t>
        </w:r>
      </w:hyperlink>
    </w:p>
    <w:p>
      <w:pPr>
        <w:pStyle w:val="Heading2"/>
      </w:pPr>
      <w:r>
        <w:t>Questions to confirm with the supervisor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Is proactive order monitoring the approved central use case, or should it remain one option after process mapping?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Which system is meant by Hermes, and which email/order fields can the research access?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Can historical exceptions be labeled by buyers to create a reliable benchmark dataset?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May external LLM APIs process anonymized company data, or must all testing remain local or company-approved?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sz w:val="22"/>
        </w:rPr>
        <w:t>Which outcome is most important: workload reduction, earlier risk detection, fewer missed exceptions, or status completeness?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A626C"/>
        <w:sz w:val="17"/>
      </w:rPr>
      <w:t xml:space="preserve">Hytech-Pommec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A626C"/>
        <w:sz w:val="17"/>
      </w:rPr>
      <w:t>BACHELOR END PROJECT  |  WORKING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16/j.compind.2016.04.002" TargetMode="External"/><Relationship Id="rId12" Type="http://schemas.openxmlformats.org/officeDocument/2006/relationships/hyperlink" Target="https://doi.org/10.1016/j.jmsy.2010.11.003" TargetMode="External"/><Relationship Id="rId13" Type="http://schemas.openxmlformats.org/officeDocument/2006/relationships/hyperlink" Target="https://doi.org/10.1016/j.pursup.2021.100718" TargetMode="External"/><Relationship Id="rId14" Type="http://schemas.openxmlformats.org/officeDocument/2006/relationships/hyperlink" Target="https://doi.org/10.1145/3581641.3584066" TargetMode="External"/><Relationship Id="rId15" Type="http://schemas.openxmlformats.org/officeDocument/2006/relationships/hyperlink" Target="https://doi.org/10.1145/3290605.3300233" TargetMode="External"/><Relationship Id="rId16" Type="http://schemas.openxmlformats.org/officeDocument/2006/relationships/hyperlink" Target="https://doi.org/10.1145/3411764.3445717" TargetMode="External"/><Relationship Id="rId17" Type="http://schemas.openxmlformats.org/officeDocument/2006/relationships/hyperlink" Target="https://doi.org/10.2753/MIS0742-1222240302" TargetMode="External"/><Relationship Id="rId18" Type="http://schemas.openxmlformats.org/officeDocument/2006/relationships/hyperlink" Target="https://doi.org/10.1145/2229156.2229157" TargetMode="External"/><Relationship Id="rId19" Type="http://schemas.openxmlformats.org/officeDocument/2006/relationships/hyperlink" Target="https://doi.org/10.1016/j.compind.2019.103162" TargetMode="External"/><Relationship Id="rId20" Type="http://schemas.openxmlformats.org/officeDocument/2006/relationships/hyperlink" Target="https://doi.org/10.2307/249689" TargetMode="External"/><Relationship Id="rId21" Type="http://schemas.openxmlformats.org/officeDocument/2006/relationships/hyperlink" Target="https://doi.org/10.1016/j.obhdp.2006.07.001" TargetMode="External"/><Relationship Id="rId22" Type="http://schemas.openxmlformats.org/officeDocument/2006/relationships/hyperlink" Target="https://doi.org/10.1518/hfes.46.1.50_30392" TargetMode="External"/><Relationship Id="rId23" Type="http://schemas.openxmlformats.org/officeDocument/2006/relationships/hyperlink" Target="https://doi.org/10.1037/xge0000033" TargetMode="External"/><Relationship Id="rId24" Type="http://schemas.openxmlformats.org/officeDocument/2006/relationships/hyperlink" Target="https://doi.org/10.1016/j.obhdp.2018.12.005" TargetMode="External"/><Relationship Id="rId25" Type="http://schemas.openxmlformats.org/officeDocument/2006/relationships/hyperlink" Target="https://doi.org/10.1080/07421222.2003.110457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AI-Supported Procurement Order Monitoring - Research Notes</dc:title>
  <dc:subject>Bachelor end project research questions, frameworks, methods, and papers</dc:subject>
  <dc:creator>Yijie</dc:creator>
  <cp:keywords>procurement, AI agent, order monitoring, human-in-the-loop, research methodology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