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F31125">
      <w:pPr>
        <w:jc w:val="center"/>
        <w:rPr>
          <w:rFonts w:ascii="黑体" w:hAnsi="黑体" w:eastAsia="黑体" w:cs="黑体"/>
          <w:sz w:val="52"/>
          <w:szCs w:val="52"/>
        </w:rPr>
      </w:pPr>
      <w:r>
        <w:rPr>
          <w:sz w:val="32"/>
        </w:rPr>
        <mc:AlternateContent>
          <mc:Choice Requires="wps">
            <w:drawing>
              <wp:anchor distT="0" distB="0" distL="114300" distR="114300" simplePos="0" relativeHeight="251660288" behindDoc="0" locked="0" layoutInCell="1" allowOverlap="1">
                <wp:simplePos x="0" y="0"/>
                <wp:positionH relativeFrom="column">
                  <wp:posOffset>4339590</wp:posOffset>
                </wp:positionH>
                <wp:positionV relativeFrom="paragraph">
                  <wp:posOffset>208915</wp:posOffset>
                </wp:positionV>
                <wp:extent cx="1356360" cy="487680"/>
                <wp:effectExtent l="4445" t="4445" r="10795" b="10795"/>
                <wp:wrapNone/>
                <wp:docPr id="79" name="文本框 79"/>
                <wp:cNvGraphicFramePr/>
                <a:graphic xmlns:a="http://schemas.openxmlformats.org/drawingml/2006/main">
                  <a:graphicData uri="http://schemas.microsoft.com/office/word/2010/wordprocessingShape">
                    <wps:wsp>
                      <wps:cNvSpPr txBox="1"/>
                      <wps:spPr>
                        <a:xfrm>
                          <a:off x="5285740" y="1403350"/>
                          <a:ext cx="1356360" cy="48768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14:paraId="215F6F4D">
                            <w:pPr>
                              <w:rPr>
                                <w:rFonts w:hint="eastAsia"/>
                                <w:lang w:val="en-US" w:eastAsia="zh-CN"/>
                              </w:rPr>
                            </w:pPr>
                          </w:p>
                        </w:txbxContent>
                      </wps:txbx>
                      <wps:bodyPr vert="horz" anchor="t" anchorCtr="0" upright="1"/>
                    </wps:wsp>
                  </a:graphicData>
                </a:graphic>
              </wp:anchor>
            </w:drawing>
          </mc:Choice>
          <mc:Fallback>
            <w:pict>
              <v:shape id="_x0000_s1026" o:spid="_x0000_s1026" o:spt="202" type="#_x0000_t202" style="position:absolute;left:0pt;margin-left:341.7pt;margin-top:16.45pt;height:38.4pt;width:106.8pt;z-index:251660288;mso-width-relative:page;mso-height-relative:page;" fillcolor="#FFFFFF" filled="t" stroked="t" coordsize="21600,21600" o:gfxdata="UEsDBAoAAAAAAIdO4kAAAAAAAAAAAAAAAAAEAAAAZHJzL1BLAwQUAAAACACHTuJAw+dCv9kAAAAK&#10;AQAADwAAAGRycy9kb3ducmV2LnhtbE2Py07DMBBF90j8gzVIbBC121R5EacLJBDsaEGwdWM3ibDH&#10;wXbT8vcMK1iO5ujec5vN2Vk2mxBHjxKWCwHMYOf1iL2Et9eH2xJYTAq1sh6NhG8TYdNeXjSq1v6E&#10;WzPvUs8oBGOtJAwpTTXnsRuMU3HhJ4P0O/jgVKIz9FwHdaJwZ/lKiJw7NSI1DGoy94PpPndHJ6Fc&#10;P80f8Tl7ee/yg63STTE/fgUpr6+W4g5YMuf0B8OvPqlDS057f0QdmZWQl9maUAnZqgJGQFkVNG5P&#10;pKgK4G3D/09ofwBQSwMEFAAAAAgAh07iQEmC0LM0AgAAdwQAAA4AAABkcnMvZTJvRG9jLnhtbK1U&#10;S44TMRTcI3EHy3vSmfwmE6UzEhPCBgHSwAEctzttyT/ZTtLhAHADVmzYc66cg7I7M2QGFlnQi+6y&#10;XS6/V++557etVmQnfJDWlPSq16dEGG4raTYl/fxp9WpKSYjMVExZI0p6EIHeLl6+mO/dTAxsY1Ul&#10;PIGICbO9K2kTo5sVReCN0Cz0rBMGi7X1mkUM/aaoPNtDXati0O9Pir31lfOWixAwu+wW6UnRXyJo&#10;61pysbR8q4WJnaoXikWkFBrpAl3kaOta8PihroOIRJUUmcb8xiHA6/QuFnM223jmGslPIbBLQniW&#10;k2bS4NBHqSWLjGy9/EtKS+5tsHXscauLLpHsCLK46j/z5r5hTuRcYHVwj6aH/yfL3+8+eiKrkl7f&#10;UGKYRsWP378df/w6/vxKMAeD9i7MwLt3YMb2tW3RNg/zAZMp77b2On2REcH6eDAdX49g8gHcUX84&#10;HJ+sFm0kPAkMx5PhBAQOxmh6PZlmQvFHyfkQ3wqrSQIl9Shldpjt3oWIqEB9oKSDg1WyWkml8sBv&#10;1nfKkx1D2Vf5SQFjyxOaMmRf0pvxYIw4GHq5Rg8Bagc/gtnk857sCOfC/fz8SzgFtmSh6QLIConG&#10;ZlpG4TNqBKvemIrEg4PlBleNpmC0qChRAjczocyMTKpLmMhOmXSIyH1/cikVrytSQrFdtxBNcG2r&#10;AwqKPwHcbaz/QgkzHKCk8KCDd7G7Klvn5aYBL9e9SNvRj9nQ091JDX8+Bj7/Xy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PnQr/ZAAAACgEAAA8AAAAAAAAAAQAgAAAAIgAAAGRycy9kb3ducmV2&#10;LnhtbFBLAQIUABQAAAAIAIdO4kBJgtCzNAIAAHcEAAAOAAAAAAAAAAEAIAAAACgBAABkcnMvZTJv&#10;RG9jLnhtbFBLBQYAAAAABgAGAFkBAADOBQAAAAA=&#10;">
                <v:fill on="t" focussize="0,0"/>
                <v:stroke color="#000000" joinstyle="miter"/>
                <v:imagedata o:title=""/>
                <o:lock v:ext="edit" aspectratio="f"/>
                <v:textbox>
                  <w:txbxContent>
                    <w:p w14:paraId="215F6F4D">
                      <w:pPr>
                        <w:rPr>
                          <w:rFonts w:hint="eastAsia"/>
                          <w:lang w:val="en-US" w:eastAsia="zh-CN"/>
                        </w:rPr>
                      </w:pPr>
                    </w:p>
                  </w:txbxContent>
                </v:textbox>
              </v:shape>
            </w:pict>
          </mc:Fallback>
        </mc:AlternateContent>
      </w:r>
      <w:r>
        <w:rPr>
          <w:rFonts w:hint="eastAsia" w:ascii="宋体" w:hAnsi="宋体"/>
          <w:sz w:val="32"/>
          <w:szCs w:val="32"/>
        </w:rPr>
        <w:drawing>
          <wp:anchor distT="0" distB="0" distL="114300" distR="114300" simplePos="0" relativeHeight="251659264" behindDoc="0" locked="0" layoutInCell="1" allowOverlap="1">
            <wp:simplePos x="0" y="0"/>
            <wp:positionH relativeFrom="column">
              <wp:posOffset>2118995</wp:posOffset>
            </wp:positionH>
            <wp:positionV relativeFrom="paragraph">
              <wp:posOffset>33655</wp:posOffset>
            </wp:positionV>
            <wp:extent cx="1647825" cy="1666875"/>
            <wp:effectExtent l="0" t="0" r="13335" b="9525"/>
            <wp:wrapNone/>
            <wp:docPr id="80" name="图片 57" descr="南阳理工学院校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descr="南阳理工学院校微"/>
                    <pic:cNvPicPr>
                      <a:picLocks noChangeAspect="1"/>
                    </pic:cNvPicPr>
                  </pic:nvPicPr>
                  <pic:blipFill>
                    <a:blip r:embed="rId4"/>
                    <a:stretch>
                      <a:fillRect/>
                    </a:stretch>
                  </pic:blipFill>
                  <pic:spPr>
                    <a:xfrm>
                      <a:off x="0" y="0"/>
                      <a:ext cx="1647825" cy="1666875"/>
                    </a:xfrm>
                    <a:prstGeom prst="rect">
                      <a:avLst/>
                    </a:prstGeom>
                    <a:noFill/>
                    <a:ln>
                      <a:noFill/>
                    </a:ln>
                  </pic:spPr>
                </pic:pic>
              </a:graphicData>
            </a:graphic>
          </wp:anchor>
        </w:drawing>
      </w:r>
    </w:p>
    <w:p w14:paraId="6082ED94">
      <w:pPr>
        <w:jc w:val="center"/>
        <w:rPr>
          <w:rFonts w:ascii="黑体" w:hAnsi="黑体" w:eastAsia="黑体" w:cs="黑体"/>
          <w:sz w:val="52"/>
          <w:szCs w:val="52"/>
        </w:rPr>
      </w:pPr>
    </w:p>
    <w:p w14:paraId="7810CF27">
      <w:pPr>
        <w:spacing w:line="360" w:lineRule="auto"/>
        <w:jc w:val="center"/>
        <w:rPr>
          <w:rFonts w:ascii="黑体" w:hAnsi="黑体" w:eastAsia="黑体" w:cs="黑体"/>
          <w:sz w:val="52"/>
          <w:szCs w:val="52"/>
        </w:rPr>
      </w:pPr>
    </w:p>
    <w:p w14:paraId="0F6E808E">
      <w:pPr>
        <w:spacing w:line="360" w:lineRule="auto"/>
        <w:jc w:val="center"/>
        <w:rPr>
          <w:rFonts w:ascii="宋体" w:hAnsi="宋体" w:cs="黑体"/>
          <w:sz w:val="36"/>
          <w:szCs w:val="36"/>
        </w:rPr>
      </w:pPr>
      <w:r>
        <w:rPr>
          <w:rFonts w:hint="eastAsia" w:ascii="宋体" w:hAnsi="宋体" w:cs="黑体"/>
          <w:sz w:val="36"/>
          <w:szCs w:val="36"/>
        </w:rPr>
        <w:t>信息工程学院</w:t>
      </w:r>
    </w:p>
    <w:p w14:paraId="3E5FD1D1">
      <w:pPr>
        <w:spacing w:line="360" w:lineRule="auto"/>
        <w:jc w:val="center"/>
        <w:rPr>
          <w:rFonts w:ascii="黑体" w:hAnsi="黑体" w:eastAsia="黑体" w:cs="黑体"/>
          <w:sz w:val="52"/>
          <w:szCs w:val="52"/>
        </w:rPr>
      </w:pPr>
      <w:r>
        <w:rPr>
          <w:rFonts w:hint="eastAsia" w:ascii="黑体" w:hAnsi="黑体" w:eastAsia="黑体" w:cs="黑体"/>
          <w:sz w:val="52"/>
          <w:szCs w:val="52"/>
        </w:rPr>
        <w:t>《学科竞赛与训练》</w:t>
      </w:r>
    </w:p>
    <w:p w14:paraId="59E4E67E">
      <w:pPr>
        <w:spacing w:line="360" w:lineRule="auto"/>
        <w:jc w:val="center"/>
        <w:rPr>
          <w:rFonts w:ascii="黑体" w:hAnsi="黑体" w:eastAsia="黑体" w:cs="黑体"/>
          <w:sz w:val="52"/>
          <w:szCs w:val="52"/>
        </w:rPr>
      </w:pPr>
      <w:r>
        <w:rPr>
          <w:rFonts w:hint="eastAsia" w:ascii="黑体" w:hAnsi="黑体" w:eastAsia="黑体" w:cs="黑体"/>
          <w:sz w:val="52"/>
          <w:szCs w:val="52"/>
        </w:rPr>
        <w:t>报告</w:t>
      </w:r>
    </w:p>
    <w:p w14:paraId="7B663311">
      <w:pPr>
        <w:spacing w:line="360" w:lineRule="auto"/>
        <w:jc w:val="center"/>
        <w:rPr>
          <w:rFonts w:ascii="宋体" w:hAnsi="宋体"/>
          <w:b/>
          <w:bCs/>
          <w:sz w:val="36"/>
          <w:szCs w:val="36"/>
        </w:rPr>
      </w:pPr>
      <w:r>
        <w:rPr>
          <w:rFonts w:hint="eastAsia" w:ascii="宋体" w:hAnsi="宋体"/>
          <w:b/>
          <w:bCs/>
          <w:sz w:val="36"/>
          <w:szCs w:val="36"/>
          <w:u w:val="single"/>
        </w:rPr>
        <w:t>20</w:t>
      </w:r>
      <w:r>
        <w:rPr>
          <w:rFonts w:ascii="宋体" w:hAnsi="宋体"/>
          <w:b/>
          <w:bCs/>
          <w:sz w:val="36"/>
          <w:szCs w:val="36"/>
          <w:u w:val="single"/>
        </w:rPr>
        <w:t>2</w:t>
      </w:r>
      <w:r>
        <w:rPr>
          <w:rFonts w:hint="eastAsia" w:ascii="宋体" w:hAnsi="宋体"/>
          <w:b/>
          <w:bCs/>
          <w:sz w:val="36"/>
          <w:szCs w:val="36"/>
          <w:u w:val="single"/>
          <w:lang w:val="en-US" w:eastAsia="zh-CN"/>
        </w:rPr>
        <w:t>4</w:t>
      </w:r>
      <w:r>
        <w:rPr>
          <w:rFonts w:ascii="宋体" w:hAnsi="宋体"/>
          <w:b/>
          <w:bCs/>
          <w:sz w:val="36"/>
          <w:szCs w:val="36"/>
          <w:u w:val="single"/>
        </w:rPr>
        <w:t xml:space="preserve"> </w:t>
      </w:r>
      <w:r>
        <w:rPr>
          <w:rFonts w:hint="eastAsia" w:ascii="宋体" w:hAnsi="宋体"/>
          <w:b/>
          <w:bCs/>
          <w:sz w:val="36"/>
          <w:szCs w:val="36"/>
          <w:u w:val="single"/>
        </w:rPr>
        <w:t>—</w:t>
      </w:r>
      <w:r>
        <w:rPr>
          <w:rFonts w:ascii="宋体" w:hAnsi="宋体"/>
          <w:b/>
          <w:bCs/>
          <w:sz w:val="36"/>
          <w:szCs w:val="36"/>
          <w:u w:val="single"/>
        </w:rPr>
        <w:t xml:space="preserve"> </w:t>
      </w:r>
      <w:r>
        <w:rPr>
          <w:rFonts w:hint="eastAsia" w:ascii="宋体" w:hAnsi="宋体"/>
          <w:b/>
          <w:bCs/>
          <w:sz w:val="36"/>
          <w:szCs w:val="36"/>
          <w:u w:val="single"/>
        </w:rPr>
        <w:t>202</w:t>
      </w:r>
      <w:r>
        <w:rPr>
          <w:rFonts w:hint="eastAsia" w:ascii="宋体" w:hAnsi="宋体"/>
          <w:b/>
          <w:bCs/>
          <w:sz w:val="36"/>
          <w:szCs w:val="36"/>
          <w:u w:val="single"/>
          <w:lang w:val="en-US" w:eastAsia="zh-CN"/>
        </w:rPr>
        <w:t>5</w:t>
      </w:r>
      <w:r>
        <w:rPr>
          <w:rFonts w:hint="eastAsia" w:ascii="宋体" w:hAnsi="宋体"/>
          <w:b/>
          <w:bCs/>
          <w:sz w:val="36"/>
          <w:szCs w:val="36"/>
        </w:rPr>
        <w:t xml:space="preserve"> 学年</w:t>
      </w:r>
      <w:r>
        <w:rPr>
          <w:rFonts w:ascii="宋体" w:hAnsi="宋体"/>
          <w:b/>
          <w:bCs/>
          <w:sz w:val="36"/>
          <w:szCs w:val="36"/>
        </w:rPr>
        <w:t xml:space="preserve"> </w:t>
      </w:r>
      <w:r>
        <w:rPr>
          <w:rFonts w:hint="eastAsia" w:ascii="宋体" w:hAnsi="宋体"/>
          <w:b/>
          <w:bCs/>
          <w:sz w:val="36"/>
          <w:szCs w:val="36"/>
        </w:rPr>
        <w:t>第</w:t>
      </w:r>
      <w:r>
        <w:rPr>
          <w:rFonts w:ascii="宋体" w:hAnsi="宋体"/>
          <w:b/>
          <w:bCs/>
          <w:sz w:val="36"/>
          <w:szCs w:val="36"/>
        </w:rPr>
        <w:t xml:space="preserve"> </w:t>
      </w:r>
      <w:r>
        <w:rPr>
          <w:rFonts w:hint="eastAsia" w:ascii="宋体" w:hAnsi="宋体"/>
          <w:b/>
          <w:bCs/>
          <w:sz w:val="36"/>
          <w:szCs w:val="36"/>
          <w:u w:val="single"/>
        </w:rPr>
        <w:t xml:space="preserve"> </w:t>
      </w:r>
      <w:r>
        <w:rPr>
          <w:rFonts w:hint="eastAsia" w:ascii="宋体" w:hAnsi="宋体"/>
          <w:b/>
          <w:bCs/>
          <w:sz w:val="36"/>
          <w:szCs w:val="36"/>
          <w:u w:val="single"/>
          <w:lang w:val="en-US" w:eastAsia="zh-CN"/>
        </w:rPr>
        <w:t>一</w:t>
      </w:r>
      <w:r>
        <w:rPr>
          <w:rFonts w:ascii="宋体" w:hAnsi="宋体"/>
          <w:b/>
          <w:bCs/>
          <w:sz w:val="36"/>
          <w:szCs w:val="36"/>
          <w:u w:val="single"/>
        </w:rPr>
        <w:t xml:space="preserve"> </w:t>
      </w:r>
      <w:r>
        <w:rPr>
          <w:rFonts w:ascii="宋体" w:hAnsi="宋体"/>
          <w:b/>
          <w:bCs/>
          <w:sz w:val="36"/>
          <w:szCs w:val="36"/>
        </w:rPr>
        <w:t xml:space="preserve"> </w:t>
      </w:r>
      <w:r>
        <w:rPr>
          <w:rFonts w:hint="eastAsia" w:ascii="宋体" w:hAnsi="宋体"/>
          <w:b/>
          <w:bCs/>
          <w:sz w:val="36"/>
          <w:szCs w:val="36"/>
        </w:rPr>
        <w:t>学期</w:t>
      </w:r>
    </w:p>
    <w:p w14:paraId="437C7F80">
      <w:pPr>
        <w:spacing w:line="360" w:lineRule="auto"/>
        <w:jc w:val="left"/>
        <w:rPr>
          <w:rFonts w:ascii="宋体" w:hAnsi="宋体"/>
          <w:sz w:val="32"/>
          <w:szCs w:val="32"/>
        </w:rPr>
      </w:pPr>
    </w:p>
    <w:p w14:paraId="66388D32">
      <w:pPr>
        <w:tabs>
          <w:tab w:val="left" w:pos="7088"/>
        </w:tabs>
        <w:spacing w:line="720" w:lineRule="exact"/>
        <w:ind w:right="1978" w:rightChars="942" w:firstLine="1840" w:firstLineChars="575"/>
        <w:jc w:val="left"/>
        <w:rPr>
          <w:rFonts w:ascii="宋体" w:hAnsi="宋体"/>
          <w:sz w:val="32"/>
          <w:szCs w:val="32"/>
          <w:u w:val="single"/>
        </w:rPr>
      </w:pPr>
      <w:r>
        <w:rPr>
          <w:rFonts w:hint="eastAsia" w:ascii="宋体" w:hAnsi="宋体"/>
          <w:sz w:val="32"/>
          <w:szCs w:val="32"/>
        </w:rPr>
        <w:t>题    目</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学科竞赛与训练</w:t>
      </w:r>
      <w:r>
        <w:rPr>
          <w:rFonts w:hint="eastAsia" w:ascii="宋体" w:hAnsi="宋体"/>
          <w:sz w:val="32"/>
          <w:szCs w:val="32"/>
          <w:u w:val="single"/>
          <w:lang w:val="en-US" w:eastAsia="zh-CN"/>
        </w:rPr>
        <w:t xml:space="preserve">报告 </w:t>
      </w:r>
      <w:r>
        <w:rPr>
          <w:rFonts w:ascii="宋体" w:hAnsi="宋体"/>
          <w:sz w:val="32"/>
          <w:szCs w:val="32"/>
          <w:u w:val="single"/>
        </w:rPr>
        <w:t xml:space="preserve">  </w:t>
      </w:r>
    </w:p>
    <w:p w14:paraId="75534D43">
      <w:pPr>
        <w:tabs>
          <w:tab w:val="left" w:pos="7088"/>
        </w:tabs>
        <w:spacing w:line="720" w:lineRule="exact"/>
        <w:ind w:right="1978" w:rightChars="942" w:firstLine="1840" w:firstLineChars="575"/>
        <w:jc w:val="left"/>
        <w:rPr>
          <w:rFonts w:ascii="宋体" w:hAnsi="宋体"/>
          <w:sz w:val="32"/>
          <w:szCs w:val="32"/>
        </w:rPr>
      </w:pPr>
      <w:r>
        <w:rPr>
          <w:rFonts w:hint="eastAsia" w:ascii="宋体" w:hAnsi="宋体"/>
          <w:sz w:val="32"/>
          <w:szCs w:val="32"/>
        </w:rPr>
        <w:t>学生院系</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信息工程学院       </w:t>
      </w:r>
    </w:p>
    <w:p w14:paraId="09B10173">
      <w:pPr>
        <w:tabs>
          <w:tab w:val="left" w:pos="7088"/>
        </w:tabs>
        <w:spacing w:line="720" w:lineRule="exact"/>
        <w:ind w:right="1978" w:rightChars="942" w:firstLine="1840" w:firstLineChars="575"/>
        <w:jc w:val="left"/>
        <w:rPr>
          <w:rFonts w:ascii="宋体" w:hAnsi="宋体"/>
          <w:sz w:val="32"/>
          <w:szCs w:val="32"/>
        </w:rPr>
      </w:pPr>
      <w:r>
        <w:rPr>
          <w:rFonts w:hint="eastAsia" w:ascii="宋体" w:hAnsi="宋体"/>
          <w:sz w:val="32"/>
          <w:szCs w:val="32"/>
        </w:rPr>
        <w:t>专    业</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通信</w:t>
      </w:r>
      <w:r>
        <w:rPr>
          <w:rFonts w:hint="eastAsia" w:ascii="宋体" w:hAnsi="宋体"/>
          <w:sz w:val="32"/>
          <w:szCs w:val="32"/>
          <w:u w:val="single"/>
        </w:rPr>
        <w:t>工程</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14:paraId="220CA7BB">
      <w:pPr>
        <w:tabs>
          <w:tab w:val="left" w:pos="7088"/>
        </w:tabs>
        <w:spacing w:line="720" w:lineRule="exact"/>
        <w:ind w:right="1978" w:rightChars="942" w:firstLine="1840" w:firstLineChars="575"/>
        <w:jc w:val="left"/>
        <w:rPr>
          <w:rFonts w:ascii="宋体" w:hAnsi="宋体"/>
          <w:sz w:val="32"/>
          <w:szCs w:val="32"/>
          <w:u w:val="single"/>
        </w:rPr>
      </w:pPr>
      <w:r>
        <w:rPr>
          <w:rFonts w:hint="eastAsia" w:ascii="宋体" w:hAnsi="宋体"/>
          <w:sz w:val="32"/>
          <w:szCs w:val="32"/>
        </w:rPr>
        <w:t>班    级</w:t>
      </w:r>
      <w:r>
        <w:rPr>
          <w:rFonts w:hint="eastAsia" w:ascii="宋体" w:hAnsi="宋体"/>
          <w:sz w:val="32"/>
          <w:szCs w:val="32"/>
          <w:u w:val="single"/>
        </w:rPr>
        <w:t xml:space="preserve">       </w:t>
      </w:r>
      <w:r>
        <w:rPr>
          <w:rFonts w:hint="eastAsia" w:ascii="宋体" w:hAnsi="宋体"/>
          <w:sz w:val="32"/>
          <w:szCs w:val="32"/>
          <w:u w:val="single"/>
          <w:lang w:val="en-US" w:eastAsia="zh-CN"/>
        </w:rPr>
        <w:t>22通信2班</w:t>
      </w:r>
      <w:r>
        <w:rPr>
          <w:rFonts w:hint="eastAsia" w:ascii="宋体" w:hAnsi="宋体"/>
          <w:sz w:val="32"/>
          <w:szCs w:val="32"/>
          <w:u w:val="single"/>
        </w:rPr>
        <w:t xml:space="preserve">                  </w:t>
      </w:r>
    </w:p>
    <w:p w14:paraId="536B13B9">
      <w:pPr>
        <w:tabs>
          <w:tab w:val="left" w:pos="7088"/>
        </w:tabs>
        <w:spacing w:line="720" w:lineRule="exact"/>
        <w:ind w:right="1978" w:rightChars="942" w:firstLine="1840" w:firstLineChars="575"/>
        <w:jc w:val="left"/>
        <w:rPr>
          <w:rFonts w:ascii="宋体" w:hAnsi="宋体"/>
          <w:sz w:val="32"/>
          <w:szCs w:val="32"/>
          <w:u w:val="single"/>
        </w:rPr>
      </w:pPr>
      <w:r>
        <w:rPr>
          <w:rFonts w:hint="eastAsia" w:ascii="宋体" w:hAnsi="宋体"/>
          <w:sz w:val="32"/>
          <w:szCs w:val="32"/>
        </w:rPr>
        <w:t>姓    名</w:t>
      </w:r>
      <w:r>
        <w:rPr>
          <w:rFonts w:hint="eastAsia" w:ascii="宋体" w:hAnsi="宋体"/>
          <w:sz w:val="32"/>
          <w:szCs w:val="32"/>
          <w:u w:val="single"/>
        </w:rPr>
        <w:t xml:space="preserve">        </w:t>
      </w:r>
      <w:r>
        <w:rPr>
          <w:rFonts w:hint="eastAsia" w:ascii="宋体" w:hAnsi="宋体"/>
          <w:sz w:val="32"/>
          <w:szCs w:val="32"/>
          <w:u w:val="single"/>
          <w:lang w:val="en-US" w:eastAsia="zh-CN"/>
        </w:rPr>
        <w:t xml:space="preserve"> 孙德玉</w:t>
      </w:r>
      <w:r>
        <w:rPr>
          <w:rFonts w:hint="eastAsia" w:ascii="宋体" w:hAnsi="宋体"/>
          <w:sz w:val="32"/>
          <w:szCs w:val="32"/>
          <w:u w:val="single"/>
        </w:rPr>
        <w:t xml:space="preserve">             </w:t>
      </w:r>
    </w:p>
    <w:p w14:paraId="33988E0B">
      <w:pPr>
        <w:tabs>
          <w:tab w:val="left" w:pos="7088"/>
        </w:tabs>
        <w:spacing w:line="720" w:lineRule="exact"/>
        <w:ind w:right="1978" w:rightChars="942" w:firstLine="1840" w:firstLineChars="575"/>
        <w:jc w:val="left"/>
        <w:rPr>
          <w:rFonts w:ascii="宋体" w:hAnsi="宋体"/>
          <w:sz w:val="32"/>
          <w:szCs w:val="32"/>
          <w:u w:val="single"/>
        </w:rPr>
      </w:pPr>
      <w:r>
        <w:rPr>
          <w:rFonts w:hint="eastAsia" w:ascii="宋体" w:hAnsi="宋体"/>
          <w:sz w:val="32"/>
          <w:szCs w:val="32"/>
        </w:rPr>
        <w:t>学    号</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r>
        <w:rPr>
          <w:rFonts w:hint="eastAsia" w:ascii="宋体" w:hAnsi="宋体"/>
          <w:sz w:val="32"/>
          <w:szCs w:val="32"/>
          <w:u w:val="single"/>
          <w:lang w:val="en-US" w:eastAsia="zh-CN"/>
        </w:rPr>
        <w:t>2209735011</w:t>
      </w:r>
      <w:r>
        <w:rPr>
          <w:rFonts w:hint="eastAsia" w:ascii="宋体" w:hAnsi="宋体"/>
          <w:sz w:val="32"/>
          <w:szCs w:val="32"/>
          <w:u w:val="single"/>
        </w:rPr>
        <w:t xml:space="preserve">                    </w:t>
      </w:r>
    </w:p>
    <w:p w14:paraId="19324A5F">
      <w:pPr>
        <w:tabs>
          <w:tab w:val="left" w:pos="7088"/>
        </w:tabs>
        <w:spacing w:line="720" w:lineRule="exact"/>
        <w:ind w:right="1978" w:rightChars="942" w:firstLine="1840" w:firstLineChars="575"/>
        <w:jc w:val="left"/>
        <w:rPr>
          <w:rFonts w:ascii="宋体" w:hAnsi="宋体"/>
          <w:sz w:val="32"/>
          <w:szCs w:val="32"/>
          <w:u w:val="single"/>
        </w:rPr>
      </w:pPr>
      <w:r>
        <w:rPr>
          <w:rFonts w:hint="eastAsia" w:ascii="宋体" w:hAnsi="宋体"/>
          <w:sz w:val="32"/>
          <w:szCs w:val="32"/>
        </w:rPr>
        <w:t>授课教师</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 xml:space="preserve">  莫林林 马丽 </w:t>
      </w:r>
      <w:r>
        <w:rPr>
          <w:rFonts w:hint="eastAsia" w:ascii="宋体" w:hAnsi="宋体"/>
          <w:sz w:val="32"/>
          <w:szCs w:val="32"/>
          <w:u w:val="single"/>
          <w:lang w:val="en-US" w:eastAsia="zh-CN"/>
        </w:rPr>
        <w:t xml:space="preserve">      </w:t>
      </w:r>
    </w:p>
    <w:p w14:paraId="43880220">
      <w:pPr>
        <w:numPr>
          <w:ilvl w:val="0"/>
          <w:numId w:val="1"/>
        </w:numPr>
        <w:rPr>
          <w:rFonts w:hint="eastAsia" w:ascii="宋体" w:hAnsi="宋体" w:eastAsia="宋体" w:cs="宋体"/>
          <w:b/>
          <w:bCs/>
          <w:kern w:val="0"/>
          <w:sz w:val="28"/>
          <w:szCs w:val="28"/>
          <w:lang w:val="en-US" w:eastAsia="zh-CN"/>
        </w:rPr>
        <w:sectPr>
          <w:pgSz w:w="11906" w:h="16838"/>
          <w:pgMar w:top="1984" w:right="1417" w:bottom="1417" w:left="1417" w:header="1984" w:footer="1417" w:gutter="0"/>
          <w:cols w:space="425" w:num="1"/>
          <w:docGrid w:type="lines" w:linePitch="312" w:charSpace="0"/>
        </w:sectPr>
      </w:pPr>
      <w:r>
        <w:rPr>
          <w:rFonts w:ascii="宋体" w:hAnsi="宋体"/>
          <w:sz w:val="32"/>
          <w:szCs w:val="32"/>
          <w:u w:val="single"/>
        </w:rPr>
        <w:br w:type="page"/>
      </w:r>
    </w:p>
    <w:p w14:paraId="768C7FF8">
      <w:pPr>
        <w:numPr>
          <w:ilvl w:val="0"/>
          <w:numId w:val="2"/>
        </w:numPr>
        <w:rPr>
          <w:rFonts w:hint="eastAsia"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学科竞赛认知</w:t>
      </w:r>
    </w:p>
    <w:p w14:paraId="224B5463">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学科竞赛活动是在紧密结合课堂教学的基础上，以竞赛的方法激发学生理论联系实际和独立工作的能力，通过实践来发现问题、解决问题，增强学生学习和工作自信心的系列活动，学科竞赛具有探索性、创造性和科学性，既无任何捷径可走，又需要付出艰苦的劳动。因此，开展学科竞赛活动，有助于培养大学生严谨求实的学习态度和勇于探索、积极进取的科学精神。学科竞赛在促进学科建设和课程改革，引导高校在教学改革中注重学生创新能力、协作精神、理论联系实际、动手能力和工程训练的培养，在倡导素质教育，提高学生的创新能力和对实际问题进行设计制作的能力等诸多方面有着日益重要的推动作用。</w:t>
      </w:r>
    </w:p>
    <w:p w14:paraId="02627BE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firstLine="422" w:firstLineChars="200"/>
        <w:textAlignment w:val="auto"/>
        <w:rPr>
          <w:rFonts w:hint="eastAsia"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（一）学科竞赛有助于大学生科研能力的培养</w:t>
      </w:r>
    </w:p>
    <w:p w14:paraId="38DDAD44">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高校学科竞赛，除了能够培养大学生的实际动手能力外，更重要的是可以培养他们科学的抽象思维能力及科研能力。大学生参加学科竞赛，必然要进行文献资料查阅、竞赛方案设计、实验结果分析归纳等一系列的活动。在这些活动中，他们在竞赛活动的时间、空间、科学知识等方面的应用，都得到了多角度、多层次的实践。这为他们今后科研能力的培养，独立科研工作及创新意识打下坚实的基础，增强了他们的竞争实力。通过学科竞赛可以深化科学知识的学习，扩大科学知识面，构建合理的科研知识结构:可以有效地拓宽思路和科研知识范围，学到许多书本上和学校里学不到的知识，拓宽了视野，增长了见识和才干。通过学科竞赛活动，可以重新构建合理的科研能力结构，增强探索和创新精神。</w:t>
      </w:r>
    </w:p>
    <w:p w14:paraId="6D8333C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在科研氛围浓厚的高校里，通过参加学科竞赛活动大学生科研能力的培养是可行的。然而，从目前大学生学科竞赛现状看来，存在着学科竞赛成果质量偏低，参加学科竞赛的学生人数偏少等现象，因此学科竞赛需要高校内部各方面的共同协作，积极组织并参与到大学生科研能力的培养之中，是高校学科竞赛工作与时俱进、服务育人指导思想在实践中的真正体现。</w:t>
      </w:r>
    </w:p>
    <w:p w14:paraId="02E2252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firstLine="422" w:firstLineChars="200"/>
        <w:textAlignment w:val="auto"/>
        <w:rPr>
          <w:rFonts w:hint="eastAsia"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（二）学科竞赛有助于大学生创新能力的培养</w:t>
      </w:r>
    </w:p>
    <w:p w14:paraId="1C50444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高校是培养创新型人才的摇篮，是向社会输送人才的源泉，现在有关高等教育改革对人才创新能力培养影响的研究论文很多，在此无需赘述。但是，高校学科竞赛在人才创新能力培养方面的作用则鲜见报刊。学科竞赛在大学生学习和成长过程中处于很重要的地位，其对大学生的知识和能力、人格和智慧、思想和行为等均具有深刻影响自然对大学生创新能力的培养具有不可替代的作用。高校开展各种学科竞赛，是符合大学生创新能力的组成要素要求的，它将创新观念落实到学生的学习和生活中。一方面发挥培训和育人成才功能，培养和提高学生的创新能力，另一方面为学生提供成才的良好机会，使学生增强自主学习、自我提高和勇于创新的能力。</w:t>
      </w:r>
    </w:p>
    <w:p w14:paraId="439124C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eastAsia"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（三）学科竞赛有助于大学生实践能力的培养。</w:t>
      </w:r>
    </w:p>
    <w:p w14:paraId="05EF576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高等教育的根本任务是培养和造就大批具有创新精神和实践能力的人才，而组织学科竞赛是培养大学生实践能力的途径之一。大学生参加学科竞赛活动把所学的知识联系实际，在团队的通力配合下完成学科活动。活动对大学生的影响是多方位、多层次、多频率的，因此，学科竞赛有助于大学生实践能力的培养和增强。在高校的各类学科竞赛活动中，大学生把理论知识通过竞赛的方式进行分析，把专业领域中的实际问题深入解决，再加上老师有针对性的指导、管理和强化，实践能力在活动中就会逐渐得到加强，学生的综合能力得到了提高。</w:t>
      </w:r>
    </w:p>
    <w:p w14:paraId="0F070D0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eastAsia"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（四）学科竞赛有利于大学生团队精神的培养。</w:t>
      </w:r>
    </w:p>
    <w:p w14:paraId="1FFA93A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团队首先是一个集体，它是一个特殊的群体，是为实现共同目标而自觉合作、积极努力的一个凝聚力很强的社会群体。“精神”一词指意识、思维活动和一般心理状态，也可以指表现出来的活力。团队精神是团队成员关于团队意识和团队有关的一般心理状态，是团队成员对团队及团队相关事物的一系列的态度的综合，包括对团队的正确认识对团队的积极的情感和积极的反应意向等三种心理成分，表现对团队的认同和实际的支持性行动。</w:t>
      </w:r>
    </w:p>
    <w:p w14:paraId="35D2037A">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eastAsia"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（五）学科竞赛有助于大学生解决实际问题能力的提高</w:t>
      </w:r>
    </w:p>
    <w:p w14:paraId="61610009">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大学生解决实际问题的能力已成为衡量大学生质量的重要标志之一，并将成为高等学校培养目标的一个根本要求。因此，大学生实践能力备受社会各界的关注。解决实际问题能力主要是指知识的转化能力。具体说是指大学生利用自己的专业知识来解决专业领域中实际问题的能力。如今的高校大学生在解决实际问题能力方面比较薄弱,高校在这方面对学生锻炼比较欠缺，学生亲自动手方面比较差，所学的知识理论实践应用方面欠缺，以至于毕业后走上工作岗位后不适应需要经过很长一段时间的社会实践才能进入角色。</w:t>
      </w:r>
    </w:p>
    <w:p w14:paraId="5BF298A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高校学科竞赛组织大学生参加校内、外学科竞赛活动。学校和国家为大学生健康成长，搭建了一个个创新平台，开辟了一条条提升自我之路，创造了解决实际问题的环境，不断激发大学生的创造活力。</w:t>
      </w:r>
    </w:p>
    <w:p w14:paraId="06108730">
      <w:pPr>
        <w:numPr>
          <w:ilvl w:val="0"/>
          <w:numId w:val="2"/>
        </w:numPr>
        <w:rPr>
          <w:rFonts w:hint="eastAsia"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学科竞赛分析</w:t>
      </w:r>
    </w:p>
    <w:p w14:paraId="4A202158">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eastAsia"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（一）电子设计竞赛</w:t>
      </w:r>
    </w:p>
    <w:p w14:paraId="2220A4F0">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电子设计竞赛目的在于按照紧密结合教学实际，着重基础、注重前沿的原则，促进电子信息类专业和课程的建设，引导高等学校在教学中注重培养大学生的创新能力、协作精神:加强学生动手能力的培养和工程实践的训练，提高学生针对实际问题进行电子设计、制作的综合能力;吸引、鼓励广大学生踊跃参加课外科技活动，为优秀人才脱颖而出创造条件。</w:t>
      </w:r>
    </w:p>
    <w:p w14:paraId="286DD87C">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eastAsia" w:ascii="宋体" w:hAnsi="宋体" w:eastAsia="宋体" w:cs="宋体"/>
          <w:b w:val="0"/>
          <w:bCs w:val="0"/>
          <w:kern w:val="0"/>
          <w:sz w:val="24"/>
          <w:szCs w:val="24"/>
          <w:lang w:val="en-US" w:eastAsia="zh-CN"/>
        </w:rPr>
      </w:pPr>
      <w:r>
        <w:rPr>
          <w:rFonts w:hint="eastAsia" w:ascii="黑体" w:hAnsi="黑体" w:eastAsia="黑体" w:cs="黑体"/>
          <w:b/>
          <w:bCs/>
          <w:kern w:val="0"/>
          <w:sz w:val="21"/>
          <w:szCs w:val="21"/>
          <w:lang w:val="en-US" w:eastAsia="zh-CN"/>
        </w:rPr>
        <w:t>（二）课程设计竞赛等</w:t>
      </w:r>
    </w:p>
    <w:p w14:paraId="6672660C">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课程设计是工程技术等专业重要教学环节之一，是对学生进行工程训练的重要环节。要求学生综合地运用一门或几门课程的有关知识理论、技术解决本专业实际问题，综合就是创造、就是初步的创意训练。在这个过程中学生的综合能力得到了锻炼。</w:t>
      </w:r>
    </w:p>
    <w:p w14:paraId="160A159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总之，提高大学生解决实际问题的能力是一项复杂的系统工程学校、大学生都要予以重视。要建立健全学科竞赛章程及管理办法使之真正成为大学生实践、创新的平台;大学校园要加强实验室建设开设各类竞赛活动，加大经费投入。教师要不断提高实践教学能力和组织竞赛活动的能力;大学生要克服重理论、轻实践的思想观念，克服怕苦畏难情绪，积极投入到实践和创新的活动中去。</w:t>
      </w:r>
    </w:p>
    <w:p w14:paraId="572A17F4">
      <w:pPr>
        <w:numPr>
          <w:ilvl w:val="0"/>
          <w:numId w:val="2"/>
        </w:numPr>
        <w:rPr>
          <w:rFonts w:hint="eastAsia"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参与竞赛情况</w:t>
      </w:r>
    </w:p>
    <w:p w14:paraId="644CAD2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我于今年10月10号报名参加了华为ICT大赛2024-2025中国区实践赛并获得了河南省三等奖，另外还获得过第八届IUV杯河南省三等奖，第十一届大唐杯河南省三等奖，</w:t>
      </w:r>
      <w:r>
        <w:rPr>
          <w:rFonts w:hint="eastAsia" w:ascii="宋体" w:hAnsi="宋体"/>
          <w:sz w:val="24"/>
          <w:lang w:val="en-US" w:eastAsia="zh-CN"/>
        </w:rPr>
        <w:t>中国国际大学生创新大赛南阳理工学院一等奖</w:t>
      </w:r>
      <w:r>
        <w:rPr>
          <w:rFonts w:hint="eastAsia" w:ascii="宋体" w:hAnsi="宋体" w:eastAsia="宋体" w:cs="宋体"/>
          <w:b w:val="0"/>
          <w:bCs w:val="0"/>
          <w:kern w:val="0"/>
          <w:sz w:val="24"/>
          <w:szCs w:val="24"/>
          <w:lang w:val="en-US" w:eastAsia="zh-CN"/>
        </w:rPr>
        <w:t>。华为ICT大赛是华为公司打造的面向全球大学生的年度ICT赛事，大赛以“联接、荣耀、未来”为主题，以“I. C. The Future”为Slogan，协同政府、高等教育机构、培训机构、行业企业等共同助力ICT人才生态繁荣。</w:t>
      </w:r>
    </w:p>
    <w:p w14:paraId="703058F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在此次赛事中我深刻的认识到了自己学习了解的东西太少了，准备的还是不够充足。在比赛过程中对每道题有印象但又不深刻的情况时时发生。通过这次参赛让我深刻认识到了想要成功必须要下狠功夫，做到融会贯通。也让我清晰明了的知道了在自己懈怠时有许多目标明确的同学在进步，在努力。在接下来学习生活中我也要向努力认真的同学看齐，努力提高自己的实践和学习能力。多多参加竞赛在比赛中检验自己。</w:t>
      </w:r>
    </w:p>
    <w:p w14:paraId="5149BCF1">
      <w:pPr>
        <w:numPr>
          <w:ilvl w:val="0"/>
          <w:numId w:val="2"/>
        </w:numPr>
        <w:rPr>
          <w:rFonts w:hint="default"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通信理论知识：</w:t>
      </w:r>
    </w:p>
    <w:p w14:paraId="67B91F33">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1G到5G通信技术的发展历程，是人类社会信息化进程的一个重要缩影。从模拟信号传输到数字信号处理，再到今天的万物互联时代，每一次的技术革新都极大地推动了社会的进步与发展。</w:t>
      </w:r>
    </w:p>
    <w:p w14:paraId="076E949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default"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（一）</w:t>
      </w:r>
      <w:r>
        <w:rPr>
          <w:rFonts w:hint="default" w:ascii="黑体" w:hAnsi="黑体" w:eastAsia="黑体" w:cs="黑体"/>
          <w:b/>
          <w:bCs/>
          <w:kern w:val="0"/>
          <w:sz w:val="21"/>
          <w:szCs w:val="21"/>
          <w:lang w:val="en-US" w:eastAsia="zh-CN"/>
        </w:rPr>
        <w:t>1G（第一代移动通信系统）</w:t>
      </w:r>
    </w:p>
    <w:p w14:paraId="5E50C73A">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时间：大约在20世纪80年代初开始商用。</w:t>
      </w:r>
    </w:p>
    <w:p w14:paraId="72C23A40">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特点：采用模拟信号进行语音通话，没有数据服务功能。</w:t>
      </w:r>
    </w:p>
    <w:p w14:paraId="72867E00">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关键技术：频分多址(FDMA)技术，即通过分配不同的频率给不同的用户来实现通信。</w:t>
      </w:r>
    </w:p>
    <w:p w14:paraId="507576B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代表系统：AMPS（高级移动电话系统）等。</w:t>
      </w:r>
    </w:p>
    <w:p w14:paraId="1041026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default"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（二）</w:t>
      </w:r>
      <w:r>
        <w:rPr>
          <w:rFonts w:hint="default" w:ascii="黑体" w:hAnsi="黑体" w:eastAsia="黑体" w:cs="黑体"/>
          <w:b/>
          <w:bCs/>
          <w:kern w:val="0"/>
          <w:sz w:val="21"/>
          <w:szCs w:val="21"/>
          <w:lang w:val="en-US" w:eastAsia="zh-CN"/>
        </w:rPr>
        <w:t>2G（第二代移动通信系统）</w:t>
      </w:r>
    </w:p>
    <w:p w14:paraId="4F40828C">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时间：90年代初期出现。</w:t>
      </w:r>
    </w:p>
    <w:p w14:paraId="60C706FA">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特点：引入了数字加密技术，支持短信(SMS)和低速数据传输。</w:t>
      </w:r>
    </w:p>
    <w:p w14:paraId="63854BE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关键技术：</w:t>
      </w:r>
    </w:p>
    <w:p w14:paraId="2B8B483C">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时分多址(TDMA)与码分多址(CDMA)技术的应用；</w:t>
      </w:r>
    </w:p>
    <w:p w14:paraId="3B304C2C">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GSM（全球移动通信系统）标准的制定。</w:t>
      </w:r>
    </w:p>
    <w:p w14:paraId="02E91624">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影响：开启了移动互联网的大门，为后来更高速度的数据传输奠定了基础。</w:t>
      </w:r>
    </w:p>
    <w:p w14:paraId="27E5EDD5">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default"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（三）</w:t>
      </w:r>
      <w:r>
        <w:rPr>
          <w:rFonts w:hint="default" w:ascii="黑体" w:hAnsi="黑体" w:eastAsia="黑体" w:cs="黑体"/>
          <w:b/>
          <w:bCs/>
          <w:kern w:val="0"/>
          <w:sz w:val="21"/>
          <w:szCs w:val="21"/>
          <w:lang w:val="en-US" w:eastAsia="zh-CN"/>
        </w:rPr>
        <w:t>3G（第三代移动通信系统）</w:t>
      </w:r>
    </w:p>
    <w:p w14:paraId="283DDCFB">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时间：21世纪初开始普及。</w:t>
      </w:r>
    </w:p>
    <w:p w14:paraId="7CCAEF9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特点：能够提供宽带无线接入服务，包括视频通话、流媒体播放等功能。</w:t>
      </w:r>
    </w:p>
    <w:p w14:paraId="20C8994B">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关键技术：</w:t>
      </w:r>
    </w:p>
    <w:p w14:paraId="34EE32A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WCDMA（宽带码分多址）、CDMA2000以及TD-SCDMA等多种制式；</w:t>
      </w:r>
    </w:p>
    <w:p w14:paraId="575E40B3">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引入了HSPA（高速分组接入）技术以提高数据传输速率。</w:t>
      </w:r>
    </w:p>
    <w:p w14:paraId="314A5A7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意义：标志着真正意义上的移动互联网时代的到来。</w:t>
      </w:r>
    </w:p>
    <w:p w14:paraId="5BD1AD6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default"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（四）</w:t>
      </w:r>
      <w:r>
        <w:rPr>
          <w:rFonts w:hint="default" w:ascii="黑体" w:hAnsi="黑体" w:eastAsia="黑体" w:cs="黑体"/>
          <w:b/>
          <w:bCs/>
          <w:kern w:val="0"/>
          <w:sz w:val="21"/>
          <w:szCs w:val="21"/>
          <w:lang w:val="en-US" w:eastAsia="zh-CN"/>
        </w:rPr>
        <w:t>4G（第四代移动通信系统）</w:t>
      </w:r>
    </w:p>
    <w:p w14:paraId="6FA2B81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时间：自2010年左右开始大规模部署。</w:t>
      </w:r>
    </w:p>
    <w:p w14:paraId="7DAEEFC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特点：实现了全IP网络架构下的高速数据传输，用户体验显著提升。</w:t>
      </w:r>
    </w:p>
    <w:p w14:paraId="3EE03741">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关键技术：</w:t>
      </w:r>
    </w:p>
    <w:p w14:paraId="7B0F5BD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LTE（长期演进）技术，特别是LTE Advanced版本；</w:t>
      </w:r>
    </w:p>
    <w:p w14:paraId="6DF724B9">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OFDM（正交频分复用）及MIMO（多输入多输出）技术的应用。</w:t>
      </w:r>
    </w:p>
    <w:p w14:paraId="5A37DD01">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作用：促进了智能手机的广泛应用，推动了社交媒体、在线视频等内容形式的发展。</w:t>
      </w:r>
    </w:p>
    <w:p w14:paraId="3DA6D3E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22" w:firstLineChars="200"/>
        <w:textAlignment w:val="auto"/>
        <w:rPr>
          <w:rFonts w:hint="default" w:ascii="黑体" w:hAnsi="黑体" w:eastAsia="黑体" w:cs="黑体"/>
          <w:b/>
          <w:bCs/>
          <w:kern w:val="0"/>
          <w:sz w:val="21"/>
          <w:szCs w:val="21"/>
          <w:lang w:val="en-US" w:eastAsia="zh-CN"/>
        </w:rPr>
      </w:pPr>
      <w:r>
        <w:rPr>
          <w:rFonts w:hint="eastAsia" w:ascii="黑体" w:hAnsi="黑体" w:eastAsia="黑体" w:cs="黑体"/>
          <w:b/>
          <w:bCs/>
          <w:kern w:val="0"/>
          <w:sz w:val="21"/>
          <w:szCs w:val="21"/>
          <w:lang w:val="en-US" w:eastAsia="zh-CN"/>
        </w:rPr>
        <w:t>（五）</w:t>
      </w:r>
      <w:r>
        <w:rPr>
          <w:rFonts w:hint="default" w:ascii="黑体" w:hAnsi="黑体" w:eastAsia="黑体" w:cs="黑体"/>
          <w:b/>
          <w:bCs/>
          <w:kern w:val="0"/>
          <w:sz w:val="21"/>
          <w:szCs w:val="21"/>
          <w:lang w:val="en-US" w:eastAsia="zh-CN"/>
        </w:rPr>
        <w:t>5G（第五代移动通信系统）</w:t>
      </w:r>
    </w:p>
    <w:p w14:paraId="570FD64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时间：2019年起逐步商用。</w:t>
      </w:r>
    </w:p>
    <w:p w14:paraId="540B35B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特点：不仅追求更高的数据传输速度，还注重降低延迟、增加连接密度等方面。</w:t>
      </w:r>
    </w:p>
    <w:p w14:paraId="62ABC5C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关键技术：</w:t>
      </w:r>
    </w:p>
    <w:p w14:paraId="28103DC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新型多天线技术如Massive MIMO；</w:t>
      </w:r>
    </w:p>
    <w:p w14:paraId="348C423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网络切片技术，允许在同一物理基础设施上创建多个虚拟网络；</w:t>
      </w:r>
    </w:p>
    <w:p w14:paraId="0B0999DB">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高频段毫米波通信等。</w:t>
      </w:r>
    </w:p>
    <w:p w14:paraId="5B871AE4">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eastAsia"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展望：将为自动驾驶汽车、远程医疗、工业自动化等领域带来革命性变化。</w:t>
      </w:r>
    </w:p>
    <w:p w14:paraId="23F38689">
      <w:pPr>
        <w:numPr>
          <w:ilvl w:val="0"/>
          <w:numId w:val="2"/>
        </w:numPr>
        <w:rPr>
          <w:rFonts w:hint="default"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课程实践锻炼：</w:t>
      </w:r>
    </w:p>
    <w:p w14:paraId="42361874">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任务1：新手入门</w:t>
      </w:r>
    </w:p>
    <w:p w14:paraId="7E6C2DCA">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452A94D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了解eLabRadio仿真平台如何使用。</w:t>
      </w:r>
    </w:p>
    <w:p w14:paraId="2DE5124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二、学习环境</w:t>
      </w:r>
    </w:p>
    <w:p w14:paraId="7FA451B8">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软件：eLabRadio-V2.x</w:t>
      </w:r>
    </w:p>
    <w:p w14:paraId="089D704B">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硬件：PC机一台</w:t>
      </w:r>
    </w:p>
    <w:p w14:paraId="656D22F0">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752465" cy="3313430"/>
            <wp:effectExtent l="0" t="0" r="635" b="1270"/>
            <wp:docPr id="37" name="图片 37" descr="cbd594a2c20a38ae6a759d962fc28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bd594a2c20a38ae6a759d962fc28be"/>
                    <pic:cNvPicPr>
                      <a:picLocks noChangeAspect="1"/>
                    </pic:cNvPicPr>
                  </pic:nvPicPr>
                  <pic:blipFill>
                    <a:blip r:embed="rId5"/>
                    <a:stretch>
                      <a:fillRect/>
                    </a:stretch>
                  </pic:blipFill>
                  <pic:spPr>
                    <a:xfrm>
                      <a:off x="0" y="0"/>
                      <a:ext cx="5752465" cy="3313430"/>
                    </a:xfrm>
                    <a:prstGeom prst="rect">
                      <a:avLst/>
                    </a:prstGeom>
                  </pic:spPr>
                </pic:pic>
              </a:graphicData>
            </a:graphic>
          </wp:inline>
        </w:drawing>
      </w:r>
    </w:p>
    <w:p w14:paraId="04A4673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任务2：eLabRadio仿真平台认知</w:t>
      </w:r>
    </w:p>
    <w:p w14:paraId="2745227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7F99946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了解eLabRadio软件具备的模块；</w:t>
      </w:r>
    </w:p>
    <w:p w14:paraId="2A34E08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了解使用eLabRadio软件搭建无线通信系统时工作频率选择依据。</w:t>
      </w:r>
    </w:p>
    <w:p w14:paraId="0178AC0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二、学习环境</w:t>
      </w:r>
    </w:p>
    <w:p w14:paraId="5469BD3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软件：eLabRadio-V2.x</w:t>
      </w:r>
    </w:p>
    <w:p w14:paraId="3B9653E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PC机：一台</w:t>
      </w:r>
    </w:p>
    <w:p w14:paraId="4C230DB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752465" cy="3277235"/>
            <wp:effectExtent l="0" t="0" r="635" b="12065"/>
            <wp:docPr id="38" name="图片 38" descr="c4c74479fe428fbda6981987ae1b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4c74479fe428fbda6981987ae1b611"/>
                    <pic:cNvPicPr>
                      <a:picLocks noChangeAspect="1"/>
                    </pic:cNvPicPr>
                  </pic:nvPicPr>
                  <pic:blipFill>
                    <a:blip r:embed="rId6"/>
                    <a:stretch>
                      <a:fillRect/>
                    </a:stretch>
                  </pic:blipFill>
                  <pic:spPr>
                    <a:xfrm>
                      <a:off x="0" y="0"/>
                      <a:ext cx="5752465" cy="3277235"/>
                    </a:xfrm>
                    <a:prstGeom prst="rect">
                      <a:avLst/>
                    </a:prstGeom>
                  </pic:spPr>
                </pic:pic>
              </a:graphicData>
            </a:graphic>
          </wp:inline>
        </w:drawing>
      </w:r>
    </w:p>
    <w:p w14:paraId="31C1316B">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任务3：软件无线电基础知识（矢量调制、数字发射机、数字接收机）</w:t>
      </w:r>
    </w:p>
    <w:p w14:paraId="25D4E44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77151053">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了解通信系统模型；</w:t>
      </w:r>
    </w:p>
    <w:p w14:paraId="0FAFD452">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了解数字调制和矢量调制的区别；</w:t>
      </w:r>
    </w:p>
    <w:p w14:paraId="369E05F4">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了解I-Q调制解调方式以及为什么要使用I-Q调制；</w:t>
      </w:r>
    </w:p>
    <w:p w14:paraId="199D3744">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了解数字通信发射机和接收机的概念；</w:t>
      </w:r>
    </w:p>
    <w:p w14:paraId="39941A61">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752465" cy="3333750"/>
            <wp:effectExtent l="0" t="0" r="635" b="6350"/>
            <wp:docPr id="39" name="图片 39" descr="31108f0ada338ada90221e1e5fe07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1108f0ada338ada90221e1e5fe07ee"/>
                    <pic:cNvPicPr>
                      <a:picLocks noChangeAspect="1"/>
                    </pic:cNvPicPr>
                  </pic:nvPicPr>
                  <pic:blipFill>
                    <a:blip r:embed="rId7"/>
                    <a:stretch>
                      <a:fillRect/>
                    </a:stretch>
                  </pic:blipFill>
                  <pic:spPr>
                    <a:xfrm>
                      <a:off x="0" y="0"/>
                      <a:ext cx="5752465" cy="3333750"/>
                    </a:xfrm>
                    <a:prstGeom prst="rect">
                      <a:avLst/>
                    </a:prstGeom>
                  </pic:spPr>
                </pic:pic>
              </a:graphicData>
            </a:graphic>
          </wp:inline>
        </w:drawing>
      </w:r>
    </w:p>
    <w:p w14:paraId="597B919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任务4：BPSK数字调制与解调（插值、升余弦滤波、速率匹配、符号同步）</w:t>
      </w:r>
    </w:p>
    <w:p w14:paraId="7B73CAFE">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549748B9">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了解数字调制通信系统的搭建：学习数字通信系统中基带信号调制、频谱搬移及解调的实现方法；</w:t>
      </w:r>
    </w:p>
    <w:p w14:paraId="4796FD0A">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掌握信号处理的方法：熟悉信号的插值、滤波、同步及误码分析的操作，理解其在通信系统中的作用。</w:t>
      </w:r>
    </w:p>
    <w:p w14:paraId="3FE0A883">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238750" cy="3663950"/>
            <wp:effectExtent l="0" t="0" r="6350" b="6350"/>
            <wp:docPr id="40" name="图片 40" descr="9f79c23811059a5efae4512052fb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9f79c23811059a5efae4512052fbe07"/>
                    <pic:cNvPicPr>
                      <a:picLocks noChangeAspect="1"/>
                    </pic:cNvPicPr>
                  </pic:nvPicPr>
                  <pic:blipFill>
                    <a:blip r:embed="rId8"/>
                    <a:stretch>
                      <a:fillRect/>
                    </a:stretch>
                  </pic:blipFill>
                  <pic:spPr>
                    <a:xfrm>
                      <a:off x="0" y="0"/>
                      <a:ext cx="5238750" cy="3663950"/>
                    </a:xfrm>
                    <a:prstGeom prst="rect">
                      <a:avLst/>
                    </a:prstGeom>
                  </pic:spPr>
                </pic:pic>
              </a:graphicData>
            </a:graphic>
          </wp:inline>
        </w:drawing>
      </w:r>
    </w:p>
    <w:p w14:paraId="4AADE90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任务5：PSK传输系统的载波同步</w:t>
      </w:r>
    </w:p>
    <w:p w14:paraId="64C9966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1FAAC455">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了解载波恢复的基本原理；</w:t>
      </w:r>
    </w:p>
    <w:p w14:paraId="64ADCA55">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了解载波恢复的用途。</w:t>
      </w:r>
    </w:p>
    <w:p w14:paraId="46574D41">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251450" cy="1974850"/>
            <wp:effectExtent l="0" t="0" r="6350" b="6350"/>
            <wp:docPr id="41" name="图片 41" descr="2dc1f359416abafc3f500df8c8be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dc1f359416abafc3f500df8c8be089"/>
                    <pic:cNvPicPr>
                      <a:picLocks noChangeAspect="1"/>
                    </pic:cNvPicPr>
                  </pic:nvPicPr>
                  <pic:blipFill>
                    <a:blip r:embed="rId9"/>
                    <a:stretch>
                      <a:fillRect/>
                    </a:stretch>
                  </pic:blipFill>
                  <pic:spPr>
                    <a:xfrm>
                      <a:off x="0" y="0"/>
                      <a:ext cx="5251450" cy="1974850"/>
                    </a:xfrm>
                    <a:prstGeom prst="rect">
                      <a:avLst/>
                    </a:prstGeom>
                  </pic:spPr>
                </pic:pic>
              </a:graphicData>
            </a:graphic>
          </wp:inline>
        </w:drawing>
      </w:r>
    </w:p>
    <w:p w14:paraId="5A5334B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任务6：差分编译码的应用</w:t>
      </w:r>
    </w:p>
    <w:p w14:paraId="0BCAFDA6">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27A3243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了解差分编译码的原理；</w:t>
      </w:r>
    </w:p>
    <w:p w14:paraId="1D20BC3B">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了解差分编译码的用途。</w:t>
      </w:r>
    </w:p>
    <w:p w14:paraId="7A9391B5">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drawing>
          <wp:inline distT="0" distB="0" distL="114300" distR="114300">
            <wp:extent cx="5168900" cy="2965450"/>
            <wp:effectExtent l="0" t="0" r="0" b="6350"/>
            <wp:docPr id="42" name="图片 42" descr="4febe69ee3ab751ad38f1e4ca26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febe69ee3ab751ad38f1e4ca269676"/>
                    <pic:cNvPicPr>
                      <a:picLocks noChangeAspect="1"/>
                    </pic:cNvPicPr>
                  </pic:nvPicPr>
                  <pic:blipFill>
                    <a:blip r:embed="rId10"/>
                    <a:stretch>
                      <a:fillRect/>
                    </a:stretch>
                  </pic:blipFill>
                  <pic:spPr>
                    <a:xfrm>
                      <a:off x="0" y="0"/>
                      <a:ext cx="5168900" cy="2965450"/>
                    </a:xfrm>
                    <a:prstGeom prst="rect">
                      <a:avLst/>
                    </a:prstGeom>
                  </pic:spPr>
                </pic:pic>
              </a:graphicData>
            </a:graphic>
          </wp:inline>
        </w:drawing>
      </w:r>
    </w:p>
    <w:p w14:paraId="1F38CCDD">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任务8：信源编译码的应用</w:t>
      </w:r>
    </w:p>
    <w:p w14:paraId="4F1925EA">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一、学习目的</w:t>
      </w:r>
    </w:p>
    <w:p w14:paraId="262B783F">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了解信源编码的作用；</w:t>
      </w:r>
    </w:p>
    <w:p w14:paraId="4E381D17">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以PCM编译码为例学习信源编译码；</w:t>
      </w:r>
    </w:p>
    <w:p w14:paraId="2461399C">
      <w:pPr>
        <w:keepNext w:val="0"/>
        <w:keepLines w:val="0"/>
        <w:pageBreakBefore w:val="0"/>
        <w:widowControl w:val="0"/>
        <w:numPr>
          <w:ilvl w:val="0"/>
          <w:numId w:val="0"/>
        </w:numPr>
        <w:kinsoku/>
        <w:wordWrap/>
        <w:overflowPunct/>
        <w:topLinePunct w:val="0"/>
        <w:autoSpaceDE/>
        <w:autoSpaceDN/>
        <w:bidi w:val="0"/>
        <w:adjustRightInd/>
        <w:snapToGrid w:val="0"/>
        <w:spacing w:line="300" w:lineRule="auto"/>
        <w:ind w:leftChars="0" w:firstLine="480" w:firstLineChars="200"/>
        <w:textAlignment w:val="auto"/>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熟悉信源编译码系统的实际实现。</w:t>
      </w:r>
      <w:bookmarkStart w:id="0" w:name="_GoBack"/>
      <w:bookmarkEnd w:id="0"/>
    </w:p>
    <w:p w14:paraId="67B9074C">
      <w:pPr>
        <w:bidi w:val="0"/>
        <w:rPr>
          <w:rFonts w:hint="eastAsia"/>
          <w:lang w:val="en-US" w:eastAsia="zh-CN"/>
        </w:rPr>
      </w:pPr>
      <w:r>
        <w:rPr>
          <w:rFonts w:hint="eastAsia"/>
          <w:lang w:val="en-US" w:eastAsia="zh-CN"/>
        </w:rPr>
        <w:drawing>
          <wp:inline distT="0" distB="0" distL="114300" distR="114300">
            <wp:extent cx="5755640" cy="2715895"/>
            <wp:effectExtent l="0" t="0" r="10160" b="1905"/>
            <wp:docPr id="12" name="图片 12" descr="aa43ef974c1b61737995667c578d7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a43ef974c1b61737995667c578d7f8"/>
                    <pic:cNvPicPr>
                      <a:picLocks noChangeAspect="1"/>
                    </pic:cNvPicPr>
                  </pic:nvPicPr>
                  <pic:blipFill>
                    <a:blip r:embed="rId11"/>
                    <a:stretch>
                      <a:fillRect/>
                    </a:stretch>
                  </pic:blipFill>
                  <pic:spPr>
                    <a:xfrm>
                      <a:off x="0" y="0"/>
                      <a:ext cx="5755640" cy="2715895"/>
                    </a:xfrm>
                    <a:prstGeom prst="rect">
                      <a:avLst/>
                    </a:prstGeom>
                  </pic:spPr>
                </pic:pic>
              </a:graphicData>
            </a:graphic>
          </wp:inline>
        </w:drawing>
      </w:r>
    </w:p>
    <w:p w14:paraId="38503F7B">
      <w:pPr>
        <w:keepNext w:val="0"/>
        <w:keepLines w:val="0"/>
        <w:widowControl/>
        <w:numPr>
          <w:ilvl w:val="0"/>
          <w:numId w:val="0"/>
        </w:numPr>
        <w:suppressLineNumbers w:val="0"/>
        <w:spacing w:before="53" w:beforeAutospacing="0" w:after="0" w:afterAutospacing="1"/>
        <w:ind w:leftChars="200"/>
        <w:rPr>
          <w:rFonts w:hint="default" w:ascii="Times New Roman" w:hAnsi="Times New Roman" w:eastAsia="宋体" w:cstheme="minorBidi"/>
          <w:b w:val="0"/>
          <w:bCs w:val="0"/>
          <w:kern w:val="2"/>
          <w:sz w:val="24"/>
          <w:szCs w:val="24"/>
          <w:lang w:val="en-US" w:eastAsia="zh-CN" w:bidi="ar-SA"/>
        </w:rPr>
      </w:pPr>
      <w:r>
        <w:rPr>
          <w:rFonts w:hint="default" w:ascii="Times New Roman" w:hAnsi="Times New Roman" w:eastAsia="宋体" w:cstheme="minorBidi"/>
          <w:b w:val="0"/>
          <w:bCs w:val="0"/>
          <w:kern w:val="2"/>
          <w:sz w:val="24"/>
          <w:szCs w:val="24"/>
          <w:lang w:val="en-US" w:eastAsia="zh-CN" w:bidi="ar-SA"/>
        </w:rPr>
        <w:t>模拟信号的数字化及译码</w:t>
      </w:r>
    </w:p>
    <w:p w14:paraId="5DF84FAD">
      <w:pPr>
        <w:bidi w:val="0"/>
        <w:rPr>
          <w:rFonts w:hint="default"/>
          <w:lang w:val="en-US" w:eastAsia="zh-CN"/>
        </w:rPr>
      </w:pPr>
      <w:r>
        <w:rPr>
          <w:rFonts w:hint="eastAsia"/>
          <w:lang w:val="en-US" w:eastAsia="zh-CN"/>
        </w:rPr>
        <w:t>参数设置：</w:t>
      </w:r>
    </w:p>
    <w:p w14:paraId="4B66EC69">
      <w:pPr>
        <w:bidi w:val="0"/>
        <w:rPr>
          <w:rFonts w:hint="default"/>
          <w:lang w:val="en-US" w:eastAsia="zh-CN"/>
        </w:rPr>
      </w:pPr>
      <w:r>
        <w:rPr>
          <w:rFonts w:hint="default"/>
          <w:lang w:val="en-US" w:eastAsia="zh-CN"/>
        </w:rPr>
        <w:drawing>
          <wp:inline distT="0" distB="0" distL="114300" distR="114300">
            <wp:extent cx="2543175" cy="1714500"/>
            <wp:effectExtent l="0" t="0" r="9525" b="0"/>
            <wp:docPr id="5" name="图片 5" descr="f1627ae6f02dc8cb3d5578b9e393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1627ae6f02dc8cb3d5578b9e3932b1"/>
                    <pic:cNvPicPr>
                      <a:picLocks noChangeAspect="1"/>
                    </pic:cNvPicPr>
                  </pic:nvPicPr>
                  <pic:blipFill>
                    <a:blip r:embed="rId12"/>
                    <a:stretch>
                      <a:fillRect/>
                    </a:stretch>
                  </pic:blipFill>
                  <pic:spPr>
                    <a:xfrm>
                      <a:off x="0" y="0"/>
                      <a:ext cx="2543175" cy="1714500"/>
                    </a:xfrm>
                    <a:prstGeom prst="rect">
                      <a:avLst/>
                    </a:prstGeom>
                  </pic:spPr>
                </pic:pic>
              </a:graphicData>
            </a:graphic>
          </wp:inline>
        </w:drawing>
      </w:r>
    </w:p>
    <w:p w14:paraId="5E38E4D2">
      <w:pPr>
        <w:rPr>
          <w:rFonts w:hint="default"/>
          <w:lang w:val="en-US" w:eastAsia="zh-CN"/>
        </w:rPr>
      </w:pPr>
      <w:r>
        <w:rPr>
          <w:rFonts w:hint="eastAsia"/>
          <w:lang w:val="en-US" w:eastAsia="zh-CN"/>
        </w:rPr>
        <w:t xml:space="preserve">          </w:t>
      </w:r>
    </w:p>
    <w:p w14:paraId="4FF5C837">
      <w:pPr>
        <w:bidi w:val="0"/>
        <w:ind w:left="0" w:leftChars="0" w:firstLine="0" w:firstLineChars="0"/>
        <w:rPr>
          <w:rFonts w:hint="eastAsia"/>
          <w:lang w:val="en-US" w:eastAsia="zh-CN"/>
        </w:rPr>
      </w:pPr>
      <w:r>
        <w:rPr>
          <w:rFonts w:hint="eastAsia"/>
          <w:lang w:val="en-US" w:eastAsia="zh-CN"/>
        </w:rPr>
        <w:drawing>
          <wp:inline distT="0" distB="0" distL="114300" distR="114300">
            <wp:extent cx="2533650" cy="1704975"/>
            <wp:effectExtent l="0" t="0" r="6350" b="9525"/>
            <wp:docPr id="6" name="图片 6" descr="2520925144005023f76f19316fc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520925144005023f76f19316fc6115"/>
                    <pic:cNvPicPr>
                      <a:picLocks noChangeAspect="1"/>
                    </pic:cNvPicPr>
                  </pic:nvPicPr>
                  <pic:blipFill>
                    <a:blip r:embed="rId13"/>
                    <a:stretch>
                      <a:fillRect/>
                    </a:stretch>
                  </pic:blipFill>
                  <pic:spPr>
                    <a:xfrm>
                      <a:off x="0" y="0"/>
                      <a:ext cx="2533650" cy="1704975"/>
                    </a:xfrm>
                    <a:prstGeom prst="rect">
                      <a:avLst/>
                    </a:prstGeom>
                  </pic:spPr>
                </pic:pic>
              </a:graphicData>
            </a:graphic>
          </wp:inline>
        </w:drawing>
      </w:r>
    </w:p>
    <w:p w14:paraId="7D4BE79A">
      <w:pPr>
        <w:bidi w:val="0"/>
        <w:ind w:left="0" w:leftChars="0" w:firstLine="0" w:firstLineChars="0"/>
        <w:rPr>
          <w:rFonts w:hint="eastAsia"/>
          <w:lang w:val="en-US" w:eastAsia="zh-CN"/>
        </w:rPr>
      </w:pPr>
      <w:r>
        <w:rPr>
          <w:rFonts w:hint="eastAsia"/>
          <w:lang w:val="en-US" w:eastAsia="zh-CN"/>
        </w:rPr>
        <w:drawing>
          <wp:inline distT="0" distB="0" distL="114300" distR="114300">
            <wp:extent cx="2012950" cy="2851785"/>
            <wp:effectExtent l="0" t="0" r="6350" b="5715"/>
            <wp:docPr id="8" name="图片 8" descr="7b2a4de9c3f4ede26d3772891d9f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b2a4de9c3f4ede26d3772891d9f20c"/>
                    <pic:cNvPicPr>
                      <a:picLocks noChangeAspect="1"/>
                    </pic:cNvPicPr>
                  </pic:nvPicPr>
                  <pic:blipFill>
                    <a:blip r:embed="rId14"/>
                    <a:stretch>
                      <a:fillRect/>
                    </a:stretch>
                  </pic:blipFill>
                  <pic:spPr>
                    <a:xfrm>
                      <a:off x="0" y="0"/>
                      <a:ext cx="2012950" cy="2851785"/>
                    </a:xfrm>
                    <a:prstGeom prst="rect">
                      <a:avLst/>
                    </a:prstGeom>
                  </pic:spPr>
                </pic:pic>
              </a:graphicData>
            </a:graphic>
          </wp:inline>
        </w:drawing>
      </w:r>
    </w:p>
    <w:p w14:paraId="02AD6FEA">
      <w:pPr>
        <w:bidi w:val="0"/>
        <w:ind w:left="0" w:leftChars="0" w:firstLine="0" w:firstLineChars="0"/>
        <w:rPr>
          <w:rFonts w:hint="eastAsia"/>
          <w:lang w:val="en-US" w:eastAsia="zh-CN"/>
        </w:rPr>
      </w:pPr>
    </w:p>
    <w:p w14:paraId="5030207A">
      <w:pPr>
        <w:bidi w:val="0"/>
        <w:ind w:left="0" w:leftChars="0" w:firstLine="0" w:firstLineChars="0"/>
        <w:rPr>
          <w:rFonts w:hint="eastAsia"/>
          <w:lang w:val="en-US" w:eastAsia="zh-CN"/>
        </w:rPr>
      </w:pPr>
    </w:p>
    <w:p w14:paraId="597DBC39">
      <w:pPr>
        <w:bidi w:val="0"/>
        <w:ind w:left="0" w:leftChars="0" w:firstLine="0" w:firstLineChars="0"/>
        <w:rPr>
          <w:rFonts w:hint="eastAsia"/>
          <w:lang w:val="en-US" w:eastAsia="zh-CN"/>
        </w:rPr>
      </w:pPr>
    </w:p>
    <w:p w14:paraId="179217A5">
      <w:pPr>
        <w:bidi w:val="0"/>
        <w:ind w:left="0" w:leftChars="0" w:firstLine="0" w:firstLineChars="0"/>
        <w:rPr>
          <w:rFonts w:hint="default"/>
          <w:lang w:val="en-US" w:eastAsia="zh-CN"/>
        </w:rPr>
      </w:pPr>
      <w:r>
        <w:rPr>
          <w:rFonts w:hint="eastAsia"/>
          <w:lang w:val="en-US" w:eastAsia="zh-CN"/>
        </w:rPr>
        <w:t>示波器一：</w:t>
      </w:r>
    </w:p>
    <w:p w14:paraId="1ADEB3BC">
      <w:pPr>
        <w:bidi w:val="0"/>
        <w:ind w:left="0" w:leftChars="0" w:firstLine="0" w:firstLineChars="0"/>
        <w:rPr>
          <w:rFonts w:hint="eastAsia"/>
          <w:lang w:val="en-US" w:eastAsia="zh-CN"/>
        </w:rPr>
      </w:pPr>
    </w:p>
    <w:p w14:paraId="35B46502">
      <w:pPr>
        <w:bidi w:val="0"/>
        <w:ind w:left="0" w:leftChars="0" w:firstLine="0" w:firstLineChars="0"/>
        <w:rPr>
          <w:rFonts w:hint="eastAsia"/>
          <w:lang w:val="en-US" w:eastAsia="zh-CN"/>
        </w:rPr>
      </w:pPr>
      <w:r>
        <w:rPr>
          <w:rFonts w:hint="eastAsia"/>
          <w:lang w:val="en-US" w:eastAsia="zh-CN"/>
        </w:rPr>
        <w:drawing>
          <wp:inline distT="0" distB="0" distL="114300" distR="114300">
            <wp:extent cx="3057525" cy="2314575"/>
            <wp:effectExtent l="0" t="0" r="3175" b="9525"/>
            <wp:docPr id="9" name="图片 9" descr="c398d28ff52992441d6b53bc647f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398d28ff52992441d6b53bc647f241"/>
                    <pic:cNvPicPr>
                      <a:picLocks noChangeAspect="1"/>
                    </pic:cNvPicPr>
                  </pic:nvPicPr>
                  <pic:blipFill>
                    <a:blip r:embed="rId15"/>
                    <a:stretch>
                      <a:fillRect/>
                    </a:stretch>
                  </pic:blipFill>
                  <pic:spPr>
                    <a:xfrm>
                      <a:off x="0" y="0"/>
                      <a:ext cx="3057525" cy="2314575"/>
                    </a:xfrm>
                    <a:prstGeom prst="rect">
                      <a:avLst/>
                    </a:prstGeom>
                  </pic:spPr>
                </pic:pic>
              </a:graphicData>
            </a:graphic>
          </wp:inline>
        </w:drawing>
      </w:r>
    </w:p>
    <w:p w14:paraId="7F74D128">
      <w:pPr>
        <w:bidi w:val="0"/>
        <w:ind w:left="0" w:leftChars="0" w:firstLine="0" w:firstLineChars="0"/>
        <w:rPr>
          <w:rFonts w:hint="default"/>
          <w:lang w:val="en-US" w:eastAsia="zh-CN"/>
        </w:rPr>
      </w:pPr>
      <w:r>
        <w:rPr>
          <w:rFonts w:hint="eastAsia"/>
          <w:lang w:val="en-US" w:eastAsia="zh-CN"/>
        </w:rPr>
        <w:t>示波器二：</w:t>
      </w:r>
    </w:p>
    <w:p w14:paraId="7CF6463C">
      <w:pPr>
        <w:numPr>
          <w:ilvl w:val="0"/>
          <w:numId w:val="0"/>
        </w:numPr>
        <w:rPr>
          <w:rFonts w:hint="default" w:ascii="宋体" w:hAnsi="宋体" w:eastAsia="宋体" w:cs="宋体"/>
          <w:b/>
          <w:bCs/>
          <w:kern w:val="0"/>
          <w:sz w:val="28"/>
          <w:szCs w:val="28"/>
          <w:lang w:val="en-US" w:eastAsia="zh-CN"/>
        </w:rPr>
      </w:pPr>
      <w:r>
        <w:rPr>
          <w:rFonts w:hint="eastAsia"/>
          <w:lang w:val="en-US" w:eastAsia="zh-CN"/>
        </w:rPr>
        <w:drawing>
          <wp:inline distT="0" distB="0" distL="114300" distR="114300">
            <wp:extent cx="3057525" cy="2314575"/>
            <wp:effectExtent l="0" t="0" r="3175" b="9525"/>
            <wp:docPr id="10" name="图片 10" descr="47333f1525edf5e4704df0411baf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7333f1525edf5e4704df0411baf211"/>
                    <pic:cNvPicPr>
                      <a:picLocks noChangeAspect="1"/>
                    </pic:cNvPicPr>
                  </pic:nvPicPr>
                  <pic:blipFill>
                    <a:blip r:embed="rId16"/>
                    <a:stretch>
                      <a:fillRect/>
                    </a:stretch>
                  </pic:blipFill>
                  <pic:spPr>
                    <a:xfrm>
                      <a:off x="0" y="0"/>
                      <a:ext cx="3057525" cy="2314575"/>
                    </a:xfrm>
                    <a:prstGeom prst="rect">
                      <a:avLst/>
                    </a:prstGeom>
                  </pic:spPr>
                </pic:pic>
              </a:graphicData>
            </a:graphic>
          </wp:inline>
        </w:drawing>
      </w:r>
    </w:p>
    <w:p w14:paraId="5534FE8B">
      <w:pPr>
        <w:numPr>
          <w:ilvl w:val="0"/>
          <w:numId w:val="0"/>
        </w:numPr>
        <w:rPr>
          <w:rFonts w:hint="default" w:ascii="宋体" w:hAnsi="宋体" w:eastAsia="宋体" w:cs="宋体"/>
          <w:b/>
          <w:bCs/>
          <w:kern w:val="0"/>
          <w:sz w:val="28"/>
          <w:szCs w:val="28"/>
          <w:lang w:val="en-US" w:eastAsia="zh-CN"/>
        </w:rPr>
      </w:pPr>
    </w:p>
    <w:p w14:paraId="6388FB7E">
      <w:pPr>
        <w:numPr>
          <w:ilvl w:val="0"/>
          <w:numId w:val="2"/>
        </w:numPr>
        <w:rPr>
          <w:rFonts w:hint="default" w:ascii="宋体" w:hAnsi="宋体" w:eastAsia="宋体" w:cs="宋体"/>
          <w:b/>
          <w:bCs/>
          <w:kern w:val="0"/>
          <w:sz w:val="28"/>
          <w:szCs w:val="28"/>
          <w:lang w:val="en-US" w:eastAsia="zh-CN"/>
        </w:rPr>
      </w:pPr>
      <w:r>
        <w:rPr>
          <w:rFonts w:hint="eastAsia" w:ascii="宋体" w:hAnsi="宋体" w:eastAsia="宋体" w:cs="宋体"/>
          <w:b/>
          <w:bCs/>
          <w:kern w:val="0"/>
          <w:sz w:val="28"/>
          <w:szCs w:val="28"/>
          <w:lang w:val="en-US" w:eastAsia="zh-CN"/>
        </w:rPr>
        <w:t>课程心得总结</w:t>
      </w:r>
    </w:p>
    <w:p w14:paraId="653498B9">
      <w:pPr>
        <w:keepNext w:val="0"/>
        <w:keepLines w:val="0"/>
        <w:widowControl/>
        <w:suppressLineNumbers w:val="0"/>
        <w:ind w:firstLine="480" w:firstLineChars="200"/>
        <w:jc w:val="left"/>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随着通信技术的迅猛发展，4G与5G网络逐渐成为现代社会的核心技术基础设施。为了跟上这一步伐，我</w:t>
      </w:r>
      <w:r>
        <w:rPr>
          <w:rFonts w:hint="eastAsia" w:ascii="宋体" w:hAnsi="宋体" w:eastAsia="宋体" w:cs="宋体"/>
          <w:b w:val="0"/>
          <w:bCs w:val="0"/>
          <w:kern w:val="0"/>
          <w:sz w:val="24"/>
          <w:szCs w:val="24"/>
          <w:lang w:val="en-US" w:eastAsia="zh-CN"/>
        </w:rPr>
        <w:t>们学校组织开展了学科竞赛这门课程。在课堂上老师带着我们开展</w:t>
      </w:r>
      <w:r>
        <w:rPr>
          <w:rFonts w:hint="default" w:ascii="宋体" w:hAnsi="宋体" w:eastAsia="宋体" w:cs="宋体"/>
          <w:b w:val="0"/>
          <w:bCs w:val="0"/>
          <w:kern w:val="0"/>
          <w:sz w:val="24"/>
          <w:szCs w:val="24"/>
          <w:lang w:val="en-US" w:eastAsia="zh-CN"/>
        </w:rPr>
        <w:t>了关于4G和5G及相关传输和承载网络的仿真软件的训练。此</w:t>
      </w:r>
      <w:r>
        <w:rPr>
          <w:rFonts w:hint="eastAsia" w:ascii="宋体" w:hAnsi="宋体" w:eastAsia="宋体" w:cs="宋体"/>
          <w:b w:val="0"/>
          <w:bCs w:val="0"/>
          <w:kern w:val="0"/>
          <w:sz w:val="24"/>
          <w:szCs w:val="24"/>
          <w:lang w:val="en-US" w:eastAsia="zh-CN"/>
        </w:rPr>
        <w:t>次</w:t>
      </w:r>
      <w:r>
        <w:rPr>
          <w:rFonts w:hint="default" w:ascii="宋体" w:hAnsi="宋体" w:eastAsia="宋体" w:cs="宋体"/>
          <w:b w:val="0"/>
          <w:bCs w:val="0"/>
          <w:kern w:val="0"/>
          <w:sz w:val="24"/>
          <w:szCs w:val="24"/>
          <w:lang w:val="en-US" w:eastAsia="zh-CN"/>
        </w:rPr>
        <w:t>训练过程对于深化我</w:t>
      </w:r>
      <w:r>
        <w:rPr>
          <w:rFonts w:hint="eastAsia" w:ascii="宋体" w:hAnsi="宋体" w:eastAsia="宋体" w:cs="宋体"/>
          <w:b w:val="0"/>
          <w:bCs w:val="0"/>
          <w:kern w:val="0"/>
          <w:sz w:val="24"/>
          <w:szCs w:val="24"/>
          <w:lang w:val="en-US" w:eastAsia="zh-CN"/>
        </w:rPr>
        <w:t>们</w:t>
      </w:r>
      <w:r>
        <w:rPr>
          <w:rFonts w:hint="default" w:ascii="宋体" w:hAnsi="宋体" w:eastAsia="宋体" w:cs="宋体"/>
          <w:b w:val="0"/>
          <w:bCs w:val="0"/>
          <w:kern w:val="0"/>
          <w:sz w:val="24"/>
          <w:szCs w:val="24"/>
          <w:lang w:val="en-US" w:eastAsia="zh-CN"/>
        </w:rPr>
        <w:t>对于通信网络的理解，提高我的专业技能有着重大的意</w:t>
      </w:r>
      <w:r>
        <w:rPr>
          <w:rFonts w:hint="eastAsia" w:ascii="宋体" w:hAnsi="宋体" w:eastAsia="宋体" w:cs="宋体"/>
          <w:b w:val="0"/>
          <w:bCs w:val="0"/>
          <w:kern w:val="0"/>
          <w:sz w:val="24"/>
          <w:szCs w:val="24"/>
          <w:lang w:val="en-US" w:eastAsia="zh-CN"/>
        </w:rPr>
        <w:t>义。</w:t>
      </w:r>
    </w:p>
    <w:p w14:paraId="756E66DD">
      <w:pPr>
        <w:keepNext w:val="0"/>
        <w:keepLines w:val="0"/>
        <w:widowControl/>
        <w:suppressLineNumbers w:val="0"/>
        <w:ind w:firstLine="480" w:firstLineChars="200"/>
        <w:jc w:val="left"/>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在训练过程中，我首先对4G和5G网络的核心技术进行了深入的学习。4G时代，主要关注的是数据传输的速度与稳定性</w:t>
      </w:r>
      <w:r>
        <w:rPr>
          <w:rFonts w:hint="eastAsia" w:ascii="宋体" w:hAnsi="宋体" w:eastAsia="宋体" w:cs="宋体"/>
          <w:b w:val="0"/>
          <w:bCs w:val="0"/>
          <w:kern w:val="0"/>
          <w:sz w:val="24"/>
          <w:szCs w:val="24"/>
          <w:lang w:val="en-US" w:eastAsia="zh-CN"/>
        </w:rPr>
        <w:t>。</w:t>
      </w:r>
      <w:r>
        <w:rPr>
          <w:rFonts w:hint="default" w:ascii="宋体" w:hAnsi="宋体" w:eastAsia="宋体" w:cs="宋体"/>
          <w:b w:val="0"/>
          <w:bCs w:val="0"/>
          <w:kern w:val="0"/>
          <w:sz w:val="24"/>
          <w:szCs w:val="24"/>
          <w:lang w:val="en-US" w:eastAsia="zh-CN"/>
        </w:rPr>
        <w:t>而到了5G时代，除了速度与稳定性，还增加了低延迟、高可靠性和海量连接等新特性。这其中的每一项技术突破，都为各行各业带来了无限的可能性。</w:t>
      </w:r>
    </w:p>
    <w:p w14:paraId="2A359986">
      <w:pPr>
        <w:keepNext w:val="0"/>
        <w:keepLines w:val="0"/>
        <w:widowControl/>
        <w:suppressLineNumbers w:val="0"/>
        <w:ind w:firstLine="480" w:firstLineChars="200"/>
        <w:jc w:val="left"/>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在</w:t>
      </w:r>
      <w:r>
        <w:rPr>
          <w:rFonts w:hint="eastAsia" w:ascii="宋体" w:hAnsi="宋体" w:eastAsia="宋体" w:cs="宋体"/>
          <w:b w:val="0"/>
          <w:bCs w:val="0"/>
          <w:kern w:val="0"/>
          <w:sz w:val="24"/>
          <w:szCs w:val="24"/>
          <w:lang w:val="en-US" w:eastAsia="zh-CN"/>
        </w:rPr>
        <w:t>老师讲授</w:t>
      </w:r>
      <w:r>
        <w:rPr>
          <w:rFonts w:hint="default" w:ascii="宋体" w:hAnsi="宋体" w:eastAsia="宋体" w:cs="宋体"/>
          <w:b w:val="0"/>
          <w:bCs w:val="0"/>
          <w:kern w:val="0"/>
          <w:sz w:val="24"/>
          <w:szCs w:val="24"/>
          <w:lang w:val="en-US" w:eastAsia="zh-CN"/>
        </w:rPr>
        <w:t>了基础知识后，我</w:t>
      </w:r>
      <w:r>
        <w:rPr>
          <w:rFonts w:hint="eastAsia" w:ascii="宋体" w:hAnsi="宋体" w:eastAsia="宋体" w:cs="宋体"/>
          <w:b w:val="0"/>
          <w:bCs w:val="0"/>
          <w:kern w:val="0"/>
          <w:sz w:val="24"/>
          <w:szCs w:val="24"/>
          <w:lang w:val="en-US" w:eastAsia="zh-CN"/>
        </w:rPr>
        <w:t>们</w:t>
      </w:r>
      <w:r>
        <w:rPr>
          <w:rFonts w:hint="default" w:ascii="宋体" w:hAnsi="宋体" w:eastAsia="宋体" w:cs="宋体"/>
          <w:b w:val="0"/>
          <w:bCs w:val="0"/>
          <w:kern w:val="0"/>
          <w:sz w:val="24"/>
          <w:szCs w:val="24"/>
          <w:lang w:val="en-US" w:eastAsia="zh-CN"/>
        </w:rPr>
        <w:t>开始接触仿真软件。仿真软件为我提供了一个模拟直实网络环境的平台，使我</w:t>
      </w:r>
      <w:r>
        <w:rPr>
          <w:rFonts w:hint="eastAsia" w:ascii="宋体" w:hAnsi="宋体" w:eastAsia="宋体" w:cs="宋体"/>
          <w:b w:val="0"/>
          <w:bCs w:val="0"/>
          <w:kern w:val="0"/>
          <w:sz w:val="24"/>
          <w:szCs w:val="24"/>
          <w:lang w:val="en-US" w:eastAsia="zh-CN"/>
        </w:rPr>
        <w:t>们</w:t>
      </w:r>
      <w:r>
        <w:rPr>
          <w:rFonts w:hint="default" w:ascii="宋体" w:hAnsi="宋体" w:eastAsia="宋体" w:cs="宋体"/>
          <w:b w:val="0"/>
          <w:bCs w:val="0"/>
          <w:kern w:val="0"/>
          <w:sz w:val="24"/>
          <w:szCs w:val="24"/>
          <w:lang w:val="en-US" w:eastAsia="zh-CN"/>
        </w:rPr>
        <w:t>能够在不影响实际网络的情况下进行各种实验。通过仿真，我</w:t>
      </w:r>
      <w:r>
        <w:rPr>
          <w:rFonts w:hint="eastAsia" w:ascii="宋体" w:hAnsi="宋体" w:eastAsia="宋体" w:cs="宋体"/>
          <w:b w:val="0"/>
          <w:bCs w:val="0"/>
          <w:kern w:val="0"/>
          <w:sz w:val="24"/>
          <w:szCs w:val="24"/>
          <w:lang w:val="en-US" w:eastAsia="zh-CN"/>
        </w:rPr>
        <w:t>们可以</w:t>
      </w:r>
      <w:r>
        <w:rPr>
          <w:rFonts w:hint="default" w:ascii="宋体" w:hAnsi="宋体" w:eastAsia="宋体" w:cs="宋体"/>
          <w:b w:val="0"/>
          <w:bCs w:val="0"/>
          <w:kern w:val="0"/>
          <w:sz w:val="24"/>
          <w:szCs w:val="24"/>
          <w:lang w:val="en-US" w:eastAsia="zh-CN"/>
        </w:rPr>
        <w:t>观察网络在不同条件下的性能表现，例如:不同节点数量、不同数据流量下网络的表现。这样的实验条件在实际网络中可能难以实现或成本过高，但在仿真软件中却是轻而易举。</w:t>
      </w:r>
    </w:p>
    <w:p w14:paraId="3CB98EC9">
      <w:pPr>
        <w:keepNext w:val="0"/>
        <w:keepLines w:val="0"/>
        <w:widowControl/>
        <w:suppressLineNumbers w:val="0"/>
        <w:ind w:firstLine="480" w:firstLineChars="200"/>
        <w:jc w:val="left"/>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软件的操作和学习并不总是顺风顺水的。初入软件，我</w:t>
      </w:r>
      <w:r>
        <w:rPr>
          <w:rFonts w:hint="eastAsia" w:ascii="宋体" w:hAnsi="宋体" w:eastAsia="宋体" w:cs="宋体"/>
          <w:b w:val="0"/>
          <w:bCs w:val="0"/>
          <w:kern w:val="0"/>
          <w:sz w:val="24"/>
          <w:szCs w:val="24"/>
          <w:lang w:val="en-US" w:eastAsia="zh-CN"/>
        </w:rPr>
        <w:t>们</w:t>
      </w:r>
      <w:r>
        <w:rPr>
          <w:rFonts w:hint="default" w:ascii="宋体" w:hAnsi="宋体" w:eastAsia="宋体" w:cs="宋体"/>
          <w:b w:val="0"/>
          <w:bCs w:val="0"/>
          <w:kern w:val="0"/>
          <w:sz w:val="24"/>
          <w:szCs w:val="24"/>
          <w:lang w:val="en-US" w:eastAsia="zh-CN"/>
        </w:rPr>
        <w:t>就被其复杂的界面和多样的功能弄得有些迷茫。但随着时间的推移</w:t>
      </w:r>
      <w:r>
        <w:rPr>
          <w:rFonts w:hint="eastAsia" w:ascii="宋体" w:hAnsi="宋体" w:eastAsia="宋体" w:cs="宋体"/>
          <w:b w:val="0"/>
          <w:bCs w:val="0"/>
          <w:kern w:val="0"/>
          <w:sz w:val="24"/>
          <w:szCs w:val="24"/>
          <w:lang w:val="en-US" w:eastAsia="zh-CN"/>
        </w:rPr>
        <w:t>和老师耐心的讲解</w:t>
      </w:r>
      <w:r>
        <w:rPr>
          <w:rFonts w:hint="default" w:ascii="宋体" w:hAnsi="宋体" w:eastAsia="宋体" w:cs="宋体"/>
          <w:b w:val="0"/>
          <w:bCs w:val="0"/>
          <w:kern w:val="0"/>
          <w:sz w:val="24"/>
          <w:szCs w:val="24"/>
          <w:lang w:val="en-US" w:eastAsia="zh-CN"/>
        </w:rPr>
        <w:t>我</w:t>
      </w:r>
      <w:r>
        <w:rPr>
          <w:rFonts w:hint="eastAsia" w:ascii="宋体" w:hAnsi="宋体" w:eastAsia="宋体" w:cs="宋体"/>
          <w:b w:val="0"/>
          <w:bCs w:val="0"/>
          <w:kern w:val="0"/>
          <w:sz w:val="24"/>
          <w:szCs w:val="24"/>
          <w:lang w:val="en-US" w:eastAsia="zh-CN"/>
        </w:rPr>
        <w:t>们</w:t>
      </w:r>
      <w:r>
        <w:rPr>
          <w:rFonts w:hint="default" w:ascii="宋体" w:hAnsi="宋体" w:eastAsia="宋体" w:cs="宋体"/>
          <w:b w:val="0"/>
          <w:bCs w:val="0"/>
          <w:kern w:val="0"/>
          <w:sz w:val="24"/>
          <w:szCs w:val="24"/>
          <w:lang w:val="en-US" w:eastAsia="zh-CN"/>
        </w:rPr>
        <w:t>逐渐掌握了各种操作技巧，并开始理解每个参数背后的意义。与此同时，我也意识到，学习这类专业软件不仅仅是学习软件本身，更多的是理解背后的通信原理和网络架构。</w:t>
      </w:r>
    </w:p>
    <w:p w14:paraId="7473CDB8">
      <w:pPr>
        <w:keepNext w:val="0"/>
        <w:keepLines w:val="0"/>
        <w:widowControl/>
        <w:suppressLineNumbers w:val="0"/>
        <w:ind w:firstLine="480" w:firstLineChars="200"/>
        <w:jc w:val="left"/>
        <w:rPr>
          <w:rFonts w:hint="default" w:ascii="宋体" w:hAnsi="宋体" w:eastAsia="宋体" w:cs="宋体"/>
          <w:b w:val="0"/>
          <w:bCs w:val="0"/>
          <w:kern w:val="0"/>
          <w:sz w:val="24"/>
          <w:szCs w:val="24"/>
          <w:lang w:val="en-US" w:eastAsia="zh-CN"/>
        </w:rPr>
      </w:pPr>
      <w:r>
        <w:rPr>
          <w:rFonts w:hint="default" w:ascii="宋体" w:hAnsi="宋体" w:eastAsia="宋体" w:cs="宋体"/>
          <w:b w:val="0"/>
          <w:bCs w:val="0"/>
          <w:kern w:val="0"/>
          <w:sz w:val="24"/>
          <w:szCs w:val="24"/>
          <w:lang w:val="en-US" w:eastAsia="zh-CN"/>
        </w:rPr>
        <w:t>在训练过程中，我也意识到团队合作的重要性。在团队中，每个人都有自己的长处和短处，只有彼此互补、共同努力，才能达成更高的目标。与团队成员共同讨论、解决问题，不仅提高了我的问题解决能力，也加深了我对知识的理解。促使自己不断地反思和学习。</w:t>
      </w:r>
    </w:p>
    <w:p w14:paraId="594EC5BE">
      <w:pPr>
        <w:numPr>
          <w:ilvl w:val="0"/>
          <w:numId w:val="0"/>
        </w:numPr>
        <w:ind w:firstLine="480" w:firstLineChars="200"/>
        <w:rPr>
          <w:rFonts w:hint="default" w:ascii="宋体" w:hAnsi="宋体" w:eastAsia="宋体" w:cs="宋体"/>
          <w:b/>
          <w:bCs/>
          <w:kern w:val="0"/>
          <w:sz w:val="28"/>
          <w:szCs w:val="28"/>
          <w:lang w:val="en-US" w:eastAsia="zh-CN"/>
        </w:rPr>
      </w:pPr>
      <w:r>
        <w:rPr>
          <w:rFonts w:hint="default" w:ascii="宋体" w:hAnsi="宋体" w:eastAsia="宋体" w:cs="宋体"/>
          <w:b w:val="0"/>
          <w:bCs w:val="0"/>
          <w:kern w:val="0"/>
          <w:sz w:val="24"/>
          <w:szCs w:val="24"/>
          <w:lang w:val="en-US" w:eastAsia="zh-CN"/>
        </w:rPr>
        <w:t>经过这次训练，</w:t>
      </w:r>
      <w:r>
        <w:rPr>
          <w:rFonts w:hint="eastAsia" w:ascii="宋体" w:hAnsi="宋体" w:eastAsia="宋体" w:cs="宋体"/>
          <w:b w:val="0"/>
          <w:bCs w:val="0"/>
          <w:kern w:val="0"/>
          <w:sz w:val="24"/>
          <w:szCs w:val="24"/>
          <w:lang w:val="en-US" w:eastAsia="zh-CN"/>
        </w:rPr>
        <w:t>使我</w:t>
      </w:r>
      <w:r>
        <w:rPr>
          <w:rFonts w:hint="default" w:ascii="宋体" w:hAnsi="宋体" w:eastAsia="宋体" w:cs="宋体"/>
          <w:b w:val="0"/>
          <w:bCs w:val="0"/>
          <w:kern w:val="0"/>
          <w:sz w:val="24"/>
          <w:szCs w:val="24"/>
          <w:lang w:val="en-US" w:eastAsia="zh-CN"/>
        </w:rPr>
        <w:t>对学科知识有了更深入的体会，并不断锻炼自己的思考和判断能力。我对4G和5G网络</w:t>
      </w:r>
      <w:r>
        <w:rPr>
          <w:rFonts w:hint="eastAsia" w:ascii="宋体" w:hAnsi="宋体" w:eastAsia="宋体" w:cs="宋体"/>
          <w:b w:val="0"/>
          <w:bCs w:val="0"/>
          <w:kern w:val="0"/>
          <w:sz w:val="24"/>
          <w:szCs w:val="24"/>
          <w:lang w:val="en-US" w:eastAsia="zh-CN"/>
        </w:rPr>
        <w:t>也</w:t>
      </w:r>
      <w:r>
        <w:rPr>
          <w:rFonts w:hint="default" w:ascii="宋体" w:hAnsi="宋体" w:eastAsia="宋体" w:cs="宋体"/>
          <w:b w:val="0"/>
          <w:bCs w:val="0"/>
          <w:kern w:val="0"/>
          <w:sz w:val="24"/>
          <w:szCs w:val="24"/>
          <w:lang w:val="en-US" w:eastAsia="zh-CN"/>
        </w:rPr>
        <w:t>有了更为深入的了解，对仿真软件的操作也更加熟练。我明白了理论与实践相结合的重要性，也体验到了从未知到已知的满足感、在未来的学习和工作中，我</w:t>
      </w:r>
      <w:r>
        <w:rPr>
          <w:rFonts w:hint="eastAsia" w:ascii="宋体" w:hAnsi="宋体" w:eastAsia="宋体" w:cs="宋体"/>
          <w:b w:val="0"/>
          <w:bCs w:val="0"/>
          <w:kern w:val="0"/>
          <w:sz w:val="24"/>
          <w:szCs w:val="24"/>
          <w:lang w:val="en-US" w:eastAsia="zh-CN"/>
        </w:rPr>
        <w:t>也</w:t>
      </w:r>
      <w:r>
        <w:rPr>
          <w:rFonts w:hint="default" w:ascii="宋体" w:hAnsi="宋体" w:eastAsia="宋体" w:cs="宋体"/>
          <w:b w:val="0"/>
          <w:bCs w:val="0"/>
          <w:kern w:val="0"/>
          <w:sz w:val="24"/>
          <w:szCs w:val="24"/>
          <w:lang w:val="en-US" w:eastAsia="zh-CN"/>
        </w:rPr>
        <w:t>会持续不新地深入研究和探索</w:t>
      </w:r>
      <w:r>
        <w:rPr>
          <w:rFonts w:hint="eastAsia" w:ascii="宋体" w:hAnsi="宋体" w:eastAsia="宋体" w:cs="宋体"/>
          <w:b w:val="0"/>
          <w:bCs w:val="0"/>
          <w:kern w:val="0"/>
          <w:sz w:val="24"/>
          <w:szCs w:val="24"/>
          <w:lang w:val="en-US" w:eastAsia="zh-CN"/>
        </w:rPr>
        <w:t>。</w:t>
      </w:r>
      <w:r>
        <w:rPr>
          <w:rFonts w:hint="default" w:ascii="宋体" w:hAnsi="宋体" w:eastAsia="宋体" w:cs="宋体"/>
          <w:b w:val="0"/>
          <w:bCs w:val="0"/>
          <w:kern w:val="0"/>
          <w:sz w:val="24"/>
          <w:szCs w:val="24"/>
          <w:lang w:val="en-US" w:eastAsia="zh-CN"/>
        </w:rPr>
        <w:t>我希望能继续深化对学科的理解，将所学知识运用到实际生活中，为社会做出贡献</w:t>
      </w:r>
      <w:r>
        <w:rPr>
          <w:rFonts w:hint="eastAsia" w:ascii="宋体" w:hAnsi="宋体" w:eastAsia="宋体" w:cs="宋体"/>
          <w:b w:val="0"/>
          <w:bCs w:val="0"/>
          <w:kern w:val="0"/>
          <w:sz w:val="24"/>
          <w:szCs w:val="24"/>
          <w:lang w:val="en-US" w:eastAsia="zh-CN"/>
        </w:rPr>
        <w:t>。经过</w:t>
      </w:r>
      <w:r>
        <w:rPr>
          <w:rFonts w:hint="default" w:ascii="宋体" w:hAnsi="宋体" w:eastAsia="宋体" w:cs="宋体"/>
          <w:b w:val="0"/>
          <w:bCs w:val="0"/>
          <w:kern w:val="0"/>
          <w:sz w:val="24"/>
          <w:szCs w:val="24"/>
          <w:lang w:val="en-US" w:eastAsia="zh-CN"/>
        </w:rPr>
        <w:t>这次学科竞赛训练，不仅提升了我的专业能力，更让我学会了如何面对挑战、</w:t>
      </w:r>
      <w:r>
        <w:rPr>
          <w:rFonts w:hint="eastAsia" w:ascii="宋体" w:hAnsi="宋体" w:eastAsia="宋体" w:cs="宋体"/>
          <w:b w:val="0"/>
          <w:bCs w:val="0"/>
          <w:kern w:val="0"/>
          <w:sz w:val="24"/>
          <w:szCs w:val="24"/>
          <w:lang w:val="en-US" w:eastAsia="zh-CN"/>
        </w:rPr>
        <w:t>如何面对困难</w:t>
      </w:r>
      <w:r>
        <w:rPr>
          <w:rFonts w:hint="default" w:ascii="宋体" w:hAnsi="宋体" w:eastAsia="宋体" w:cs="宋体"/>
          <w:b w:val="0"/>
          <w:bCs w:val="0"/>
          <w:kern w:val="0"/>
          <w:sz w:val="24"/>
          <w:szCs w:val="24"/>
          <w:lang w:val="en-US" w:eastAsia="zh-CN"/>
        </w:rPr>
        <w:t>。</w:t>
      </w:r>
    </w:p>
    <w:p w14:paraId="40D10F7C">
      <w:pPr>
        <w:keepNext w:val="0"/>
        <w:keepLines w:val="0"/>
        <w:widowControl/>
        <w:suppressLineNumbers w:val="0"/>
        <w:ind w:firstLine="480" w:firstLineChars="200"/>
        <w:jc w:val="left"/>
        <w:rPr>
          <w:rFonts w:hint="default" w:ascii="宋体" w:hAnsi="宋体" w:eastAsia="宋体" w:cs="宋体"/>
          <w:b w:val="0"/>
          <w:bCs w:val="0"/>
          <w:kern w:val="0"/>
          <w:sz w:val="24"/>
          <w:szCs w:val="24"/>
          <w:lang w:val="en-US" w:eastAsia="zh-CN"/>
        </w:rPr>
      </w:pPr>
    </w:p>
    <w:sectPr>
      <w:pgSz w:w="11906" w:h="16838"/>
      <w:pgMar w:top="1984" w:right="1417" w:bottom="1417" w:left="1417" w:header="1984" w:footer="141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54C70F"/>
    <w:multiLevelType w:val="singleLevel"/>
    <w:tmpl w:val="2154C70F"/>
    <w:lvl w:ilvl="0" w:tentative="0">
      <w:start w:val="1"/>
      <w:numFmt w:val="chineseCounting"/>
      <w:suff w:val="nothing"/>
      <w:lvlText w:val="%1、"/>
      <w:lvlJc w:val="left"/>
      <w:rPr>
        <w:rFonts w:hint="eastAsia"/>
      </w:rPr>
    </w:lvl>
  </w:abstractNum>
  <w:abstractNum w:abstractNumId="1">
    <w:nsid w:val="47850142"/>
    <w:multiLevelType w:val="singleLevel"/>
    <w:tmpl w:val="47850142"/>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kxY2ZiYTAzN2RiZWM3M2Q0MzY1OWRjNDFlN2U1ZGYifQ=="/>
  </w:docVars>
  <w:rsids>
    <w:rsidRoot w:val="5BFA4779"/>
    <w:rsid w:val="032416C0"/>
    <w:rsid w:val="03F565C9"/>
    <w:rsid w:val="10E03636"/>
    <w:rsid w:val="1C267570"/>
    <w:rsid w:val="219F1D73"/>
    <w:rsid w:val="2E8F1EB6"/>
    <w:rsid w:val="3CBB4430"/>
    <w:rsid w:val="4D6814F6"/>
    <w:rsid w:val="56500B37"/>
    <w:rsid w:val="5BF94041"/>
    <w:rsid w:val="5BFA4779"/>
    <w:rsid w:val="6B3612A3"/>
    <w:rsid w:val="6D882CB1"/>
    <w:rsid w:val="79287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4855</Words>
  <Characters>5497</Characters>
  <Lines>0</Lines>
  <Paragraphs>0</Paragraphs>
  <TotalTime>3</TotalTime>
  <ScaleCrop>false</ScaleCrop>
  <LinksUpToDate>false</LinksUpToDate>
  <CharactersWithSpaces>5731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2023-12-30T10:53:00Z</dcterms:created>
  <dc:creator>1212</dc:creator>
  <cp:lastModifiedBy>孙振世</cp:lastModifiedBy>
  <dcterms:modified xsi:type="dcterms:W3CDTF">2025-01-05T09:31:27Z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BF418C48AEA84EB08BD4EEE05DAF041D_13</vt:lpwstr>
  </property>
</Properties>
</file>