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Python程序设计基础实验项目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实验一python开发环境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P17 上机实践1.9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实验二python语法基础1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P36 上机实践2,3,4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实验三 python语法基础2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P36 上机实践5,6 案例研究选做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实验四 流程控制语句实验1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P55 上机实践 2,7,9,10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实验五 流程控制语句实验2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P55 上机实践12,13,14，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实验六 基本数据类型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P77 上机实践2,4,6,8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实验七 组合数据类型1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P98上机实践 2,3,4,5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实验八 组合数据类型2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P98 案例研究 猜单词游戏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P232 上机实践12,13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实验九 函数的定义和使用1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P152 上机实践4,5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实验十 函数的定义和使用2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P152 上机实践2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案例研究 井字棋游戏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实验十一 面向对象程序设计实验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P184 上机实践2,3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实验十二 面向对象程序设计实验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P180 例9.52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实验十三 文件操作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P112 上机实践 3,4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实验十四 Numpy和matplotlab实验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P290 例14.8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P278 例13.16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实验十五~实验十六 python应用实验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手绘效果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7B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Office_11.8.2.11542_F1E327BC-269C-435d-A152-05C5408002CA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2024-11-07T00:06:32Z</dcterms:created>
  <dc:creator>xxgcxy602</dc:creator>
  <cp:lastModifiedBy>xxgcxy602</cp:lastModifiedBy>
  <dcterms:modified xsi:type="dcterms:W3CDTF">2024-11-07T00:29:29Z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2052-11.8.2.11542</vt:lpwstr>
  </property>
  <property fmtid="{D5CDD505-2E9C-101B-9397-08002B2CF9AE}" pid="3" name="ICV">
    <vt:lpwstr>E255F064B0AC47C884918549BF9B5BAA</vt:lpwstr>
  </property>
</Properties>
</file>