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Executive Account Summary</w:t>
      </w:r>
    </w:p>
    <w:p>
      <w:pPr>
        <w:spacing w:after="80"/>
      </w:pPr>
      <w:r>
        <w:rPr>
          <w:b w:val="0"/>
          <w:i w:val="0"/>
          <w:color w:val="1F5BAC"/>
          <w:sz w:val="25"/>
        </w:rPr>
        <w:t>Acme Healthcare</w:t>
      </w:r>
    </w:p>
    <w:p>
      <w:pPr>
        <w:pBdr>
          <w:bottom w:val="single" w:sz="12" w:space="1" w:color="1A3A6C"/>
        </w:pBdr>
        <w:spacing w:after="80"/>
      </w:pPr>
    </w:p>
    <w:tbl>
      <w:tblPr>
        <w:tblW w:type="pct" w:w="5000"/>
        <w:tblBorders>
          <w:top w:val="nil"/>
          <w:left w:val="nil"/>
          <w:bottom w:val="nil"/>
          <w:right w:val="nil"/>
          <w:insideH w:val="nil"/>
          <w:insideV w:val="nil"/>
        </w:tblBorders>
        <w:tblLayout w:type="fixed"/>
        <w:tblLook w:firstColumn="1" w:firstRow="1" w:lastColumn="0" w:lastRow="0" w:noHBand="0" w:noVBand="1" w:val="04A0"/>
      </w:tblPr>
      <w:tblGrid>
        <w:gridCol w:w="2160"/>
        <w:gridCol w:w="7776"/>
      </w:tblGrid>
      <w:tr>
        <w:trPr>
          <w:cantSplit/>
        </w:trPr>
        <w:tc>
          <w:tcPr>
            <w:tcW w:type="dxa" w:w="2160"/>
            <w:tcMar>
              <w:top w:w="50" w:type="dxa"/>
              <w:left w:w="90" w:type="dxa"/>
              <w:bottom w:w="50" w:type="dxa"/>
              <w:right w:w="90" w:type="dxa"/>
            </w:tcMar>
          </w:tcPr>
          <w:p>
            <w:pPr>
              <w:spacing w:after="0" w:line="252" w:lineRule="auto"/>
            </w:pPr>
            <w:r/>
            <w:r>
              <w:rPr>
                <w:b/>
                <w:i w:val="0"/>
                <w:color w:val="57606A"/>
                <w:sz w:val="19"/>
              </w:rPr>
              <w:t>Prepared for</w:t>
            </w:r>
          </w:p>
        </w:tc>
        <w:tc>
          <w:tcPr>
            <w:tcW w:type="dxa" w:w="7776"/>
            <w:tcMar>
              <w:top w:w="50" w:type="dxa"/>
              <w:left w:w="90" w:type="dxa"/>
              <w:bottom w:w="50" w:type="dxa"/>
              <w:right w:w="90" w:type="dxa"/>
            </w:tcMar>
          </w:tcPr>
          <w:p>
            <w:pPr>
              <w:spacing w:after="0" w:line="252" w:lineRule="auto"/>
            </w:pPr>
            <w:r/>
            <w:r>
              <w:rPr>
                <w:b w:val="0"/>
                <w:i w:val="0"/>
                <w:sz w:val="19"/>
              </w:rPr>
              <w:t>Acme Healthcare</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Account ID</w:t>
            </w:r>
          </w:p>
        </w:tc>
        <w:tc>
          <w:tcPr>
            <w:tcW w:type="dxa" w:w="7776"/>
            <w:tcMar>
              <w:top w:w="50" w:type="dxa"/>
              <w:left w:w="90" w:type="dxa"/>
              <w:bottom w:w="50" w:type="dxa"/>
              <w:right w:w="90" w:type="dxa"/>
            </w:tcMar>
          </w:tcPr>
          <w:p>
            <w:pPr>
              <w:spacing w:after="0" w:line="252" w:lineRule="auto"/>
            </w:pPr>
            <w:r/>
            <w:r>
              <w:rPr>
                <w:b w:val="0"/>
                <w:i w:val="0"/>
                <w:sz w:val="19"/>
              </w:rPr>
              <w:t>acct_acme_healthcare</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Generated</w:t>
            </w:r>
          </w:p>
        </w:tc>
        <w:tc>
          <w:tcPr>
            <w:tcW w:type="dxa" w:w="7776"/>
            <w:tcMar>
              <w:top w:w="50" w:type="dxa"/>
              <w:left w:w="90" w:type="dxa"/>
              <w:bottom w:w="50" w:type="dxa"/>
              <w:right w:w="90" w:type="dxa"/>
            </w:tcMar>
          </w:tcPr>
          <w:p>
            <w:pPr>
              <w:spacing w:after="0" w:line="252" w:lineRule="auto"/>
            </w:pPr>
            <w:r/>
            <w:r>
              <w:rPr>
                <w:b w:val="0"/>
                <w:i w:val="0"/>
                <w:sz w:val="19"/>
              </w:rPr>
              <w:t>2026-10-29 21:55 UTC</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Data basis</w:t>
            </w:r>
          </w:p>
        </w:tc>
        <w:tc>
          <w:tcPr>
            <w:tcW w:type="dxa" w:w="7776"/>
            <w:tcMar>
              <w:top w:w="50" w:type="dxa"/>
              <w:left w:w="90" w:type="dxa"/>
              <w:bottom w:w="50" w:type="dxa"/>
              <w:right w:w="90" w:type="dxa"/>
            </w:tcMar>
          </w:tcPr>
          <w:p>
            <w:pPr>
              <w:spacing w:after="0" w:line="252" w:lineRule="auto"/>
            </w:pPr>
            <w:r/>
            <w:r>
              <w:rPr>
                <w:b w:val="0"/>
                <w:i w:val="0"/>
                <w:sz w:val="19"/>
              </w:rPr>
              <w:t>Synthetic demonstration CRM data</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Status</w:t>
            </w:r>
          </w:p>
        </w:tc>
        <w:tc>
          <w:tcPr>
            <w:tcW w:type="dxa" w:w="7776"/>
            <w:tcMar>
              <w:top w:w="50" w:type="dxa"/>
              <w:left w:w="90" w:type="dxa"/>
              <w:bottom w:w="50" w:type="dxa"/>
              <w:right w:w="90" w:type="dxa"/>
            </w:tcMar>
          </w:tcPr>
          <w:p>
            <w:pPr>
              <w:spacing w:after="0" w:line="252" w:lineRule="auto"/>
            </w:pPr>
            <w:r/>
            <w:r>
              <w:rPr>
                <w:b w:val="0"/>
                <w:i w:val="0"/>
                <w:sz w:val="19"/>
              </w:rPr>
              <w:t>DRAFT - for seller review before any external use</w:t>
            </w:r>
          </w:p>
        </w:tc>
      </w:tr>
    </w:tbl>
    <w:p>
      <w:pPr>
        <w:spacing w:after="40"/>
      </w:pPr>
    </w:p>
    <w:p>
      <w:pPr>
        <w:pStyle w:val="Heading1"/>
      </w:pPr>
      <w:r>
        <w:t>Executive summary</w:t>
      </w:r>
    </w:p>
    <w:tbl>
      <w:tblPr>
        <w:tblW w:type="pct" w:w="5000"/>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firstColumn="1" w:firstRow="1" w:lastColumn="0" w:lastRow="0" w:noHBand="0" w:noVBand="1" w:val="04A0"/>
      </w:tblPr>
      <w:tblGrid>
        <w:gridCol w:w="2484"/>
        <w:gridCol w:w="2484"/>
        <w:gridCol w:w="2484"/>
        <w:gridCol w:w="2484"/>
      </w:tblGrid>
      <w:tr>
        <w:trPr>
          <w:cantSplit/>
        </w:trPr>
        <w:tc>
          <w:tcPr>
            <w:tcW w:type="dxa" w:w="2484"/>
            <w:shd w:val="clear" w:color="auto" w:fill="EBF0F8"/>
            <w:tcMar>
              <w:top w:w="90" w:type="dxa"/>
              <w:left w:w="110" w:type="dxa"/>
              <w:bottom w:w="90" w:type="dxa"/>
              <w:right w:w="110" w:type="dxa"/>
            </w:tcMar>
          </w:tcPr>
          <w:p>
            <w:pPr>
              <w:spacing w:after="0"/>
              <w:jc w:val="center"/>
            </w:pPr>
            <w:r/>
            <w:r>
              <w:rPr>
                <w:b/>
                <w:i w:val="0"/>
                <w:color w:val="1A3A6C"/>
                <w:sz w:val="34"/>
              </w:rPr>
              <w:t>1</w:t>
            </w:r>
          </w:p>
          <w:p>
            <w:pPr>
              <w:spacing w:after="0"/>
              <w:jc w:val="center"/>
            </w:pPr>
            <w:r>
              <w:rPr>
                <w:b w:val="0"/>
                <w:i w:val="0"/>
                <w:color w:val="57606A"/>
                <w:sz w:val="17"/>
              </w:rPr>
              <w:t>Opportunities</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1</w:t>
            </w:r>
          </w:p>
          <w:p>
            <w:pPr>
              <w:spacing w:after="0"/>
              <w:jc w:val="center"/>
            </w:pPr>
            <w:r>
              <w:rPr>
                <w:b w:val="0"/>
                <w:i w:val="0"/>
                <w:color w:val="57606A"/>
                <w:sz w:val="17"/>
              </w:rPr>
              <w:t>Flagged deals</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1</w:t>
            </w:r>
          </w:p>
          <w:p>
            <w:pPr>
              <w:spacing w:after="0"/>
              <w:jc w:val="center"/>
            </w:pPr>
            <w:r>
              <w:rPr>
                <w:b w:val="0"/>
                <w:i w:val="0"/>
                <w:color w:val="57606A"/>
                <w:sz w:val="17"/>
              </w:rPr>
              <w:t>High risk</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7</w:t>
            </w:r>
          </w:p>
          <w:p>
            <w:pPr>
              <w:spacing w:after="0"/>
              <w:jc w:val="center"/>
            </w:pPr>
            <w:r>
              <w:rPr>
                <w:b w:val="0"/>
                <w:i w:val="0"/>
                <w:color w:val="57606A"/>
                <w:sz w:val="17"/>
              </w:rPr>
              <w:t>Unknown items</w:t>
            </w:r>
          </w:p>
        </w:tc>
      </w:tr>
    </w:tbl>
    <w:p>
      <w:pPr>
        <w:spacing w:after="40"/>
      </w:pPr>
    </w:p>
    <w:p>
      <w:pPr>
        <w:pStyle w:val="ListBullet"/>
      </w:pPr>
      <w:r>
        <w:t>Acme Healthcare operates in Healthcare.</w:t>
      </w:r>
    </w:p>
    <w:p>
      <w:pPr>
        <w:pStyle w:val="ListBullet"/>
      </w:pPr>
      <w:r>
        <w:t>1 opportunity record(s) on file.</w:t>
      </w:r>
    </w:p>
    <w:p>
      <w:pPr>
        <w:pStyle w:val="ListBullet"/>
      </w:pPr>
      <w:r>
        <w:t>1 deal(s) flagged by the risk engine, 1 rated High Risk.</w:t>
      </w:r>
    </w:p>
    <w:p>
      <w:pPr>
        <w:pStyle w:val="Heading1"/>
      </w:pPr>
      <w:r>
        <w:t>Account snapshot</w:t>
      </w:r>
    </w:p>
    <w:p>
      <w:pPr>
        <w:keepNext/>
      </w:pPr>
      <w:r>
        <w:rPr>
          <w:b/>
          <w:i w:val="0"/>
          <w:color w:val="1F5BAC"/>
          <w:sz w:val="17"/>
        </w:rPr>
        <w:t>[SYNTHETIC CRM]</w:t>
      </w:r>
      <w:r>
        <w:rPr>
          <w:b w:val="0"/>
          <w:i w:val="0"/>
        </w:rPr>
        <w:t xml:space="preserve">  Account record from the CRM.</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592"/>
        <w:gridCol w:w="7344"/>
      </w:tblGrid>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Account</w:t>
            </w:r>
          </w:p>
        </w:tc>
        <w:tc>
          <w:tcPr>
            <w:tcW w:type="dxa" w:w="7344"/>
            <w:tcMar>
              <w:top w:w="50" w:type="dxa"/>
              <w:left w:w="90" w:type="dxa"/>
              <w:bottom w:w="50" w:type="dxa"/>
              <w:right w:w="90" w:type="dxa"/>
            </w:tcMar>
          </w:tcPr>
          <w:p>
            <w:pPr>
              <w:spacing w:after="0" w:line="252" w:lineRule="auto"/>
            </w:pPr>
            <w:r/>
            <w:r>
              <w:rPr>
                <w:b w:val="0"/>
                <w:i w:val="0"/>
                <w:sz w:val="19"/>
              </w:rPr>
              <w:t>Acme Healthcare</w:t>
            </w:r>
          </w:p>
        </w:tc>
      </w:tr>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Account ID</w:t>
            </w:r>
          </w:p>
        </w:tc>
        <w:tc>
          <w:tcPr>
            <w:tcW w:type="dxa" w:w="7344"/>
            <w:tcMar>
              <w:top w:w="50" w:type="dxa"/>
              <w:left w:w="90" w:type="dxa"/>
              <w:bottom w:w="50" w:type="dxa"/>
              <w:right w:w="90" w:type="dxa"/>
            </w:tcMar>
          </w:tcPr>
          <w:p>
            <w:pPr>
              <w:spacing w:after="0" w:line="252" w:lineRule="auto"/>
            </w:pPr>
            <w:r/>
            <w:r>
              <w:rPr>
                <w:b w:val="0"/>
                <w:i w:val="0"/>
                <w:sz w:val="19"/>
              </w:rPr>
              <w:t>acct_acme_healthcare</w:t>
            </w:r>
          </w:p>
        </w:tc>
      </w:tr>
      <w:tr>
        <w:trPr>
          <w:cantSplit/>
        </w:trPr>
        <w:tc>
          <w:tcPr>
            <w:tcW w:type="dxa" w:w="2592"/>
            <w:shd w:val="clear" w:color="auto" w:fill="EBF0F8"/>
            <w:tcMar>
              <w:top w:w="50" w:type="dxa"/>
              <w:left w:w="90" w:type="dxa"/>
              <w:bottom w:w="50" w:type="dxa"/>
              <w:right w:w="90" w:type="dxa"/>
            </w:tcMar>
          </w:tcPr>
          <w:p>
            <w:pPr>
              <w:spacing w:after="0" w:line="252" w:lineRule="auto"/>
            </w:pPr>
            <w:r/>
            <w:r>
              <w:rPr>
                <w:b/>
                <w:i w:val="0"/>
                <w:color w:val="1A3A6C"/>
                <w:sz w:val="19"/>
              </w:rPr>
              <w:t>Industry</w:t>
            </w:r>
          </w:p>
        </w:tc>
        <w:tc>
          <w:tcPr>
            <w:tcW w:type="dxa" w:w="7344"/>
            <w:tcMar>
              <w:top w:w="50" w:type="dxa"/>
              <w:left w:w="90" w:type="dxa"/>
              <w:bottom w:w="50" w:type="dxa"/>
              <w:right w:w="90" w:type="dxa"/>
            </w:tcMar>
          </w:tcPr>
          <w:p>
            <w:pPr>
              <w:spacing w:after="0" w:line="252" w:lineRule="auto"/>
            </w:pPr>
            <w:r/>
            <w:r>
              <w:rPr>
                <w:b w:val="0"/>
                <w:i w:val="0"/>
                <w:sz w:val="19"/>
              </w:rPr>
              <w:t>Healthcare</w:t>
            </w:r>
          </w:p>
        </w:tc>
      </w:tr>
    </w:tbl>
    <w:p>
      <w:pPr>
        <w:spacing w:after="40"/>
      </w:pPr>
    </w:p>
    <w:p>
      <w:r>
        <w:rPr>
          <w:b w:val="0"/>
          <w:i w:val="0"/>
        </w:rPr>
        <w:t>Fictional regional healthcare network operating three hospitals and twelve outpatient clinics. Runs a mix of on-premises and virtualised infrastructure supporting clinical, administrative, and patient-facing systems.</w:t>
      </w:r>
    </w:p>
    <w:p>
      <w:pPr>
        <w:pStyle w:val="Heading2"/>
      </w:pPr>
      <w:r>
        <w:t>Business challenges on record</w:t>
      </w:r>
    </w:p>
    <w:p>
      <w:pPr>
        <w:pStyle w:val="ListBullet"/>
      </w:pPr>
      <w:r>
        <w:t>Aging on-premises storage arrays approaching end of support within 18 months</w:t>
      </w:r>
    </w:p>
    <w:p>
      <w:pPr>
        <w:pStyle w:val="ListBullet"/>
      </w:pPr>
      <w:r>
        <w:t>Need for high availability and sub-four-hour recovery for clinical systems</w:t>
      </w:r>
    </w:p>
    <w:p>
      <w:pPr>
        <w:pStyle w:val="ListBullet"/>
      </w:pPr>
      <w:r>
        <w:t>Increasing storage capacity demands from medical imaging workloads</w:t>
      </w:r>
    </w:p>
    <w:p>
      <w:pPr>
        <w:pStyle w:val="ListBullet"/>
      </w:pPr>
      <w:r>
        <w:t>Regulatory compliance obligations under HIPAA for data protection and audit trails</w:t>
      </w:r>
    </w:p>
    <w:p>
      <w:pPr>
        <w:pStyle w:val="ListBullet"/>
      </w:pPr>
      <w:r>
        <w:t>Limited internal storage expertise following recent staff turnover</w:t>
      </w:r>
    </w:p>
    <w:p>
      <w:pPr>
        <w:pStyle w:val="Heading1"/>
      </w:pPr>
      <w:r>
        <w:t>Opportunities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5184"/>
        <w:gridCol w:w="2736"/>
        <w:gridCol w:w="2015"/>
      </w:tblGrid>
      <w:tr>
        <w:trPr>
          <w:cantSplit/>
          <w:tblHeader/>
        </w:trPr>
        <w:tc>
          <w:tcPr>
            <w:tcW w:type="dxa" w:w="5184"/>
            <w:shd w:val="clear" w:color="auto" w:fill="1A3A6C"/>
            <w:tcMar>
              <w:top w:w="50" w:type="dxa"/>
              <w:left w:w="90" w:type="dxa"/>
              <w:bottom w:w="50" w:type="dxa"/>
              <w:right w:w="90" w:type="dxa"/>
            </w:tcMar>
          </w:tcPr>
          <w:p>
            <w:pPr>
              <w:keepNext/>
              <w:spacing w:after="0" w:line="252" w:lineRule="auto"/>
            </w:pPr>
            <w:r/>
            <w:r>
              <w:rPr>
                <w:b/>
                <w:i w:val="0"/>
                <w:color w:val="FFFFFF"/>
                <w:sz w:val="19"/>
              </w:rPr>
              <w:t>Opportunity</w:t>
            </w:r>
          </w:p>
        </w:tc>
        <w:tc>
          <w:tcPr>
            <w:tcW w:type="dxa" w:w="2736"/>
            <w:shd w:val="clear" w:color="auto" w:fill="1A3A6C"/>
            <w:tcMar>
              <w:top w:w="50" w:type="dxa"/>
              <w:left w:w="90" w:type="dxa"/>
              <w:bottom w:w="50" w:type="dxa"/>
              <w:right w:w="90" w:type="dxa"/>
            </w:tcMar>
          </w:tcPr>
          <w:p>
            <w:pPr>
              <w:keepNext/>
              <w:spacing w:after="0" w:line="252" w:lineRule="auto"/>
            </w:pPr>
            <w:r/>
            <w:r>
              <w:rPr>
                <w:b/>
                <w:i w:val="0"/>
                <w:color w:val="FFFFFF"/>
                <w:sz w:val="19"/>
              </w:rPr>
              <w:t>ID</w:t>
            </w:r>
          </w:p>
        </w:tc>
        <w:tc>
          <w:tcPr>
            <w:tcW w:type="dxa" w:w="2016"/>
            <w:shd w:val="clear" w:color="auto" w:fill="1A3A6C"/>
            <w:tcMar>
              <w:top w:w="50" w:type="dxa"/>
              <w:left w:w="90" w:type="dxa"/>
              <w:bottom w:w="50" w:type="dxa"/>
              <w:right w:w="90" w:type="dxa"/>
            </w:tcMar>
          </w:tcPr>
          <w:p>
            <w:pPr>
              <w:keepNext/>
              <w:spacing w:after="0" w:line="252" w:lineRule="auto"/>
            </w:pPr>
            <w:r/>
            <w:r>
              <w:rPr>
                <w:b/>
                <w:i w:val="0"/>
                <w:color w:val="FFFFFF"/>
                <w:sz w:val="19"/>
              </w:rPr>
              <w:t>Stage</w:t>
            </w:r>
          </w:p>
        </w:tc>
      </w:tr>
      <w:tr>
        <w:trPr>
          <w:cantSplit/>
        </w:trPr>
        <w:tc>
          <w:tcPr>
            <w:tcW w:type="dxa" w:w="5184"/>
            <w:tcMar>
              <w:top w:w="50" w:type="dxa"/>
              <w:left w:w="90" w:type="dxa"/>
              <w:bottom w:w="50" w:type="dxa"/>
              <w:right w:w="90" w:type="dxa"/>
            </w:tcMar>
          </w:tcPr>
          <w:p>
            <w:pPr>
              <w:spacing w:after="0" w:line="252" w:lineRule="auto"/>
            </w:pPr>
            <w:r/>
            <w:r>
              <w:rPr>
                <w:b w:val="0"/>
                <w:i w:val="0"/>
                <w:sz w:val="19"/>
              </w:rPr>
              <w:t>Acme Healthcare storage modernization</w:t>
            </w:r>
          </w:p>
        </w:tc>
        <w:tc>
          <w:tcPr>
            <w:tcW w:type="dxa" w:w="2736"/>
            <w:tcMar>
              <w:top w:w="50" w:type="dxa"/>
              <w:left w:w="90" w:type="dxa"/>
              <w:bottom w:w="50" w:type="dxa"/>
              <w:right w:w="90" w:type="dxa"/>
            </w:tcMar>
          </w:tcPr>
          <w:p>
            <w:pPr>
              <w:spacing w:after="0" w:line="252" w:lineRule="auto"/>
            </w:pPr>
            <w:r/>
            <w:r>
              <w:rPr>
                <w:b w:val="0"/>
                <w:i w:val="0"/>
                <w:sz w:val="19"/>
              </w:rPr>
              <w:t>opp_acme_storage_01</w:t>
            </w:r>
          </w:p>
        </w:tc>
        <w:tc>
          <w:tcPr>
            <w:tcW w:type="dxa" w:w="2016"/>
            <w:tcMar>
              <w:top w:w="50" w:type="dxa"/>
              <w:left w:w="90" w:type="dxa"/>
              <w:bottom w:w="50" w:type="dxa"/>
              <w:right w:w="90" w:type="dxa"/>
            </w:tcMar>
          </w:tcPr>
          <w:p>
            <w:pPr>
              <w:spacing w:after="0" w:line="252" w:lineRule="auto"/>
            </w:pPr>
            <w:r/>
            <w:r>
              <w:rPr>
                <w:b w:val="0"/>
                <w:i w:val="0"/>
                <w:sz w:val="19"/>
              </w:rPr>
              <w:t>Discovery</w:t>
            </w:r>
          </w:p>
        </w:tc>
      </w:tr>
    </w:tbl>
    <w:p/>
    <w:p>
      <w:pPr>
        <w:pStyle w:val="Heading2"/>
      </w:pPr>
      <w:r>
        <w:t>Acme Healthcare storage modernization</w:t>
      </w:r>
    </w:p>
    <w:p>
      <w:pPr>
        <w:pStyle w:val="Heading3"/>
      </w:pPr>
      <w:r>
        <w:t>Requirements on record</w:t>
      </w:r>
    </w:p>
    <w:p>
      <w:pPr>
        <w:pStyle w:val="ListBullet"/>
      </w:pPr>
      <w:r>
        <w:t>Replace aging primary storage arrays before end-of-support deadline (within 18 months)</w:t>
      </w:r>
    </w:p>
    <w:p>
      <w:pPr>
        <w:pStyle w:val="ListBullet"/>
      </w:pPr>
      <w:r>
        <w:t>High availability with no single point of failure for clinical systems</w:t>
      </w:r>
    </w:p>
    <w:p>
      <w:pPr>
        <w:pStyle w:val="ListBullet"/>
      </w:pPr>
      <w:r>
        <w:t>Disaster recovery with recovery time objective under four hours</w:t>
      </w:r>
    </w:p>
    <w:p>
      <w:pPr>
        <w:pStyle w:val="ListBullet"/>
      </w:pPr>
      <w:r>
        <w:t>Encryption at rest for patient data (HIPAA compliance)</w:t>
      </w:r>
    </w:p>
    <w:p>
      <w:pPr>
        <w:pStyle w:val="ListBullet"/>
      </w:pPr>
      <w:r>
        <w:t>Centralised management to reduce operational burden on a small IT team</w:t>
      </w:r>
    </w:p>
    <w:p>
      <w:pPr>
        <w:pStyle w:val="Heading2"/>
      </w:pPr>
      <w:r>
        <w:t>Stakeholders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592"/>
        <w:gridCol w:w="2592"/>
        <w:gridCol w:w="4752"/>
      </w:tblGrid>
      <w:tr>
        <w:trPr>
          <w:cantSplit/>
          <w:tblHeader/>
        </w:trPr>
        <w:tc>
          <w:tcPr>
            <w:tcW w:type="dxa" w:w="2592"/>
            <w:shd w:val="clear" w:color="auto" w:fill="1A3A6C"/>
            <w:tcMar>
              <w:top w:w="50" w:type="dxa"/>
              <w:left w:w="90" w:type="dxa"/>
              <w:bottom w:w="50" w:type="dxa"/>
              <w:right w:w="90" w:type="dxa"/>
            </w:tcMar>
          </w:tcPr>
          <w:p>
            <w:pPr>
              <w:keepNext/>
              <w:spacing w:after="0" w:line="252" w:lineRule="auto"/>
            </w:pPr>
            <w:r/>
            <w:r>
              <w:rPr>
                <w:b/>
                <w:i w:val="0"/>
                <w:color w:val="FFFFFF"/>
                <w:sz w:val="19"/>
              </w:rPr>
              <w:t>Role</w:t>
            </w:r>
          </w:p>
        </w:tc>
        <w:tc>
          <w:tcPr>
            <w:tcW w:type="dxa" w:w="2592"/>
            <w:shd w:val="clear" w:color="auto" w:fill="1A3A6C"/>
            <w:tcMar>
              <w:top w:w="50" w:type="dxa"/>
              <w:left w:w="90" w:type="dxa"/>
              <w:bottom w:w="50" w:type="dxa"/>
              <w:right w:w="90" w:type="dxa"/>
            </w:tcMar>
          </w:tcPr>
          <w:p>
            <w:pPr>
              <w:keepNext/>
              <w:spacing w:after="0" w:line="252" w:lineRule="auto"/>
            </w:pPr>
            <w:r/>
            <w:r>
              <w:rPr>
                <w:b/>
                <w:i w:val="0"/>
                <w:color w:val="FFFFFF"/>
                <w:sz w:val="19"/>
              </w:rPr>
              <w:t>Name</w:t>
            </w:r>
          </w:p>
        </w:tc>
        <w:tc>
          <w:tcPr>
            <w:tcW w:type="dxa" w:w="4752"/>
            <w:shd w:val="clear" w:color="auto" w:fill="1A3A6C"/>
            <w:tcMar>
              <w:top w:w="50" w:type="dxa"/>
              <w:left w:w="90" w:type="dxa"/>
              <w:bottom w:w="50" w:type="dxa"/>
              <w:right w:w="90" w:type="dxa"/>
            </w:tcMar>
          </w:tcPr>
          <w:p>
            <w:pPr>
              <w:keepNext/>
              <w:spacing w:after="0" w:line="252" w:lineRule="auto"/>
            </w:pPr>
            <w:r/>
            <w:r>
              <w:rPr>
                <w:b/>
                <w:i w:val="0"/>
                <w:color w:val="FFFFFF"/>
                <w:sz w:val="19"/>
              </w:rPr>
              <w:t>Notes</w:t>
            </w:r>
          </w:p>
        </w:tc>
      </w:tr>
      <w:tr>
        <w:trPr>
          <w:cantSplit/>
        </w:trPr>
        <w:tc>
          <w:tcPr>
            <w:tcW w:type="dxa" w:w="2592"/>
            <w:tcMar>
              <w:top w:w="50" w:type="dxa"/>
              <w:left w:w="90" w:type="dxa"/>
              <w:bottom w:w="50" w:type="dxa"/>
              <w:right w:w="90" w:type="dxa"/>
            </w:tcMar>
          </w:tcPr>
          <w:p>
            <w:pPr>
              <w:keepNext/>
              <w:spacing w:after="0" w:line="252" w:lineRule="auto"/>
            </w:pPr>
            <w:r/>
            <w:r>
              <w:rPr>
                <w:b w:val="0"/>
                <w:i w:val="0"/>
                <w:sz w:val="19"/>
              </w:rPr>
              <w:t>Director of Infrastructure</w:t>
            </w:r>
          </w:p>
        </w:tc>
        <w:tc>
          <w:tcPr>
            <w:tcW w:type="dxa" w:w="2592"/>
            <w:tcMar>
              <w:top w:w="50" w:type="dxa"/>
              <w:left w:w="90" w:type="dxa"/>
              <w:bottom w:w="50" w:type="dxa"/>
              <w:right w:w="90" w:type="dxa"/>
            </w:tcMar>
          </w:tcPr>
          <w:p>
            <w:pPr>
              <w:keepNext/>
              <w:spacing w:after="0" w:line="252" w:lineRule="auto"/>
            </w:pPr>
            <w:r/>
            <w:r>
              <w:rPr>
                <w:b w:val="0"/>
                <w:i w:val="0"/>
                <w:sz w:val="19"/>
              </w:rPr>
              <w:t>Synthetic Contact A</w:t>
            </w:r>
          </w:p>
        </w:tc>
        <w:tc>
          <w:tcPr>
            <w:tcW w:type="dxa" w:w="4752"/>
            <w:tcMar>
              <w:top w:w="50" w:type="dxa"/>
              <w:left w:w="90" w:type="dxa"/>
              <w:bottom w:w="50" w:type="dxa"/>
              <w:right w:w="90" w:type="dxa"/>
            </w:tcMar>
          </w:tcPr>
          <w:p>
            <w:pPr>
              <w:keepNext/>
              <w:spacing w:after="0" w:line="252" w:lineRule="auto"/>
            </w:pPr>
            <w:r/>
            <w:r>
              <w:rPr>
                <w:b w:val="0"/>
                <w:i w:val="0"/>
                <w:sz w:val="19"/>
              </w:rPr>
              <w:t>Primary technical contact. Attended the initial inquiry call. Concerned about migration risk and staff bandwidth.</w:t>
            </w:r>
          </w:p>
        </w:tc>
      </w:tr>
      <w:tr>
        <w:trPr>
          <w:cantSplit/>
        </w:trPr>
        <w:tc>
          <w:tcPr>
            <w:tcW w:type="dxa" w:w="2592"/>
            <w:shd w:val="clear" w:color="auto" w:fill="F3F6FB"/>
            <w:tcMar>
              <w:top w:w="50" w:type="dxa"/>
              <w:left w:w="90" w:type="dxa"/>
              <w:bottom w:w="50" w:type="dxa"/>
              <w:right w:w="90" w:type="dxa"/>
            </w:tcMar>
          </w:tcPr>
          <w:p>
            <w:pPr>
              <w:spacing w:after="0" w:line="252" w:lineRule="auto"/>
            </w:pPr>
            <w:r/>
            <w:r>
              <w:rPr>
                <w:b w:val="0"/>
                <w:i w:val="0"/>
                <w:sz w:val="19"/>
              </w:rPr>
              <w:t>Chief Information Officer</w:t>
            </w:r>
          </w:p>
        </w:tc>
        <w:tc>
          <w:tcPr>
            <w:tcW w:type="dxa" w:w="2592"/>
            <w:shd w:val="clear" w:color="auto" w:fill="F3F6FB"/>
            <w:tcMar>
              <w:top w:w="50" w:type="dxa"/>
              <w:left w:w="90" w:type="dxa"/>
              <w:bottom w:w="50" w:type="dxa"/>
              <w:right w:w="90" w:type="dxa"/>
            </w:tcMar>
          </w:tcPr>
          <w:p>
            <w:pPr>
              <w:spacing w:after="0" w:line="252" w:lineRule="auto"/>
            </w:pPr>
            <w:r/>
            <w:r>
              <w:rPr>
                <w:b w:val="0"/>
                <w:i w:val="0"/>
                <w:sz w:val="19"/>
              </w:rPr>
              <w:t>Synthetic Contact B</w:t>
            </w:r>
          </w:p>
        </w:tc>
        <w:tc>
          <w:tcPr>
            <w:tcW w:type="dxa" w:w="4752"/>
            <w:shd w:val="clear" w:color="auto" w:fill="F3F6FB"/>
            <w:tcMar>
              <w:top w:w="50" w:type="dxa"/>
              <w:left w:w="90" w:type="dxa"/>
              <w:bottom w:w="50" w:type="dxa"/>
              <w:right w:w="90" w:type="dxa"/>
            </w:tcMar>
          </w:tcPr>
          <w:p>
            <w:pPr>
              <w:spacing w:after="0" w:line="252" w:lineRule="auto"/>
            </w:pPr>
            <w:r/>
            <w:r>
              <w:rPr>
                <w:b w:val="0"/>
                <w:i w:val="0"/>
                <w:sz w:val="19"/>
              </w:rPr>
              <w:t>Economic buyer suspected but not confirmed. Has not been on any call yet.</w:t>
            </w:r>
          </w:p>
        </w:tc>
      </w:tr>
    </w:tbl>
    <w:p/>
    <w:p>
      <w:pPr>
        <w:pStyle w:val="Heading1"/>
      </w:pPr>
      <w:r>
        <w:t>Risk posture</w:t>
      </w:r>
    </w:p>
    <w:p>
      <w:pPr>
        <w:keepNext/>
      </w:pPr>
      <w:r>
        <w:rPr>
          <w:b/>
          <w:i w:val="0"/>
          <w:color w:val="1F5BAC"/>
          <w:sz w:val="17"/>
        </w:rPr>
        <w:t>[SYNTHETIC CRM]</w:t>
      </w:r>
      <w:r>
        <w:rPr>
          <w:b w:val="0"/>
          <w:i w:val="0"/>
        </w:rPr>
        <w:t xml:space="preserve">  Heuristic risk scores from CRM fields; see the Deal Risk Assessment for detail.</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489"/>
        <w:gridCol w:w="2099"/>
        <w:gridCol w:w="1189"/>
        <w:gridCol w:w="3218"/>
        <w:gridCol w:w="2938"/>
      </w:tblGrid>
      <w:tr>
        <w:trPr>
          <w:cantSplit/>
          <w:tblHeader/>
        </w:trPr>
        <w:tc>
          <w:tcPr>
            <w:tcW w:type="dxa" w:w="490"/>
            <w:shd w:val="clear" w:color="auto" w:fill="1A3A6C"/>
            <w:tcMar>
              <w:top w:w="50" w:type="dxa"/>
              <w:left w:w="90" w:type="dxa"/>
              <w:bottom w:w="50" w:type="dxa"/>
              <w:right w:w="90" w:type="dxa"/>
            </w:tcMar>
          </w:tcPr>
          <w:p>
            <w:pPr>
              <w:spacing w:after="0" w:line="252" w:lineRule="auto"/>
            </w:pPr>
            <w:r/>
            <w:r>
              <w:rPr>
                <w:b/>
                <w:i w:val="0"/>
                <w:color w:val="FFFFFF"/>
                <w:sz w:val="19"/>
              </w:rPr>
              <w:t>#</w:t>
            </w:r>
          </w:p>
        </w:tc>
        <w:tc>
          <w:tcPr>
            <w:tcW w:type="dxa" w:w="2099"/>
            <w:shd w:val="clear" w:color="auto" w:fill="1A3A6C"/>
            <w:tcMar>
              <w:top w:w="50" w:type="dxa"/>
              <w:left w:w="90" w:type="dxa"/>
              <w:bottom w:w="50" w:type="dxa"/>
              <w:right w:w="90" w:type="dxa"/>
            </w:tcMar>
          </w:tcPr>
          <w:p>
            <w:pPr>
              <w:spacing w:after="0" w:line="252" w:lineRule="auto"/>
            </w:pPr>
            <w:r/>
            <w:r>
              <w:rPr>
                <w:b/>
                <w:i w:val="0"/>
                <w:color w:val="FFFFFF"/>
                <w:sz w:val="19"/>
              </w:rPr>
              <w:t>Deal / stage</w:t>
            </w:r>
          </w:p>
        </w:tc>
        <w:tc>
          <w:tcPr>
            <w:tcW w:type="dxa" w:w="1190"/>
            <w:shd w:val="clear" w:color="auto" w:fill="1A3A6C"/>
            <w:tcMar>
              <w:top w:w="50" w:type="dxa"/>
              <w:left w:w="90" w:type="dxa"/>
              <w:bottom w:w="50" w:type="dxa"/>
              <w:right w:w="90" w:type="dxa"/>
            </w:tcMar>
          </w:tcPr>
          <w:p>
            <w:pPr>
              <w:spacing w:after="0" w:line="252" w:lineRule="auto"/>
            </w:pPr>
            <w:r/>
            <w:r>
              <w:rPr>
                <w:b/>
                <w:i w:val="0"/>
                <w:color w:val="FFFFFF"/>
                <w:sz w:val="19"/>
              </w:rPr>
              <w:t>Risk</w:t>
            </w:r>
          </w:p>
        </w:tc>
        <w:tc>
          <w:tcPr>
            <w:tcW w:type="dxa" w:w="3219"/>
            <w:shd w:val="clear" w:color="auto" w:fill="1A3A6C"/>
            <w:tcMar>
              <w:top w:w="50" w:type="dxa"/>
              <w:left w:w="90" w:type="dxa"/>
              <w:bottom w:w="50" w:type="dxa"/>
              <w:right w:w="90" w:type="dxa"/>
            </w:tcMar>
          </w:tcPr>
          <w:p>
            <w:pPr>
              <w:spacing w:after="0" w:line="252" w:lineRule="auto"/>
            </w:pPr>
            <w:r/>
            <w:r>
              <w:rPr>
                <w:b/>
                <w:i w:val="0"/>
                <w:color w:val="FFFFFF"/>
                <w:sz w:val="19"/>
              </w:rPr>
              <w:t>Evidence</w:t>
            </w:r>
          </w:p>
        </w:tc>
        <w:tc>
          <w:tcPr>
            <w:tcW w:type="dxa" w:w="2939"/>
            <w:shd w:val="clear" w:color="auto" w:fill="1A3A6C"/>
            <w:tcMar>
              <w:top w:w="50" w:type="dxa"/>
              <w:left w:w="90" w:type="dxa"/>
              <w:bottom w:w="50" w:type="dxa"/>
              <w:right w:w="90" w:type="dxa"/>
            </w:tcMar>
          </w:tcPr>
          <w:p>
            <w:pPr>
              <w:spacing w:after="0" w:line="252" w:lineRule="auto"/>
            </w:pPr>
            <w:r/>
            <w:r>
              <w:rPr>
                <w:b/>
                <w:i w:val="0"/>
                <w:color w:val="FFFFFF"/>
                <w:sz w:val="19"/>
              </w:rPr>
              <w:t>Recommended action (AI)</w:t>
            </w:r>
          </w:p>
        </w:tc>
      </w:tr>
      <w:tr>
        <w:trPr>
          <w:cantSplit/>
        </w:trPr>
        <w:tc>
          <w:tcPr>
            <w:tcW w:type="dxa" w:w="490"/>
            <w:tcMar>
              <w:top w:w="50" w:type="dxa"/>
              <w:left w:w="90" w:type="dxa"/>
              <w:bottom w:w="50" w:type="dxa"/>
              <w:right w:w="90" w:type="dxa"/>
            </w:tcMar>
          </w:tcPr>
          <w:p>
            <w:pPr>
              <w:spacing w:after="0" w:line="252" w:lineRule="auto"/>
              <w:jc w:val="center"/>
            </w:pPr>
            <w:r/>
            <w:r>
              <w:rPr>
                <w:b/>
                <w:i w:val="0"/>
                <w:sz w:val="19"/>
              </w:rPr>
              <w:t>1</w:t>
            </w:r>
          </w:p>
        </w:tc>
        <w:tc>
          <w:tcPr>
            <w:tcW w:type="dxa" w:w="2099"/>
            <w:tcMar>
              <w:top w:w="50" w:type="dxa"/>
              <w:left w:w="90" w:type="dxa"/>
              <w:bottom w:w="50" w:type="dxa"/>
              <w:right w:w="90" w:type="dxa"/>
            </w:tcMar>
          </w:tcPr>
          <w:p>
            <w:pPr>
              <w:spacing w:after="0" w:line="252" w:lineRule="auto"/>
            </w:pPr>
            <w:r/>
            <w:r>
              <w:rPr>
                <w:b/>
                <w:i w:val="0"/>
                <w:sz w:val="19"/>
              </w:rPr>
              <w:t>Acme Healthcare storage modernization</w:t>
            </w:r>
          </w:p>
          <w:p>
            <w:pPr>
              <w:spacing w:after="0"/>
            </w:pPr>
            <w:r>
              <w:rPr>
                <w:b w:val="0"/>
                <w:i w:val="0"/>
                <w:sz w:val="19"/>
              </w:rPr>
              <w:t>Discovery</w:t>
            </w:r>
          </w:p>
          <w:p>
            <w:pPr>
              <w:spacing w:after="0"/>
            </w:pPr>
            <w:r>
              <w:rPr>
                <w:b w:val="0"/>
                <w:i w:val="0"/>
                <w:color w:val="57606A"/>
                <w:sz w:val="18"/>
              </w:rPr>
              <w:t>CRM value $150,000 | Seller Bob</w:t>
            </w:r>
          </w:p>
        </w:tc>
        <w:tc>
          <w:tcPr>
            <w:tcW w:type="dxa" w:w="1190"/>
            <w:shd w:val="clear" w:color="auto" w:fill="FBE3E3"/>
            <w:tcMar>
              <w:top w:w="50" w:type="dxa"/>
              <w:left w:w="90" w:type="dxa"/>
              <w:bottom w:w="50" w:type="dxa"/>
              <w:right w:w="90" w:type="dxa"/>
            </w:tcMar>
          </w:tcPr>
          <w:p>
            <w:pPr>
              <w:spacing w:after="0" w:line="252" w:lineRule="auto"/>
              <w:jc w:val="center"/>
            </w:pPr>
            <w:r/>
            <w:r>
              <w:rPr>
                <w:b/>
                <w:i w:val="0"/>
                <w:color w:val="9B1C1C"/>
                <w:sz w:val="18"/>
              </w:rPr>
              <w:t>High Risk</w:t>
              <w:br/>
              <w:t>Score 7</w:t>
            </w:r>
          </w:p>
        </w:tc>
        <w:tc>
          <w:tcPr>
            <w:tcW w:type="dxa" w:w="3219"/>
            <w:tcMar>
              <w:top w:w="50" w:type="dxa"/>
              <w:left w:w="90" w:type="dxa"/>
              <w:bottom w:w="50" w:type="dxa"/>
              <w:right w:w="90" w:type="dxa"/>
            </w:tcMar>
          </w:tcPr>
          <w:p>
            <w:pPr>
              <w:spacing w:after="40" w:line="252" w:lineRule="auto"/>
            </w:pPr>
            <w:r/>
            <w:r>
              <w:rPr>
                <w:b w:val="0"/>
                <w:i w:val="0"/>
                <w:sz w:val="19"/>
              </w:rPr>
              <w:t>• Missing budget confirmation (+3): Budget confirmation is missing or listed as an unknown qualification detail.</w:t>
            </w:r>
          </w:p>
          <w:p>
            <w:pPr>
              <w:spacing w:after="40" w:line="252" w:lineRule="auto"/>
            </w:pPr>
            <w:r>
              <w:rPr>
                <w:b w:val="0"/>
                <w:i w:val="0"/>
                <w:sz w:val="19"/>
              </w:rPr>
              <w:t>• Missing decision-maker (+3): Decision-maker has not been identified or is listed as an unknown qualification detail.</w:t>
            </w:r>
          </w:p>
          <w:p>
            <w:pPr>
              <w:spacing w:after="40" w:line="252" w:lineRule="auto"/>
            </w:pPr>
            <w:r>
              <w:rPr>
                <w:b w:val="0"/>
                <w:i w:val="0"/>
                <w:sz w:val="19"/>
              </w:rPr>
              <w:t>• Missing next meeting (+1): No next meeting or follow-up is currently scheduled with the customer.</w:t>
            </w:r>
          </w:p>
        </w:tc>
        <w:tc>
          <w:tcPr>
            <w:tcW w:type="dxa" w:w="2939"/>
            <w:tcMar>
              <w:top w:w="50" w:type="dxa"/>
              <w:left w:w="90" w:type="dxa"/>
              <w:bottom w:w="50" w:type="dxa"/>
              <w:right w:w="90" w:type="dxa"/>
            </w:tcMar>
          </w:tcPr>
          <w:p>
            <w:pPr>
              <w:spacing w:after="40" w:line="252" w:lineRule="auto"/>
            </w:pPr>
            <w:r/>
            <w:r>
              <w:rPr>
                <w:b w:val="0"/>
                <w:i w:val="0"/>
                <w:sz w:val="19"/>
              </w:rPr>
              <w:t>• Introduce SPIN Need-Payoff and qualification questions to clarify the IT budget envelope and approval steps.</w:t>
            </w:r>
          </w:p>
          <w:p>
            <w:pPr>
              <w:spacing w:after="40" w:line="252" w:lineRule="auto"/>
            </w:pPr>
            <w:r>
              <w:rPr>
                <w:b w:val="0"/>
                <w:i w:val="0"/>
                <w:sz w:val="19"/>
              </w:rPr>
              <w:t>• Identify the economic buyer and key stakeholders in the purchasing committee and establish engagement.</w:t>
            </w:r>
          </w:p>
          <w:p>
            <w:pPr>
              <w:spacing w:after="40" w:line="252" w:lineRule="auto"/>
            </w:pPr>
            <w:r>
              <w:rPr>
                <w:b w:val="0"/>
                <w:i w:val="0"/>
                <w:sz w:val="19"/>
              </w:rPr>
              <w:t>• Reach out to the customer to schedule the next logical step, such as a technical deep-dive or follow-up session.</w:t>
            </w:r>
          </w:p>
        </w:tc>
      </w:tr>
    </w:tbl>
    <w:p/>
    <w:p>
      <w:pPr>
        <w:pStyle w:val="Heading1"/>
      </w:pPr>
      <w:r>
        <w:t>Recommended next steps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511"/>
        <w:gridCol w:w="4529"/>
        <w:gridCol w:w="1680"/>
        <w:gridCol w:w="1607"/>
        <w:gridCol w:w="1607"/>
      </w:tblGrid>
      <w:tr>
        <w:trPr>
          <w:cantSplit/>
          <w:tblHeader/>
        </w:trPr>
        <w:tc>
          <w:tcPr>
            <w:tcW w:type="dxa" w:w="511"/>
            <w:shd w:val="clear" w:color="auto" w:fill="1A3A6C"/>
            <w:tcMar>
              <w:top w:w="50" w:type="dxa"/>
              <w:left w:w="90" w:type="dxa"/>
              <w:bottom w:w="50" w:type="dxa"/>
              <w:right w:w="90" w:type="dxa"/>
            </w:tcMar>
          </w:tcPr>
          <w:p>
            <w:pPr>
              <w:keepNext/>
              <w:spacing w:after="0" w:line="252" w:lineRule="auto"/>
            </w:pPr>
            <w:r/>
            <w:r>
              <w:rPr>
                <w:b/>
                <w:i w:val="0"/>
                <w:color w:val="FFFFFF"/>
                <w:sz w:val="19"/>
              </w:rPr>
              <w:t>#</w:t>
            </w:r>
          </w:p>
        </w:tc>
        <w:tc>
          <w:tcPr>
            <w:tcW w:type="dxa" w:w="4530"/>
            <w:shd w:val="clear" w:color="auto" w:fill="1A3A6C"/>
            <w:tcMar>
              <w:top w:w="50" w:type="dxa"/>
              <w:left w:w="90" w:type="dxa"/>
              <w:bottom w:w="50" w:type="dxa"/>
              <w:right w:w="90" w:type="dxa"/>
            </w:tcMar>
          </w:tcPr>
          <w:p>
            <w:pPr>
              <w:keepNext/>
              <w:spacing w:after="0" w:line="252" w:lineRule="auto"/>
            </w:pPr>
            <w:r/>
            <w:r>
              <w:rPr>
                <w:b/>
                <w:i w:val="0"/>
                <w:color w:val="FFFFFF"/>
                <w:sz w:val="19"/>
              </w:rPr>
              <w:t>Action</w:t>
            </w:r>
          </w:p>
        </w:tc>
        <w:tc>
          <w:tcPr>
            <w:tcW w:type="dxa" w:w="1680"/>
            <w:shd w:val="clear" w:color="auto" w:fill="1A3A6C"/>
            <w:tcMar>
              <w:top w:w="50" w:type="dxa"/>
              <w:left w:w="90" w:type="dxa"/>
              <w:bottom w:w="50" w:type="dxa"/>
              <w:right w:w="90" w:type="dxa"/>
            </w:tcMar>
          </w:tcPr>
          <w:p>
            <w:pPr>
              <w:keepNext/>
              <w:spacing w:after="0" w:line="252" w:lineRule="auto"/>
            </w:pPr>
            <w:r/>
            <w:r>
              <w:rPr>
                <w:b/>
                <w:i w:val="0"/>
                <w:color w:val="FFFFFF"/>
                <w:sz w:val="19"/>
              </w:rPr>
              <w:t>Owner</w:t>
            </w:r>
          </w:p>
        </w:tc>
        <w:tc>
          <w:tcPr>
            <w:tcW w:type="dxa" w:w="1607"/>
            <w:shd w:val="clear" w:color="auto" w:fill="1A3A6C"/>
            <w:tcMar>
              <w:top w:w="50" w:type="dxa"/>
              <w:left w:w="90" w:type="dxa"/>
              <w:bottom w:w="50" w:type="dxa"/>
              <w:right w:w="90" w:type="dxa"/>
            </w:tcMar>
          </w:tcPr>
          <w:p>
            <w:pPr>
              <w:keepNext/>
              <w:spacing w:after="0" w:line="252" w:lineRule="auto"/>
            </w:pPr>
            <w:r/>
            <w:r>
              <w:rPr>
                <w:b/>
                <w:i w:val="0"/>
                <w:color w:val="FFFFFF"/>
                <w:sz w:val="19"/>
              </w:rPr>
              <w:t>Deadline</w:t>
            </w:r>
          </w:p>
        </w:tc>
        <w:tc>
          <w:tcPr>
            <w:tcW w:type="dxa" w:w="1607"/>
            <w:shd w:val="clear" w:color="auto" w:fill="1A3A6C"/>
            <w:tcMar>
              <w:top w:w="50" w:type="dxa"/>
              <w:left w:w="90" w:type="dxa"/>
              <w:bottom w:w="50" w:type="dxa"/>
              <w:right w:w="90" w:type="dxa"/>
            </w:tcMar>
          </w:tcPr>
          <w:p>
            <w:pPr>
              <w:keepNext/>
              <w:spacing w:after="0" w:line="252" w:lineRule="auto"/>
            </w:pPr>
            <w:r/>
            <w:r>
              <w:rPr>
                <w:b/>
                <w:i w:val="0"/>
                <w:color w:val="FFFFFF"/>
                <w:sz w:val="19"/>
              </w:rPr>
              <w:t>Basis</w:t>
            </w:r>
          </w:p>
        </w:tc>
      </w:tr>
      <w:tr>
        <w:trPr>
          <w:cantSplit/>
        </w:trPr>
        <w:tc>
          <w:tcPr>
            <w:tcW w:type="dxa" w:w="511"/>
            <w:tcMar>
              <w:top w:w="50" w:type="dxa"/>
              <w:left w:w="90" w:type="dxa"/>
              <w:bottom w:w="50" w:type="dxa"/>
              <w:right w:w="90" w:type="dxa"/>
            </w:tcMar>
          </w:tcPr>
          <w:p>
            <w:pPr>
              <w:keepNext/>
              <w:spacing w:after="0" w:line="252" w:lineRule="auto"/>
              <w:jc w:val="center"/>
            </w:pPr>
            <w:r/>
            <w:r>
              <w:rPr>
                <w:b/>
                <w:i w:val="0"/>
                <w:sz w:val="19"/>
              </w:rPr>
              <w:t>1</w:t>
            </w:r>
          </w:p>
        </w:tc>
        <w:tc>
          <w:tcPr>
            <w:tcW w:type="dxa" w:w="4530"/>
            <w:tcMar>
              <w:top w:w="50" w:type="dxa"/>
              <w:left w:w="90" w:type="dxa"/>
              <w:bottom w:w="50" w:type="dxa"/>
              <w:right w:w="90" w:type="dxa"/>
            </w:tcMar>
          </w:tcPr>
          <w:p>
            <w:pPr>
              <w:keepNext/>
              <w:spacing w:after="0" w:line="252" w:lineRule="auto"/>
            </w:pPr>
            <w:r/>
            <w:r>
              <w:rPr>
                <w:b w:val="0"/>
                <w:i w:val="0"/>
                <w:sz w:val="19"/>
              </w:rPr>
              <w:t>Confirm budget and decision-maker.</w:t>
            </w:r>
          </w:p>
        </w:tc>
        <w:tc>
          <w:tcPr>
            <w:tcW w:type="dxa" w:w="1680"/>
            <w:tcMar>
              <w:top w:w="50" w:type="dxa"/>
              <w:left w:w="90" w:type="dxa"/>
              <w:bottom w:w="50" w:type="dxa"/>
              <w:right w:w="90" w:type="dxa"/>
            </w:tcMar>
          </w:tcPr>
          <w:p>
            <w:pPr>
              <w:keepNext/>
              <w:spacing w:after="0" w:line="252" w:lineRule="auto"/>
            </w:pPr>
            <w:r/>
            <w:r>
              <w:rPr>
                <w:b w:val="0"/>
                <w:i/>
                <w:color w:val="57606A"/>
                <w:sz w:val="19"/>
              </w:rPr>
              <w:t>Unassigned</w:t>
            </w:r>
          </w:p>
        </w:tc>
        <w:tc>
          <w:tcPr>
            <w:tcW w:type="dxa" w:w="1607"/>
            <w:tcMar>
              <w:top w:w="50" w:type="dxa"/>
              <w:left w:w="90" w:type="dxa"/>
              <w:bottom w:w="50" w:type="dxa"/>
              <w:right w:w="90" w:type="dxa"/>
            </w:tcMar>
          </w:tcPr>
          <w:p>
            <w:pPr>
              <w:keepNext/>
              <w:spacing w:after="0" w:line="252" w:lineRule="auto"/>
            </w:pPr>
            <w:r/>
            <w:r>
              <w:rPr>
                <w:b w:val="0"/>
                <w:i/>
                <w:color w:val="57606A"/>
                <w:sz w:val="19"/>
              </w:rPr>
              <w:t>Not set</w:t>
            </w:r>
          </w:p>
        </w:tc>
        <w:tc>
          <w:tcPr>
            <w:tcW w:type="dxa" w:w="1607"/>
            <w:shd w:val="clear" w:color="auto" w:fill="FFF3D6"/>
            <w:tcMar>
              <w:top w:w="50" w:type="dxa"/>
              <w:left w:w="90" w:type="dxa"/>
              <w:bottom w:w="50" w:type="dxa"/>
              <w:right w:w="90" w:type="dxa"/>
            </w:tcMar>
          </w:tcPr>
          <w:p>
            <w:pPr>
              <w:keepNext/>
              <w:spacing w:after="0" w:line="252" w:lineRule="auto"/>
              <w:jc w:val="center"/>
            </w:pPr>
            <w:r/>
            <w:r>
              <w:rPr>
                <w:b/>
                <w:i w:val="0"/>
                <w:color w:val="8A5A00"/>
                <w:sz w:val="17"/>
              </w:rPr>
              <w:t>AI-generated</w:t>
            </w:r>
          </w:p>
        </w:tc>
      </w:tr>
      <w:tr>
        <w:trPr>
          <w:cantSplit/>
        </w:trPr>
        <w:tc>
          <w:tcPr>
            <w:tcW w:type="dxa" w:w="511"/>
            <w:shd w:val="clear" w:color="auto" w:fill="F3F6FB"/>
            <w:tcMar>
              <w:top w:w="50" w:type="dxa"/>
              <w:left w:w="90" w:type="dxa"/>
              <w:bottom w:w="50" w:type="dxa"/>
              <w:right w:w="90" w:type="dxa"/>
            </w:tcMar>
          </w:tcPr>
          <w:p>
            <w:pPr>
              <w:spacing w:after="0" w:line="252" w:lineRule="auto"/>
              <w:jc w:val="center"/>
            </w:pPr>
            <w:r/>
            <w:r>
              <w:rPr>
                <w:b/>
                <w:i w:val="0"/>
                <w:sz w:val="19"/>
              </w:rPr>
              <w:t>2</w:t>
            </w:r>
          </w:p>
        </w:tc>
        <w:tc>
          <w:tcPr>
            <w:tcW w:type="dxa" w:w="4530"/>
            <w:shd w:val="clear" w:color="auto" w:fill="F3F6FB"/>
            <w:tcMar>
              <w:top w:w="50" w:type="dxa"/>
              <w:left w:w="90" w:type="dxa"/>
              <w:bottom w:w="50" w:type="dxa"/>
              <w:right w:w="90" w:type="dxa"/>
            </w:tcMar>
          </w:tcPr>
          <w:p>
            <w:pPr>
              <w:spacing w:after="0" w:line="252" w:lineRule="auto"/>
            </w:pPr>
            <w:r/>
            <w:r>
              <w:rPr>
                <w:b w:val="0"/>
                <w:i w:val="0"/>
                <w:sz w:val="19"/>
              </w:rPr>
              <w:t>Schedule the technical deep-dive.</w:t>
            </w:r>
          </w:p>
        </w:tc>
        <w:tc>
          <w:tcPr>
            <w:tcW w:type="dxa" w:w="1680"/>
            <w:shd w:val="clear" w:color="auto" w:fill="F3F6FB"/>
            <w:tcMar>
              <w:top w:w="50" w:type="dxa"/>
              <w:left w:w="90" w:type="dxa"/>
              <w:bottom w:w="50" w:type="dxa"/>
              <w:right w:w="90" w:type="dxa"/>
            </w:tcMar>
          </w:tcPr>
          <w:p>
            <w:pPr>
              <w:spacing w:after="0" w:line="252" w:lineRule="auto"/>
            </w:pPr>
            <w:r/>
            <w:r>
              <w:rPr>
                <w:b w:val="0"/>
                <w:i/>
                <w:color w:val="57606A"/>
                <w:sz w:val="19"/>
              </w:rPr>
              <w:t>Unassigned</w:t>
            </w:r>
          </w:p>
        </w:tc>
        <w:tc>
          <w:tcPr>
            <w:tcW w:type="dxa" w:w="1607"/>
            <w:shd w:val="clear" w:color="auto" w:fill="F3F6FB"/>
            <w:tcMar>
              <w:top w:w="50" w:type="dxa"/>
              <w:left w:w="90" w:type="dxa"/>
              <w:bottom w:w="50" w:type="dxa"/>
              <w:right w:w="90" w:type="dxa"/>
            </w:tcMar>
          </w:tcPr>
          <w:p>
            <w:pPr>
              <w:spacing w:after="0" w:line="252" w:lineRule="auto"/>
            </w:pPr>
            <w:r/>
            <w:r>
              <w:rPr>
                <w:b w:val="0"/>
                <w:i/>
                <w:color w:val="57606A"/>
                <w:sz w:val="19"/>
              </w:rPr>
              <w:t>Not set</w:t>
            </w:r>
          </w:p>
        </w:tc>
        <w:tc>
          <w:tcPr>
            <w:tcW w:type="dxa" w:w="1607"/>
            <w:shd w:val="clear" w:color="auto" w:fill="FFF3D6"/>
            <w:tcMar>
              <w:top w:w="50" w:type="dxa"/>
              <w:left w:w="90" w:type="dxa"/>
              <w:bottom w:w="50" w:type="dxa"/>
              <w:right w:w="90" w:type="dxa"/>
            </w:tcMar>
          </w:tcPr>
          <w:p>
            <w:pPr>
              <w:spacing w:after="0" w:line="252" w:lineRule="auto"/>
              <w:jc w:val="center"/>
            </w:pPr>
            <w:r/>
            <w:r>
              <w:rPr>
                <w:b/>
                <w:i w:val="0"/>
                <w:color w:val="8A5A00"/>
                <w:sz w:val="17"/>
              </w:rPr>
              <w:t>AI-generated</w:t>
            </w:r>
          </w:p>
        </w:tc>
      </w:tr>
    </w:tbl>
    <w:p/>
    <w:p>
      <w:pPr>
        <w:pStyle w:val="Heading1"/>
      </w:pPr>
      <w:r>
        <w:t>Unknown information</w:t>
      </w:r>
    </w:p>
    <w:p>
      <w:pPr>
        <w:keepNext/>
      </w:pPr>
      <w:r>
        <w:rPr>
          <w:b/>
          <w:i w:val="0"/>
          <w:color w:val="57606A"/>
          <w:sz w:val="17"/>
        </w:rPr>
        <w:t>[UNKNOWN]</w:t>
      </w:r>
      <w:r>
        <w:rPr>
          <w:b w:val="0"/>
          <w:i w:val="0"/>
        </w:rPr>
        <w:t xml:space="preserve">  Items below are not in the data and must be confirmed.</w:t>
      </w:r>
    </w:p>
    <w:p>
      <w:pPr>
        <w:pStyle w:val="ListBullet"/>
      </w:pPr>
      <w:r>
        <w:t>Annual IT budget and capital expenditure approval process</w:t>
      </w:r>
    </w:p>
    <w:p>
      <w:pPr>
        <w:pStyle w:val="ListBullet"/>
      </w:pPr>
      <w:r>
        <w:t>Total usable storage capacity currently deployed</w:t>
      </w:r>
    </w:p>
    <w:p>
      <w:pPr>
        <w:pStyle w:val="ListBullet"/>
      </w:pPr>
      <w:r>
        <w:t>Identity of the economic buyer and decision-making process</w:t>
      </w:r>
    </w:p>
    <w:p>
      <w:pPr>
        <w:pStyle w:val="ListBullet"/>
      </w:pPr>
      <w:r>
        <w:t>Whether a formal RFP process is required</w:t>
      </w:r>
    </w:p>
    <w:p>
      <w:pPr>
        <w:pStyle w:val="ListBullet"/>
      </w:pPr>
      <w:r>
        <w:t>budget</w:t>
      </w:r>
    </w:p>
    <w:p>
      <w:pPr>
        <w:pStyle w:val="ListBullet"/>
      </w:pPr>
      <w:r>
        <w:t>decision maker</w:t>
      </w:r>
    </w:p>
    <w:p>
      <w:pPr>
        <w:pStyle w:val="ListBullet"/>
      </w:pPr>
      <w:r>
        <w:t>usable capacity</w:t>
      </w:r>
    </w:p>
    <w:p>
      <w:pPr>
        <w:pStyle w:val="Heading1"/>
      </w:pPr>
      <w:r>
        <w:t>Information integrity</w:t>
      </w:r>
    </w:p>
    <w:p>
      <w:r>
        <w:rPr>
          <w:b w:val="0"/>
          <w:i w:val="0"/>
        </w:rPr>
        <w:t>Content in this document is tagged so you can tell how far to trust it.</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448"/>
        <w:gridCol w:w="7488"/>
      </w:tblGrid>
      <w:tr>
        <w:trPr>
          <w:cantSplit/>
          <w:tblHeader/>
        </w:trPr>
        <w:tc>
          <w:tcPr>
            <w:tcW w:type="dxa" w:w="2448"/>
            <w:shd w:val="clear" w:color="auto" w:fill="1A3A6C"/>
            <w:tcMar>
              <w:top w:w="50" w:type="dxa"/>
              <w:left w:w="90" w:type="dxa"/>
              <w:bottom w:w="50" w:type="dxa"/>
              <w:right w:w="90" w:type="dxa"/>
            </w:tcMar>
          </w:tcPr>
          <w:p>
            <w:pPr>
              <w:keepNext/>
              <w:spacing w:after="0" w:line="252" w:lineRule="auto"/>
            </w:pPr>
            <w:r/>
            <w:r>
              <w:rPr>
                <w:b/>
                <w:i w:val="0"/>
                <w:color w:val="FFFFFF"/>
                <w:sz w:val="19"/>
              </w:rPr>
              <w:t>Label</w:t>
            </w:r>
          </w:p>
        </w:tc>
        <w:tc>
          <w:tcPr>
            <w:tcW w:type="dxa" w:w="7488"/>
            <w:shd w:val="clear" w:color="auto" w:fill="1A3A6C"/>
            <w:tcMar>
              <w:top w:w="50" w:type="dxa"/>
              <w:left w:w="90" w:type="dxa"/>
              <w:bottom w:w="50" w:type="dxa"/>
              <w:right w:w="90" w:type="dxa"/>
            </w:tcMar>
          </w:tcPr>
          <w:p>
            <w:pPr>
              <w:keepNext/>
              <w:spacing w:after="0" w:line="252" w:lineRule="auto"/>
            </w:pPr>
            <w:r/>
            <w:r>
              <w:rPr>
                <w:b/>
                <w:i w:val="0"/>
                <w:color w:val="FFFFFF"/>
                <w:sz w:val="19"/>
              </w:rPr>
              <w:t>Meaning</w:t>
            </w:r>
          </w:p>
        </w:tc>
      </w:tr>
      <w:tr>
        <w:trPr>
          <w:cantSplit/>
        </w:trPr>
        <w:tc>
          <w:tcPr>
            <w:tcW w:type="dxa" w:w="2448"/>
            <w:shd w:val="clear" w:color="auto" w:fill="E3F1E6"/>
            <w:tcMar>
              <w:top w:w="50" w:type="dxa"/>
              <w:left w:w="90" w:type="dxa"/>
              <w:bottom w:w="50" w:type="dxa"/>
              <w:right w:w="90" w:type="dxa"/>
            </w:tcMar>
          </w:tcPr>
          <w:p>
            <w:pPr>
              <w:keepNext/>
              <w:spacing w:after="0" w:line="252" w:lineRule="auto"/>
              <w:jc w:val="center"/>
            </w:pPr>
            <w:r/>
            <w:r>
              <w:rPr>
                <w:b/>
                <w:i w:val="0"/>
                <w:color w:val="1E6B34"/>
                <w:sz w:val="17"/>
              </w:rPr>
              <w:t>Verified</w:t>
            </w:r>
          </w:p>
        </w:tc>
        <w:tc>
          <w:tcPr>
            <w:tcW w:type="dxa" w:w="7488"/>
            <w:tcMar>
              <w:top w:w="50" w:type="dxa"/>
              <w:left w:w="90" w:type="dxa"/>
              <w:bottom w:w="50" w:type="dxa"/>
              <w:right w:w="90" w:type="dxa"/>
            </w:tcMar>
          </w:tcPr>
          <w:p>
            <w:pPr>
              <w:keepNext/>
              <w:spacing w:after="0" w:line="252" w:lineRule="auto"/>
            </w:pPr>
            <w:r/>
            <w:r>
              <w:rPr>
                <w:b w:val="0"/>
                <w:i w:val="0"/>
                <w:sz w:val="18"/>
              </w:rPr>
              <w:t>Confirmed by a cited source that the seller can check.</w:t>
            </w:r>
          </w:p>
        </w:tc>
      </w:tr>
      <w:tr>
        <w:trPr>
          <w:cantSplit/>
        </w:trPr>
        <w:tc>
          <w:tcPr>
            <w:tcW w:type="dxa" w:w="2448"/>
            <w:shd w:val="clear" w:color="auto" w:fill="E3ECF8"/>
            <w:tcMar>
              <w:top w:w="50" w:type="dxa"/>
              <w:left w:w="90" w:type="dxa"/>
              <w:bottom w:w="50" w:type="dxa"/>
              <w:right w:w="90" w:type="dxa"/>
            </w:tcMar>
          </w:tcPr>
          <w:p>
            <w:pPr>
              <w:keepNext/>
              <w:spacing w:after="0" w:line="252" w:lineRule="auto"/>
              <w:jc w:val="center"/>
            </w:pPr>
            <w:r/>
            <w:r>
              <w:rPr>
                <w:b/>
                <w:i w:val="0"/>
                <w:color w:val="1F5BAC"/>
                <w:sz w:val="17"/>
              </w:rPr>
              <w:t>Synthetic CRM</w:t>
            </w:r>
          </w:p>
        </w:tc>
        <w:tc>
          <w:tcPr>
            <w:tcW w:type="dxa" w:w="7488"/>
            <w:shd w:val="clear" w:color="auto" w:fill="F3F6FB"/>
            <w:tcMar>
              <w:top w:w="50" w:type="dxa"/>
              <w:left w:w="90" w:type="dxa"/>
              <w:bottom w:w="50" w:type="dxa"/>
              <w:right w:w="90" w:type="dxa"/>
            </w:tcMar>
          </w:tcPr>
          <w:p>
            <w:pPr>
              <w:keepNext/>
              <w:spacing w:after="0" w:line="252" w:lineRule="auto"/>
            </w:pPr>
            <w:r/>
            <w:r>
              <w:rPr>
                <w:b w:val="0"/>
                <w:i w:val="0"/>
                <w:sz w:val="18"/>
              </w:rPr>
              <w:t>Fictional demonstration CRM data; not a real customer record.</w:t>
            </w:r>
          </w:p>
        </w:tc>
      </w:tr>
      <w:tr>
        <w:trPr>
          <w:cantSplit/>
        </w:trPr>
        <w:tc>
          <w:tcPr>
            <w:tcW w:type="dxa" w:w="24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AI-generated</w:t>
            </w:r>
          </w:p>
        </w:tc>
        <w:tc>
          <w:tcPr>
            <w:tcW w:type="dxa" w:w="7488"/>
            <w:tcMar>
              <w:top w:w="50" w:type="dxa"/>
              <w:left w:w="90" w:type="dxa"/>
              <w:bottom w:w="50" w:type="dxa"/>
              <w:right w:w="90" w:type="dxa"/>
            </w:tcMar>
          </w:tcPr>
          <w:p>
            <w:pPr>
              <w:keepNext/>
              <w:spacing w:after="0" w:line="252" w:lineRule="auto"/>
            </w:pPr>
            <w:r/>
            <w:r>
              <w:rPr>
                <w:b w:val="0"/>
                <w:i w:val="0"/>
                <w:sz w:val="18"/>
              </w:rPr>
              <w:t>Produced by the assistant (a recommendation or an extraction) from the data shown; needs seller judgement.</w:t>
            </w:r>
          </w:p>
        </w:tc>
      </w:tr>
      <w:tr>
        <w:trPr>
          <w:cantSplit/>
        </w:trPr>
        <w:tc>
          <w:tcPr>
            <w:tcW w:type="dxa" w:w="24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w:t>
            </w:r>
          </w:p>
        </w:tc>
        <w:tc>
          <w:tcPr>
            <w:tcW w:type="dxa" w:w="7488"/>
            <w:shd w:val="clear" w:color="auto" w:fill="F3F6FB"/>
            <w:tcMar>
              <w:top w:w="50" w:type="dxa"/>
              <w:left w:w="90" w:type="dxa"/>
              <w:bottom w:w="50" w:type="dxa"/>
              <w:right w:w="90" w:type="dxa"/>
            </w:tcMar>
          </w:tcPr>
          <w:p>
            <w:pPr>
              <w:keepNext/>
              <w:spacing w:after="0" w:line="252" w:lineRule="auto"/>
            </w:pPr>
            <w:r/>
            <w:r>
              <w:rPr>
                <w:b w:val="0"/>
                <w:i w:val="0"/>
                <w:sz w:val="18"/>
              </w:rPr>
              <w:t>Not present in the data. Must be confirmed before relying on it.</w:t>
            </w:r>
          </w:p>
        </w:tc>
      </w:tr>
      <w:tr>
        <w:trPr>
          <w:cantSplit/>
        </w:trPr>
        <w:tc>
          <w:tcPr>
            <w:tcW w:type="dxa" w:w="2448"/>
            <w:shd w:val="clear" w:color="auto" w:fill="FBE3E3"/>
            <w:tcMar>
              <w:top w:w="50" w:type="dxa"/>
              <w:left w:w="90" w:type="dxa"/>
              <w:bottom w:w="50" w:type="dxa"/>
              <w:right w:w="90" w:type="dxa"/>
            </w:tcMar>
          </w:tcPr>
          <w:p>
            <w:pPr>
              <w:spacing w:after="0" w:line="252" w:lineRule="auto"/>
              <w:jc w:val="center"/>
            </w:pPr>
            <w:r/>
            <w:r>
              <w:rPr>
                <w:b/>
                <w:i w:val="0"/>
                <w:color w:val="9B1C1C"/>
                <w:sz w:val="17"/>
              </w:rPr>
              <w:t>Unverified spec</w:t>
            </w:r>
          </w:p>
        </w:tc>
        <w:tc>
          <w:tcPr>
            <w:tcW w:type="dxa" w:w="7488"/>
            <w:tcMar>
              <w:top w:w="50" w:type="dxa"/>
              <w:left w:w="90" w:type="dxa"/>
              <w:bottom w:w="50" w:type="dxa"/>
              <w:right w:w="90" w:type="dxa"/>
            </w:tcMar>
          </w:tcPr>
          <w:p>
            <w:pPr>
              <w:spacing w:after="0" w:line="252" w:lineRule="auto"/>
            </w:pPr>
            <w:r/>
            <w:r>
              <w:rPr>
                <w:b w:val="0"/>
                <w:i w:val="0"/>
                <w:sz w:val="18"/>
              </w:rPr>
              <w:t>Product capability from an unverified or placeholder catalog entry.</w:t>
            </w:r>
          </w:p>
        </w:tc>
      </w:tr>
    </w:tbl>
    <w:p/>
    <w:p>
      <w:pPr>
        <w:pStyle w:val="Heading1"/>
      </w:pPr>
      <w:r>
        <w:t>Sources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1679"/>
        <w:gridCol w:w="3358"/>
        <w:gridCol w:w="1539"/>
        <w:gridCol w:w="3358"/>
      </w:tblGrid>
      <w:tr>
        <w:trPr>
          <w:cantSplit/>
          <w:tblHeader/>
        </w:trPr>
        <w:tc>
          <w:tcPr>
            <w:tcW w:type="dxa" w:w="1679"/>
            <w:shd w:val="clear" w:color="auto" w:fill="1A3A6C"/>
            <w:tcMar>
              <w:top w:w="50" w:type="dxa"/>
              <w:left w:w="90" w:type="dxa"/>
              <w:bottom w:w="50" w:type="dxa"/>
              <w:right w:w="90" w:type="dxa"/>
            </w:tcMar>
          </w:tcPr>
          <w:p>
            <w:pPr>
              <w:keepNext/>
              <w:spacing w:after="0" w:line="252" w:lineRule="auto"/>
            </w:pPr>
            <w:r/>
            <w:r>
              <w:rPr>
                <w:b/>
                <w:i w:val="0"/>
                <w:color w:val="FFFFFF"/>
                <w:sz w:val="19"/>
              </w:rPr>
              <w:t>ID</w:t>
            </w:r>
          </w:p>
        </w:tc>
        <w:tc>
          <w:tcPr>
            <w:tcW w:type="dxa" w:w="3359"/>
            <w:shd w:val="clear" w:color="auto" w:fill="1A3A6C"/>
            <w:tcMar>
              <w:top w:w="50" w:type="dxa"/>
              <w:left w:w="90" w:type="dxa"/>
              <w:bottom w:w="50" w:type="dxa"/>
              <w:right w:w="90" w:type="dxa"/>
            </w:tcMar>
          </w:tcPr>
          <w:p>
            <w:pPr>
              <w:keepNext/>
              <w:spacing w:after="0" w:line="252" w:lineRule="auto"/>
            </w:pPr>
            <w:r/>
            <w:r>
              <w:rPr>
                <w:b/>
                <w:i w:val="0"/>
                <w:color w:val="FFFFFF"/>
                <w:sz w:val="19"/>
              </w:rPr>
              <w:t>Source</w:t>
            </w:r>
          </w:p>
        </w:tc>
        <w:tc>
          <w:tcPr>
            <w:tcW w:type="dxa" w:w="1539"/>
            <w:shd w:val="clear" w:color="auto" w:fill="1A3A6C"/>
            <w:tcMar>
              <w:top w:w="50" w:type="dxa"/>
              <w:left w:w="90" w:type="dxa"/>
              <w:bottom w:w="50" w:type="dxa"/>
              <w:right w:w="90" w:type="dxa"/>
            </w:tcMar>
          </w:tcPr>
          <w:p>
            <w:pPr>
              <w:keepNext/>
              <w:spacing w:after="0" w:line="252" w:lineRule="auto"/>
            </w:pPr>
            <w:r/>
            <w:r>
              <w:rPr>
                <w:b/>
                <w:i w:val="0"/>
                <w:color w:val="FFFFFF"/>
                <w:sz w:val="19"/>
              </w:rPr>
              <w:t>Type</w:t>
            </w:r>
          </w:p>
        </w:tc>
        <w:tc>
          <w:tcPr>
            <w:tcW w:type="dxa" w:w="3359"/>
            <w:shd w:val="clear" w:color="auto" w:fill="1A3A6C"/>
            <w:tcMar>
              <w:top w:w="50" w:type="dxa"/>
              <w:left w:w="90" w:type="dxa"/>
              <w:bottom w:w="50" w:type="dxa"/>
              <w:right w:w="90" w:type="dxa"/>
            </w:tcMar>
          </w:tcPr>
          <w:p>
            <w:pPr>
              <w:keepNext/>
              <w:spacing w:after="0" w:line="252" w:lineRule="auto"/>
            </w:pPr>
            <w:r/>
            <w:r>
              <w:rPr>
                <w:b/>
                <w:i w:val="0"/>
                <w:color w:val="FFFFFF"/>
                <w:sz w:val="19"/>
              </w:rPr>
              <w:t>Note</w:t>
            </w:r>
          </w:p>
        </w:tc>
      </w:tr>
      <w:tr>
        <w:trPr>
          <w:cantSplit/>
        </w:trPr>
        <w:tc>
          <w:tcPr>
            <w:tcW w:type="dxa" w:w="1679"/>
            <w:tcMar>
              <w:top w:w="50" w:type="dxa"/>
              <w:left w:w="90" w:type="dxa"/>
              <w:bottom w:w="50" w:type="dxa"/>
              <w:right w:w="90" w:type="dxa"/>
            </w:tcMar>
          </w:tcPr>
          <w:p>
            <w:pPr>
              <w:keepNext/>
              <w:spacing w:after="0" w:line="252" w:lineRule="auto"/>
            </w:pPr>
            <w:r/>
            <w:r>
              <w:rPr>
                <w:b w:val="0"/>
                <w:i w:val="0"/>
                <w:sz w:val="18"/>
              </w:rPr>
              <w:t>src_crm_acme_001</w:t>
            </w:r>
          </w:p>
        </w:tc>
        <w:tc>
          <w:tcPr>
            <w:tcW w:type="dxa" w:w="3359"/>
            <w:tcMar>
              <w:top w:w="50" w:type="dxa"/>
              <w:left w:w="90" w:type="dxa"/>
              <w:bottom w:w="50" w:type="dxa"/>
              <w:right w:w="90" w:type="dxa"/>
            </w:tcMar>
          </w:tcPr>
          <w:p>
            <w:pPr>
              <w:keepNext/>
              <w:spacing w:after="0" w:line="252" w:lineRule="auto"/>
            </w:pPr>
            <w:r/>
            <w:r>
              <w:rPr>
                <w:b w:val="0"/>
                <w:i w:val="0"/>
                <w:sz w:val="18"/>
              </w:rPr>
              <w:t>Synthetic CRM record</w:t>
            </w:r>
          </w:p>
        </w:tc>
        <w:tc>
          <w:tcPr>
            <w:tcW w:type="dxa" w:w="1539"/>
            <w:tcMar>
              <w:top w:w="50" w:type="dxa"/>
              <w:left w:w="90" w:type="dxa"/>
              <w:bottom w:w="50" w:type="dxa"/>
              <w:right w:w="90" w:type="dxa"/>
            </w:tcMar>
          </w:tcPr>
          <w:p>
            <w:pPr>
              <w:keepNext/>
              <w:spacing w:after="0" w:line="252" w:lineRule="auto"/>
            </w:pPr>
            <w:r/>
            <w:r>
              <w:rPr>
                <w:b w:val="0"/>
                <w:i w:val="0"/>
                <w:sz w:val="18"/>
              </w:rPr>
              <w:t>Synthetic CRM</w:t>
            </w:r>
          </w:p>
        </w:tc>
        <w:tc>
          <w:tcPr>
            <w:tcW w:type="dxa" w:w="3359"/>
            <w:tcMar>
              <w:top w:w="50" w:type="dxa"/>
              <w:left w:w="90" w:type="dxa"/>
              <w:bottom w:w="50" w:type="dxa"/>
              <w:right w:w="90" w:type="dxa"/>
            </w:tcMar>
          </w:tcPr>
          <w:p>
            <w:pPr>
              <w:keepNext/>
              <w:spacing w:after="0" w:line="252" w:lineRule="auto"/>
            </w:pPr>
            <w:r/>
            <w:r>
              <w:rPr>
                <w:b w:val="0"/>
                <w:i w:val="0"/>
                <w:sz w:val="18"/>
              </w:rPr>
              <w:t>-</w:t>
            </w:r>
          </w:p>
        </w:tc>
      </w:tr>
      <w:tr>
        <w:trPr>
          <w:cantSplit/>
        </w:trPr>
        <w:tc>
          <w:tcPr>
            <w:tcW w:type="dxa" w:w="1679"/>
            <w:shd w:val="clear" w:color="auto" w:fill="F3F6FB"/>
            <w:tcMar>
              <w:top w:w="50" w:type="dxa"/>
              <w:left w:w="90" w:type="dxa"/>
              <w:bottom w:w="50" w:type="dxa"/>
              <w:right w:w="90" w:type="dxa"/>
            </w:tcMar>
          </w:tcPr>
          <w:p>
            <w:pPr>
              <w:spacing w:after="0" w:line="252" w:lineRule="auto"/>
            </w:pPr>
            <w:r/>
            <w:r>
              <w:rPr>
                <w:b w:val="0"/>
                <w:i w:val="0"/>
                <w:sz w:val="18"/>
              </w:rPr>
              <w:t>src_crm_opp_acme_001</w:t>
            </w:r>
          </w:p>
        </w:tc>
        <w:tc>
          <w:tcPr>
            <w:tcW w:type="dxa" w:w="3359"/>
            <w:shd w:val="clear" w:color="auto" w:fill="F3F6FB"/>
            <w:tcMar>
              <w:top w:w="50" w:type="dxa"/>
              <w:left w:w="90" w:type="dxa"/>
              <w:bottom w:w="50" w:type="dxa"/>
              <w:right w:w="90" w:type="dxa"/>
            </w:tcMar>
          </w:tcPr>
          <w:p>
            <w:pPr>
              <w:spacing w:after="0" w:line="252" w:lineRule="auto"/>
            </w:pPr>
            <w:r/>
            <w:r>
              <w:rPr>
                <w:b w:val="0"/>
                <w:i w:val="0"/>
                <w:sz w:val="18"/>
              </w:rPr>
              <w:t>Synthetic CRM record</w:t>
            </w:r>
          </w:p>
        </w:tc>
        <w:tc>
          <w:tcPr>
            <w:tcW w:type="dxa" w:w="1539"/>
            <w:shd w:val="clear" w:color="auto" w:fill="F3F6FB"/>
            <w:tcMar>
              <w:top w:w="50" w:type="dxa"/>
              <w:left w:w="90" w:type="dxa"/>
              <w:bottom w:w="50" w:type="dxa"/>
              <w:right w:w="90" w:type="dxa"/>
            </w:tcMar>
          </w:tcPr>
          <w:p>
            <w:pPr>
              <w:spacing w:after="0" w:line="252" w:lineRule="auto"/>
            </w:pPr>
            <w:r/>
            <w:r>
              <w:rPr>
                <w:b w:val="0"/>
                <w:i w:val="0"/>
                <w:sz w:val="18"/>
              </w:rPr>
              <w:t>Synthetic CRM</w:t>
            </w:r>
          </w:p>
        </w:tc>
        <w:tc>
          <w:tcPr>
            <w:tcW w:type="dxa" w:w="3359"/>
            <w:shd w:val="clear" w:color="auto" w:fill="F3F6FB"/>
            <w:tcMar>
              <w:top w:w="50" w:type="dxa"/>
              <w:left w:w="90" w:type="dxa"/>
              <w:bottom w:w="50" w:type="dxa"/>
              <w:right w:w="90" w:type="dxa"/>
            </w:tcMar>
          </w:tcPr>
          <w:p>
            <w:pPr>
              <w:spacing w:after="0" w:line="252" w:lineRule="auto"/>
            </w:pPr>
            <w:r/>
            <w:r>
              <w:rPr>
                <w:b w:val="0"/>
                <w:i w:val="0"/>
                <w:sz w:val="18"/>
              </w:rPr>
              <w:t>-</w:t>
            </w:r>
          </w:p>
        </w:tc>
      </w:tr>
    </w:tbl>
    <w:p/>
    <w:p>
      <w:pPr>
        <w:pStyle w:val="Heading1"/>
      </w:pPr>
      <w:r>
        <w:t>Disclaimer</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9936"/>
      </w:tblGrid>
      <w:tr>
        <w:trPr>
          <w:cantSplit/>
        </w:trPr>
        <w:tc>
          <w:tcPr>
            <w:tcW w:type="dxa" w:w="9936"/>
            <w:shd w:val="clear" w:color="auto" w:fill="F7F8FA"/>
            <w:tcMar>
              <w:top w:w="50" w:type="dxa"/>
              <w:left w:w="90" w:type="dxa"/>
              <w:bottom w:w="50" w:type="dxa"/>
              <w:right w:w="90" w:type="dxa"/>
            </w:tcMar>
          </w:tcPr>
          <w:p>
            <w:pPr>
              <w:spacing w:after="0" w:line="252" w:lineRule="auto"/>
            </w:pPr>
            <w:r/>
            <w:r>
              <w:rPr>
                <w:b w:val="0"/>
                <w:i/>
                <w:color w:val="57606A"/>
                <w:sz w:val="18"/>
              </w:rPr>
              <w:t>Prepared for seller review. This document is formatted for client-ready presentation but has not been reviewed by a person: check every statement and remove anything unsuitable before sharing it outside your team. Customer and CRM data shown here is synthetic demonstration data unless a section states otherwise. Product statements come from catalog text and are not validated configurations. This document contains no pricing, quotes, performance guarantees or financial projections. Deal values are CRM records, not forecasts. Risk scores are calculated based on heuristic rules for prioritization and do not represent statistically validated statistical or machine learning predictions.</w:t>
            </w:r>
          </w:p>
        </w:tc>
      </w:tr>
    </w:tbl>
    <w:p>
      <w:pPr>
        <w:spacing w:after="40"/>
      </w:pPr>
    </w:p>
    <w:sectPr w:rsidR="00FC693F" w:rsidRPr="0006063C" w:rsidSect="00034616">
      <w:headerReference w:type="default" r:id="rId9"/>
      <w:footerReference w:type="default" r:id="rId10"/>
      <w:pgSz w:w="12240" w:h="15840"/>
      <w:pgMar w:top="1296" w:right="1152" w:bottom="1152"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3E3"/>
      </w:pBdr>
      <w:tabs>
        <w:tab w:val="right" w:pos="9936"/>
      </w:tabs>
    </w:pPr>
    <w:r/>
    <w:r>
      <w:rPr>
        <w:b w:val="0"/>
        <w:i w:val="0"/>
        <w:color w:val="57606A"/>
        <w:sz w:val="16"/>
      </w:rPr>
      <w:t>Synthetic demo data. Review before external use.</w:t>
    </w:r>
    <w:r>
      <w:rPr>
        <w:b w:val="0"/>
        <w:i w:val="0"/>
        <w:color w:val="57606A"/>
        <w:sz w:val="17"/>
      </w:rPr>
      <w:tab/>
      <w:t xml:space="preserve">Page </w:t>
    </w:r>
    <w:r>
      <w:rPr>
        <w:color w:val="57606A"/>
        <w:sz w:val="17"/>
      </w:rPr>
      <w:fldChar w:fldCharType="begin"/>
    </w:r>
    <w:r>
      <w:rPr>
        <w:color w:val="57606A"/>
        <w:sz w:val="17"/>
      </w:rPr>
      <w:instrText xml:space="preserve"> PAGE </w:instrText>
    </w:r>
    <w:r>
      <w:rPr>
        <w:color w:val="57606A"/>
        <w:sz w:val="17"/>
      </w:rPr>
      <w:fldChar w:fldCharType="separate"/>
    </w:r>
    <w:r>
      <w:rPr>
        <w:color w:val="57606A"/>
        <w:sz w:val="17"/>
      </w:rPr>
      <w:t>1</w:t>
    </w:r>
    <w:r>
      <w:rPr>
        <w:color w:val="57606A"/>
        <w:sz w:val="17"/>
      </w:rPr>
      <w:fldChar w:fldCharType="end"/>
    </w:r>
    <w:r>
      <w:rPr>
        <w:b w:val="0"/>
        <w:i w:val="0"/>
        <w:color w:val="57606A"/>
        <w:sz w:val="17"/>
      </w:rPr>
      <w:t xml:space="preserve"> of </w:t>
    </w:r>
    <w:r>
      <w:rPr>
        <w:color w:val="57606A"/>
        <w:sz w:val="17"/>
      </w:rPr>
      <w:fldChar w:fldCharType="begin"/>
    </w:r>
    <w:r>
      <w:rPr>
        <w:color w:val="57606A"/>
        <w:sz w:val="17"/>
      </w:rPr>
      <w:instrText xml:space="preserve"> NUMPAGES </w:instrText>
    </w:r>
    <w:r>
      <w:rPr>
        <w:color w:val="57606A"/>
        <w:sz w:val="17"/>
      </w:rPr>
      <w:fldChar w:fldCharType="separate"/>
    </w:r>
    <w:r>
      <w:rPr>
        <w:color w:val="57606A"/>
        <w:sz w:val="17"/>
      </w:rPr>
      <w:t>1</w:t>
    </w:r>
    <w:r>
      <w:rPr>
        <w:color w:val="57606A"/>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C9D3E3"/>
      </w:pBdr>
      <w:tabs>
        <w:tab w:val="right" w:pos="9936"/>
      </w:tabs>
    </w:pPr>
    <w:r/>
    <w:r>
      <w:rPr>
        <w:b w:val="0"/>
        <w:i w:val="0"/>
        <w:color w:val="57606A"/>
        <w:sz w:val="17"/>
      </w:rPr>
      <w:t>Executive Account Summary: Acme Healthcare</w:t>
    </w:r>
    <w:r>
      <w:rPr>
        <w:b w:val="0"/>
        <w:i/>
        <w:color w:val="57606A"/>
        <w:sz w:val="17"/>
      </w:rPr>
      <w:tab/>
      <w:t>DRAFT - for seller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b w:val="0"/>
      <w:i w:val="0"/>
      <w:color w:val="1F2328"/>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i w:val="0"/>
      <w:color w:val="1A3A6C"/>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libri" w:hAnsi="Calibri" w:eastAsia="Calibri" w:cs="Calibri"/>
      <w:b/>
      <w:bCs/>
      <w:i w:val="0"/>
      <w:color w:val="1F5BAC"/>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Calibri" w:hAnsi="Calibri" w:eastAsia="Calibri" w:cs="Calibri"/>
      <w:b/>
      <w:bCs/>
      <w:i w:val="0"/>
      <w:color w:val="1F23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Calibri" w:hAnsi="Calibri" w:eastAsia="Calibri" w:cs="Calibri"/>
      <w:b/>
      <w:i w:val="0"/>
      <w:color w:val="1A3A6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eastAsia="Calibri" w:cs="Calibri"/>
      <w:b w:val="0"/>
      <w:i w:val="0"/>
      <w:color w:val="1F232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eastAsia="Calibri" w:cs="Calibri"/>
      <w:b w:val="0"/>
      <w:i w:val="0"/>
      <w:color w:val="1F232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Account Summary: Acme Healthcare</dc:title>
  <dc:subject/>
  <dc:creator>SalesFlow Document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