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809"/>
        <w:gridCol w:w="2977"/>
        <w:gridCol w:w="3582"/>
        <w:gridCol w:w="1701"/>
        <w:gridCol w:w="4007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教材</w:t>
            </w: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资料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测验形式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测验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认知心理学导论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《认知心理学及其启示》约翰•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安德森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《认知心理学：认知科学与你的生活》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K.M.Galotti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《认知心理学（第六版）（万千心理）》斯滕伯格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《认知心理学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版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Robert L.Solso</w:t>
            </w: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视频资料参考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John Gabrieli. 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9.00SC Introduction to Psychology. 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Fall 2011. Massachusetts Institute of Technology: MIT OpenCourseWare, 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https://ocw.mit.edu</w:t>
              </w:r>
            </w:hyperlink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阅读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测验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分析论文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阅读作业：</w:t>
            </w:r>
            <w:r>
              <w:rPr>
                <w:rFonts w:ascii="宋体" w:hAnsi="宋体" w:cs="宋体" w:eastAsia="宋体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那个把他的妻子误认为是帽子的男人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。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Simon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＆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Schuster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，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1998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。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ISBN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：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9780684853949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测验题：参考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John Gabrieli. </w:t>
            </w:r>
            <w:r>
              <w:rPr>
                <w:rFonts w:ascii="Arial" w:hAnsi="Arial" w:cs="Arial" w:eastAsia="Arial"/>
                <w:i/>
                <w:color w:val="333333"/>
                <w:spacing w:val="0"/>
                <w:position w:val="0"/>
                <w:sz w:val="22"/>
                <w:shd w:fill="auto" w:val="clear"/>
              </w:rPr>
              <w:t xml:space="preserve">9.00SC Introduction to Psychology. 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Fall 2011. Massachusetts Institute of Technology: MIT OpenCourseWare, 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https://ocw.mit.edu</w:t>
              </w:r>
            </w:hyperlink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.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两份考试题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一篇论文：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[Writing Assignment 2](https://ocw.mit.edu/courses/brain-and-cognitive-sciences/9-00sc-introduction-to-psychology-fall-2011/child-development/writing-assignment-2/)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认知神经科学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《认知神经科学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关于心智的生物学》葛詹尼加</w:t>
            </w: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参考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麻省理工学院开放式课程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|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auto" w:val="clear"/>
              </w:rPr>
              <w:t xml:space="preserve">认知神经科学</w:t>
            </w:r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333333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https://ocw.mit.edu/courses/brain-and-cognitive-sciences/9-10-cognitive-neuroscience-spring-2006/</w:t>
              </w:r>
            </w:hyperlink>
            <w:r>
              <w:rPr>
                <w:rFonts w:ascii="Arial" w:hAnsi="Arial" w:cs="Arial" w:eastAsia="Arial"/>
                <w:color w:val="333333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可选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教材思考题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统计与测量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研究方法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《心理统计导论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理论与实践》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(RobertR.Pagano)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《心理统计学》亚瑟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·阿伦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《心理统计导论》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Richard P. Runyon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《现代心理与教育统计学》张厚粲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《实验心理学》坎特威茨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(Kantowitz.B.H.)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《研究方法、设计与分析》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第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版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参考豆列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技术派心理学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3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https://www.douban.com/doulist/1222833/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练习题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编程实践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《现代心理与教育统计学》课后习题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R/Matlab/python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的编程实践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学习与记忆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《神经科学百科全书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•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学习与记忆》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《为什么学生不喜欢上学》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Willingham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how the mind works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Steven Pinker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《心流》米哈里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·契克森米哈赖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Alan Baddeley,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Memory, Thought, and Action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Wolfram Schultz,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Behavioral dopamine Signals,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Trends in</w:t>
              <w:br/>
              <w:t xml:space="preserve">Neurosciences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30 (2007): 203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210.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Paul j. Silvia,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Interest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The curious Emotion,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Current</w:t>
              <w:br/>
              <w:t xml:space="preserve">Directions in Psychological Science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17 (2008): 57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60.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T. Willingham, 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Cognition: The Thinking Animal,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3rd</w:t>
              <w:br/>
              <w:t xml:space="preserve">ed.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《创造知识的企业》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《经验的疆界》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分析报告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从认知心理学角度对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在线成人教育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英语教育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编程教育的分析报告。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决策与判断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《决策与判断》斯科特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·普劳斯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《经济学理论与认知科学》唐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·罗斯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《不确定世界的理性选择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判断与决策心理学》雷德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·海斯蒂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《数据、模型与决策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基于电子表格的建模和案例研究方法》弗雷德里克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S.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希利尔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Group Dynamics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》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Forsyth, Donels</w:t>
            </w: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参考豆列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心智黑客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4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https://www.douban.com/doulist/1222848/?start=0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sort=time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playable=0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sub_type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=)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重点研读卡尼曼、西蒙、斯坦诺维奇的书籍与论文。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【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TED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】帮助你优化决策的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个方法——像电脑一样思考课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5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http://open.163.com/movie/2018/11/T/V/MDV2SP6HH_MDV2USUTV.html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《乌合之众》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输出文章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总结与发现在现实生活中的运用场景。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社会认知</w:t>
            </w:r>
          </w:p>
        </w:tc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《社会认知•洞悉人心的科学》齐瓦•孔达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《思想和行动的社会基础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: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社会认知论》阿尔伯特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·班杜拉</w:t>
            </w:r>
          </w:p>
        </w:tc>
        <w:tc>
          <w:tcPr>
            <w:tcW w:w="35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加州大学伯克利分校公开课：社会认知心理学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全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集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网易公开课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6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http://open.163.com/special/sp/socialcognition.html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参考豆列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心智黑客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7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https://www.douban.com/doulist/1222848/?start=0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sort=time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playable=0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"https://www.douban.com/doulist/1222848/?start=0&amp;sort=time&amp;playable=0&amp;sub_type"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sub_type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=)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豆列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开智正典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](</w:t>
            </w:r>
            <w:hyperlink xmlns:r="http://schemas.openxmlformats.org/officeDocument/2006/relationships" r:id="docRId8"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https://www.douban.com/doulist/41691053/?start=0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sort=seq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playable=0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&amp;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 HYPERLINK "https://www.douban.com/doulist/41691053/?start=0&amp;sort=seq&amp;playable=0&amp;sub_type"</w:t>
              </w:r>
              <w:r>
                <w:rPr>
                  <w:rFonts w:ascii="Tahoma" w:hAnsi="Tahoma" w:cs="Tahoma" w:eastAsia="Tahoma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sub_type</w:t>
              </w:r>
            </w:hyperlink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=)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前三章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输出文章</w:t>
            </w:r>
          </w:p>
        </w:tc>
        <w:tc>
          <w:tcPr>
            <w:tcW w:w="4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探讨社会认知在教育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商业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生活中的应用。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  <w:tbl>
      <w:tblPr/>
      <w:tblGrid>
        <w:gridCol w:w="1809"/>
        <w:gridCol w:w="4678"/>
        <w:gridCol w:w="3119"/>
        <w:gridCol w:w="4567"/>
      </w:tblGrid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描述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学者</w:t>
            </w: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机构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认知心理学导论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spacing w:val="0"/>
                <w:position w:val="0"/>
                <w:sz w:val="22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本课程主要对认知心理学的大概认识。概述认知的形成过程，</w:t>
            </w:r>
            <w:r>
              <w:rPr>
                <w:rFonts w:ascii="宋体" w:hAnsi="宋体" w:cs="宋体" w:eastAsia="宋体"/>
                <w:color w:val="333333"/>
                <w:spacing w:val="0"/>
                <w:position w:val="0"/>
                <w:sz w:val="22"/>
                <w:shd w:fill="FFFFFF" w:val="clear"/>
              </w:rPr>
              <w:t xml:space="preserve">如注意力、语言使用、记忆、感知、解决问题、创造力和思考等。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Herbert A Simon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Kahneman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Jean Piaget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Posner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Noam Chomsky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John Anderson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Armitage Miller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Gazzaniga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Jonathan D. Cohen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Alan Baddeley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Norbert Schwarz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Keith Rayner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John R Anderson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Michael W. Eysenck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Keith E. Stanovich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 G. Greenwald</w:t>
            </w: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22"/>
                <w:shd w:fill="auto" w:val="clear"/>
              </w:rPr>
              <w:t xml:space="preserve">Stanford University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California--Berkeley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微软雅黑" w:hAnsi="微软雅黑" w:cs="微软雅黑" w:eastAsia="微软雅黑"/>
                  <w:color w:val="FF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Harvard University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Massachusetts Institute of Technology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Carnegie Mellon University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FF0000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微软雅黑" w:hAnsi="微软雅黑" w:cs="微软雅黑" w:eastAsia="微软雅黑"/>
                  <w:color w:val="FF0000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Yale University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4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Illinois--Urbana-Champaign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5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Indiana University--Bloomington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6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California--San Diego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微软雅黑" w:hAnsi="微软雅黑" w:cs="微软雅黑" w:eastAsia="微软雅黑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7">
              <w:r>
                <w:rPr>
                  <w:rFonts w:ascii="微软雅黑" w:hAnsi="微软雅黑" w:cs="微软雅黑" w:eastAsia="微软雅黑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University of Michigan--Ann Arbor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Cognitive Psychology (Journal)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APA</w:t>
            </w: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认知神经科学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该课程在各大学院的课程设置里也是比较基础的课程，认知神经科学与认知心理学相互交叉重叠。本书有助于理解认知结构，以及跨学科研究的工具方法。也包括对感知、情绪、语言、社会认知、运动控制、物体识别等等的研究。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统计与测量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研究方法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属于心理学的基础课程，参考豆列技术派心理学，主要包括研究精神、研究技能与科技写作、统计（</w:t>
            </w:r>
            <w:r>
              <w:rPr>
                <w:rFonts w:ascii="宋体" w:hAnsi="宋体" w:cs="宋体" w:eastAsia="宋体"/>
                <w:color w:val="111111"/>
                <w:spacing w:val="0"/>
                <w:position w:val="0"/>
                <w:sz w:val="20"/>
                <w:shd w:fill="FFFFFF" w:val="clear"/>
              </w:rPr>
              <w:t xml:space="preserve">贝叶斯统计模型、</w:t>
            </w: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0"/>
                <w:shd w:fill="FFFFFF" w:val="clear"/>
              </w:rPr>
              <w:t xml:space="preserve">R</w:t>
            </w:r>
            <w:r>
              <w:rPr>
                <w:rFonts w:ascii="宋体" w:hAnsi="宋体" w:cs="宋体" w:eastAsia="宋体"/>
                <w:color w:val="111111"/>
                <w:spacing w:val="0"/>
                <w:position w:val="0"/>
                <w:sz w:val="20"/>
                <w:shd w:fill="FFFFFF" w:val="clear"/>
              </w:rPr>
              <w:t xml:space="preserve">语言、结构方程模型（</w:t>
            </w: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0"/>
                <w:shd w:fill="FFFFFF" w:val="clear"/>
              </w:rPr>
              <w:t xml:space="preserve">SEM</w:t>
            </w:r>
            <w:r>
              <w:rPr>
                <w:rFonts w:ascii="宋体" w:hAnsi="宋体" w:cs="宋体" w:eastAsia="宋体"/>
                <w:color w:val="111111"/>
                <w:spacing w:val="0"/>
                <w:position w:val="0"/>
                <w:sz w:val="20"/>
                <w:shd w:fill="FFFFFF" w:val="clear"/>
              </w:rPr>
              <w:t xml:space="preserve">）、社会网络分析技术（</w:t>
            </w: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0"/>
                <w:shd w:fill="FFFFFF" w:val="clear"/>
              </w:rPr>
              <w:t xml:space="preserve">SNA</w:t>
            </w:r>
            <w:r>
              <w:rPr>
                <w:rFonts w:ascii="宋体" w:hAnsi="宋体" w:cs="宋体" w:eastAsia="宋体"/>
                <w:color w:val="111111"/>
                <w:spacing w:val="0"/>
                <w:position w:val="0"/>
                <w:sz w:val="20"/>
                <w:shd w:fill="FFFFFF" w:val="clear"/>
              </w:rPr>
              <w:t xml:space="preserve">）、项目反应理论（</w:t>
            </w:r>
            <w:r>
              <w:rPr>
                <w:rFonts w:ascii="Helvetica" w:hAnsi="Helvetica" w:cs="Helvetica" w:eastAsia="Helvetica"/>
                <w:color w:val="111111"/>
                <w:spacing w:val="0"/>
                <w:position w:val="0"/>
                <w:sz w:val="20"/>
                <w:shd w:fill="FFFFFF" w:val="clear"/>
              </w:rPr>
              <w:t xml:space="preserve">IRT</w:t>
            </w:r>
            <w:r>
              <w:rPr>
                <w:rFonts w:ascii="宋体" w:hAnsi="宋体" w:cs="宋体" w:eastAsia="宋体"/>
                <w:color w:val="111111"/>
                <w:spacing w:val="0"/>
                <w:position w:val="0"/>
                <w:sz w:val="20"/>
                <w:shd w:fill="FFFFFF" w:val="clear"/>
              </w:rPr>
              <w:t xml:space="preserve">）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）、计算机编程（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、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、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ruby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、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arduino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）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学习与记忆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在认知心理学导论和认知神经科学中会有介绍，这里主要作为重点学习的方向，旨在以实践为导向对知识点进行深入和系统的梳理。寻找更高效获得知识、内隐知识的方法。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决策与判断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探索影响个人决策的因素，认知偏差、思维倾向、心智程序、决策模型、有限理性等。选做群体决策，与群体动力等相关内容。另涉及到经济学相关内容。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8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社会认知</w:t>
            </w:r>
          </w:p>
        </w:tc>
        <w:tc>
          <w:tcPr>
            <w:tcW w:w="46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社会认知属于社会心理学领域，兴起于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70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年代初期的认知革命。在各高校的课程里也属于比较重要的基础课程。研究对自我、他人的认识，对社会关系、社会活动的认识。</w:t>
            </w: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snews.com/best-graduate-schools/top-humanities-schools/university-of-michigan-ann-arbor-170976" Id="docRId17" Type="http://schemas.openxmlformats.org/officeDocument/2006/relationships/hyperlink" /><Relationship TargetMode="External" Target="https://www.douban.com/doulist/1222848/?start=0&amp;sort=time&amp;playable=0&amp;sub_type" Id="docRId7" Type="http://schemas.openxmlformats.org/officeDocument/2006/relationships/hyperlink" /><Relationship TargetMode="External" Target="https://www.usnews.com/best-graduate-schools/top-humanities-schools/harvard-university-166027" Id="docRId10" Type="http://schemas.openxmlformats.org/officeDocument/2006/relationships/hyperlink" /><Relationship TargetMode="External" Target="https://www.usnews.com/best-graduate-schools/top-humanities-schools/university-of-illinois-at-urbana-champaign-145637" Id="docRId14" Type="http://schemas.openxmlformats.org/officeDocument/2006/relationships/hyperlink" /><Relationship Target="numbering.xml" Id="docRId18" Type="http://schemas.openxmlformats.org/officeDocument/2006/relationships/numbering" /><Relationship TargetMode="External" Target="https://ocw.mit.edu/courses/brain-and-cognitive-sciences/9-10-cognitive-neuroscience-spring-2006/" Id="docRId2" Type="http://schemas.openxmlformats.org/officeDocument/2006/relationships/hyperlink" /><Relationship TargetMode="External" Target="http://open.163.com/special/sp/socialcognition.html" Id="docRId6" Type="http://schemas.openxmlformats.org/officeDocument/2006/relationships/hyperlink" /><Relationship TargetMode="External" Target="https://ocw.mit.edu/courses/brain-and-cognitive-sciences/9-00sc-introduction-to-psychology-fall-2011" Id="docRId1" Type="http://schemas.openxmlformats.org/officeDocument/2006/relationships/hyperlink" /><Relationship TargetMode="External" Target="https://www.usnews.com/best-graduate-schools/top-humanities-schools/massachusetts-institute-of-technology-166683" Id="docRId11" Type="http://schemas.openxmlformats.org/officeDocument/2006/relationships/hyperlink" /><Relationship TargetMode="External" Target="https://www.usnews.com/best-graduate-schools/top-humanities-schools/indiana-university-bloomington-151351" Id="docRId15" Type="http://schemas.openxmlformats.org/officeDocument/2006/relationships/hyperlink" /><Relationship Target="styles.xml" Id="docRId19" Type="http://schemas.openxmlformats.org/officeDocument/2006/relationships/styles" /><Relationship TargetMode="External" Target="http://open.163.com/movie/2018/11/T/V/MDV2SP6HH_MDV2USUTV.html" Id="docRId5" Type="http://schemas.openxmlformats.org/officeDocument/2006/relationships/hyperlink" /><Relationship TargetMode="External" Target="https://www.usnews.com/best-graduate-schools/top-humanities-schools/university-of-california-berkeley-110635" Id="docRId9" Type="http://schemas.openxmlformats.org/officeDocument/2006/relationships/hyperlink" /><Relationship TargetMode="External" Target="https://ocw.mit.edu/courses/brain-and-cognitive-sciences/9-00sc-introduction-to-psychology-fall-2011" Id="docRId0" Type="http://schemas.openxmlformats.org/officeDocument/2006/relationships/hyperlink" /><Relationship TargetMode="External" Target="https://www.usnews.com/best-graduate-schools/top-humanities-schools/carnegie-mellon-university-211440" Id="docRId12" Type="http://schemas.openxmlformats.org/officeDocument/2006/relationships/hyperlink" /><Relationship TargetMode="External" Target="https://www.usnews.com/best-graduate-schools/top-humanities-schools/university-of-california-san-diego-110680" Id="docRId16" Type="http://schemas.openxmlformats.org/officeDocument/2006/relationships/hyperlink" /><Relationship TargetMode="External" Target="https://www.douban.com/doulist/1222848/?start=0&amp;sort=time&amp;playable=0&amp;sub_type" Id="docRId4" Type="http://schemas.openxmlformats.org/officeDocument/2006/relationships/hyperlink" /><Relationship TargetMode="External" Target="https://www.douban.com/doulist/41691053/?start=0&amp;sort=seq&amp;playable=0&amp;sub_type" Id="docRId8" Type="http://schemas.openxmlformats.org/officeDocument/2006/relationships/hyperlink" /><Relationship TargetMode="External" Target="https://www.usnews.com/best-graduate-schools/top-humanities-schools/yale-university-130794" Id="docRId13" Type="http://schemas.openxmlformats.org/officeDocument/2006/relationships/hyperlink" /><Relationship TargetMode="External" Target="https://www.douban.com/doulist/1222833/" Id="docRId3" Type="http://schemas.openxmlformats.org/officeDocument/2006/relationships/hyperlink" /></Relationships>
</file>