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2732" w14:textId="77777777" w:rsidR="00265CA2" w:rsidRPr="00265CA2" w:rsidRDefault="00265CA2" w:rsidP="00265CA2">
      <w:pPr>
        <w:rPr>
          <w:b/>
          <w:bCs/>
        </w:rPr>
      </w:pPr>
      <w:r w:rsidRPr="00265CA2">
        <w:rPr>
          <w:b/>
          <w:bCs/>
        </w:rPr>
        <w:t>Barreras a la implementación de las TIC para apoyar a los estudiantes universitarios con discapacidad</w:t>
      </w:r>
    </w:p>
    <w:p w14:paraId="2243A68A" w14:textId="23E7C659" w:rsidR="00265CA2" w:rsidRDefault="00F43B28">
      <w:r>
        <w:t>Investigación</w:t>
      </w:r>
      <w:r w:rsidR="00265CA2">
        <w:t xml:space="preserve"> en la que los resultados demostraban las limitadas investigaciones existentes sobre el tema seleccionado, enfocando en la carencia de capacitación en habilidades digitales de parte de docentes universitarios siendo una limitante al querer implementar las tecnologías educativas con estudiantes con discapacidades</w:t>
      </w:r>
      <w:r>
        <w:t>.</w:t>
      </w:r>
    </w:p>
    <w:p w14:paraId="5F339225" w14:textId="0036F6A4" w:rsidR="00265CA2" w:rsidRDefault="000E6F7C" w:rsidP="000E6F7C">
      <w:pPr>
        <w:ind w:left="709" w:hanging="709"/>
      </w:pPr>
      <w:r w:rsidRPr="000E6F7C">
        <w:t xml:space="preserve">Cerero, J. F., &amp; </w:t>
      </w:r>
      <w:proofErr w:type="spellStart"/>
      <w:r w:rsidRPr="000E6F7C">
        <w:t>Graván</w:t>
      </w:r>
      <w:proofErr w:type="spellEnd"/>
      <w:r w:rsidRPr="000E6F7C">
        <w:t xml:space="preserve">, P. R. (2024). Barreras a la implementación de las TIC para apoyar a los estudiantes universitarios con discapacidad. </w:t>
      </w:r>
      <w:r w:rsidRPr="000E6F7C">
        <w:rPr>
          <w:i/>
          <w:iCs/>
        </w:rPr>
        <w:t xml:space="preserve">Campus virtuales, 13(1), 117-128. </w:t>
      </w:r>
      <w:hyperlink r:id="rId4" w:history="1">
        <w:r w:rsidRPr="000E6F7C">
          <w:rPr>
            <w:rStyle w:val="Hipervnculo"/>
          </w:rPr>
          <w:t>https://dialnet.unirioja.es/servlet/articulo?codigo=9317060</w:t>
        </w:r>
      </w:hyperlink>
    </w:p>
    <w:p w14:paraId="6240BF65" w14:textId="05B0669F" w:rsidR="000E6F7C" w:rsidRPr="00C80281" w:rsidRDefault="00C80281">
      <w:pPr>
        <w:rPr>
          <w:i/>
          <w:iCs/>
        </w:rPr>
      </w:pPr>
      <w:r w:rsidRPr="00C80281">
        <w:rPr>
          <w:i/>
          <w:iCs/>
        </w:rPr>
        <w:t xml:space="preserve">Sin embargo, no todos tienen las mismas oportunidades en este ámbito, por eso se debe prestar especial atención a la inclusión de estos estudiantes en los entornos virtuales, eliminando todas las barreras digitales que puedan existir, como la falta de acceso a dispositivos electrónicos, conexiones a Internet estables, o incluso </w:t>
      </w:r>
      <w:proofErr w:type="spellStart"/>
      <w:r w:rsidRPr="00C80281">
        <w:rPr>
          <w:i/>
          <w:iCs/>
        </w:rPr>
        <w:t>intefaces</w:t>
      </w:r>
      <w:proofErr w:type="spellEnd"/>
      <w:r w:rsidRPr="00C80281">
        <w:rPr>
          <w:i/>
          <w:iCs/>
        </w:rPr>
        <w:t xml:space="preserve"> o apariencias visuales de la información adecuadas y accesibles.</w:t>
      </w:r>
    </w:p>
    <w:p w14:paraId="0D3262DD" w14:textId="77777777" w:rsidR="00C80281" w:rsidRDefault="00C80281"/>
    <w:p w14:paraId="780263E0" w14:textId="77777777" w:rsidR="00C80281" w:rsidRDefault="00C80281"/>
    <w:p w14:paraId="6BC6F1EE" w14:textId="73F3690E" w:rsidR="00265CA2" w:rsidRDefault="00265CA2">
      <w:pPr>
        <w:rPr>
          <w:b/>
          <w:bCs/>
        </w:rPr>
      </w:pPr>
      <w:r w:rsidRPr="00265CA2">
        <w:rPr>
          <w:b/>
          <w:bCs/>
        </w:rPr>
        <w:t xml:space="preserve">Mobile </w:t>
      </w:r>
      <w:proofErr w:type="spellStart"/>
      <w:r w:rsidRPr="00265CA2">
        <w:rPr>
          <w:b/>
          <w:bCs/>
        </w:rPr>
        <w:t>learning-technology</w:t>
      </w:r>
      <w:proofErr w:type="spellEnd"/>
      <w:r w:rsidRPr="00265CA2">
        <w:rPr>
          <w:b/>
          <w:bCs/>
        </w:rPr>
        <w:t xml:space="preserve"> </w:t>
      </w:r>
      <w:proofErr w:type="spellStart"/>
      <w:r w:rsidRPr="00265CA2">
        <w:rPr>
          <w:b/>
          <w:bCs/>
        </w:rPr>
        <w:t>barriers</w:t>
      </w:r>
      <w:proofErr w:type="spellEnd"/>
      <w:r w:rsidRPr="00265CA2">
        <w:rPr>
          <w:b/>
          <w:bCs/>
        </w:rPr>
        <w:t xml:space="preserve"> in </w:t>
      </w:r>
      <w:proofErr w:type="spellStart"/>
      <w:r w:rsidRPr="00265CA2">
        <w:rPr>
          <w:b/>
          <w:bCs/>
        </w:rPr>
        <w:t>school</w:t>
      </w:r>
      <w:proofErr w:type="spellEnd"/>
      <w:r w:rsidRPr="00265CA2">
        <w:rPr>
          <w:b/>
          <w:bCs/>
        </w:rPr>
        <w:t xml:space="preserve"> </w:t>
      </w:r>
      <w:proofErr w:type="spellStart"/>
      <w:r w:rsidRPr="00265CA2">
        <w:rPr>
          <w:b/>
          <w:bCs/>
        </w:rPr>
        <w:t>education</w:t>
      </w:r>
      <w:proofErr w:type="spellEnd"/>
      <w:r w:rsidRPr="00265CA2">
        <w:rPr>
          <w:b/>
          <w:bCs/>
        </w:rPr>
        <w:t xml:space="preserve">: </w:t>
      </w:r>
      <w:proofErr w:type="spellStart"/>
      <w:r w:rsidRPr="00265CA2">
        <w:rPr>
          <w:b/>
          <w:bCs/>
        </w:rPr>
        <w:t>teachers</w:t>
      </w:r>
      <w:proofErr w:type="spellEnd"/>
      <w:r w:rsidRPr="00265CA2">
        <w:rPr>
          <w:b/>
          <w:bCs/>
        </w:rPr>
        <w:t xml:space="preserve">’ </w:t>
      </w:r>
      <w:proofErr w:type="spellStart"/>
      <w:r w:rsidRPr="00265CA2">
        <w:rPr>
          <w:b/>
          <w:bCs/>
        </w:rPr>
        <w:t>views</w:t>
      </w:r>
      <w:proofErr w:type="spellEnd"/>
    </w:p>
    <w:p w14:paraId="3049F1BD" w14:textId="77777777" w:rsidR="000E6F7C" w:rsidRDefault="00F43B28" w:rsidP="00F43B28">
      <w:r>
        <w:t>Investigación</w:t>
      </w:r>
      <w:r w:rsidR="00265CA2">
        <w:t xml:space="preserve"> en la que se </w:t>
      </w:r>
      <w:r>
        <w:t>aplicó</w:t>
      </w:r>
      <w:r w:rsidR="00265CA2">
        <w:t xml:space="preserve"> una encuesta a 557 maestros</w:t>
      </w:r>
      <w:r>
        <w:t xml:space="preserve"> griegos para detectar barreras tecnológicas móviles en las aulas, en el que las barreras detectadas fueron “falta de recursos”, “falta de soporte”, “falta de tiempo”, “falta de confianza de los docentes”, “Condiciones de clase” y “preocupaciones por los estudiantes”. Se tomaron en cuenta factores como el </w:t>
      </w:r>
      <w:r w:rsidR="000E6F7C">
        <w:t>género</w:t>
      </w:r>
      <w:r>
        <w:t>, edad, nivel educativo y su dominio en las TIC.</w:t>
      </w:r>
    </w:p>
    <w:p w14:paraId="6328713C" w14:textId="38868F16" w:rsidR="000E6F7C" w:rsidRDefault="000E6F7C" w:rsidP="000E6F7C">
      <w:pPr>
        <w:ind w:left="709" w:hanging="709"/>
      </w:pPr>
      <w:proofErr w:type="spellStart"/>
      <w:r w:rsidRPr="000E6F7C">
        <w:t>Nikolopoulou</w:t>
      </w:r>
      <w:proofErr w:type="spellEnd"/>
      <w:r w:rsidRPr="000E6F7C">
        <w:t xml:space="preserve">, K., </w:t>
      </w:r>
      <w:proofErr w:type="spellStart"/>
      <w:r w:rsidRPr="000E6F7C">
        <w:t>Gialamas</w:t>
      </w:r>
      <w:proofErr w:type="spellEnd"/>
      <w:r w:rsidRPr="000E6F7C">
        <w:t xml:space="preserve">, V., &amp; </w:t>
      </w:r>
      <w:proofErr w:type="spellStart"/>
      <w:r w:rsidRPr="000E6F7C">
        <w:t>Lavidas</w:t>
      </w:r>
      <w:proofErr w:type="spellEnd"/>
      <w:r w:rsidRPr="000E6F7C">
        <w:t>, K. (2022).</w:t>
      </w:r>
      <w:r w:rsidRPr="000E6F7C">
        <w:rPr>
          <w:i/>
          <w:iCs/>
        </w:rPr>
        <w:t xml:space="preserve"> </w:t>
      </w:r>
      <w:r w:rsidRPr="000E6F7C">
        <w:t xml:space="preserve">Mobile </w:t>
      </w:r>
      <w:proofErr w:type="spellStart"/>
      <w:r w:rsidRPr="000E6F7C">
        <w:t>learning-technology</w:t>
      </w:r>
      <w:proofErr w:type="spellEnd"/>
      <w:r w:rsidRPr="000E6F7C">
        <w:t xml:space="preserve"> </w:t>
      </w:r>
      <w:proofErr w:type="spellStart"/>
      <w:r w:rsidRPr="000E6F7C">
        <w:t>barriers</w:t>
      </w:r>
      <w:proofErr w:type="spellEnd"/>
      <w:r w:rsidRPr="000E6F7C">
        <w:t xml:space="preserve"> in </w:t>
      </w:r>
      <w:proofErr w:type="spellStart"/>
      <w:r w:rsidRPr="000E6F7C">
        <w:t>school</w:t>
      </w:r>
      <w:proofErr w:type="spellEnd"/>
      <w:r w:rsidRPr="000E6F7C">
        <w:t xml:space="preserve"> </w:t>
      </w:r>
      <w:proofErr w:type="spellStart"/>
      <w:r w:rsidRPr="000E6F7C">
        <w:t>education</w:t>
      </w:r>
      <w:proofErr w:type="spellEnd"/>
      <w:r w:rsidRPr="000E6F7C">
        <w:t xml:space="preserve">: </w:t>
      </w:r>
      <w:proofErr w:type="spellStart"/>
      <w:r w:rsidRPr="000E6F7C">
        <w:t>teachers</w:t>
      </w:r>
      <w:proofErr w:type="spellEnd"/>
      <w:r w:rsidRPr="000E6F7C">
        <w:t xml:space="preserve">’ </w:t>
      </w:r>
      <w:proofErr w:type="spellStart"/>
      <w:r w:rsidRPr="000E6F7C">
        <w:t>views</w:t>
      </w:r>
      <w:proofErr w:type="spellEnd"/>
      <w:r w:rsidRPr="000E6F7C">
        <w:t>.</w:t>
      </w:r>
      <w:r w:rsidRPr="000E6F7C">
        <w:rPr>
          <w:i/>
          <w:iCs/>
        </w:rPr>
        <w:t> </w:t>
      </w:r>
      <w:proofErr w:type="spellStart"/>
      <w:r w:rsidRPr="000E6F7C">
        <w:rPr>
          <w:i/>
          <w:iCs/>
        </w:rPr>
        <w:t>Technology</w:t>
      </w:r>
      <w:proofErr w:type="spellEnd"/>
      <w:r w:rsidRPr="000E6F7C">
        <w:rPr>
          <w:i/>
          <w:iCs/>
        </w:rPr>
        <w:t xml:space="preserve">, </w:t>
      </w:r>
      <w:proofErr w:type="spellStart"/>
      <w:r w:rsidRPr="000E6F7C">
        <w:rPr>
          <w:i/>
          <w:iCs/>
        </w:rPr>
        <w:t>Pedagogy</w:t>
      </w:r>
      <w:proofErr w:type="spellEnd"/>
      <w:r w:rsidRPr="000E6F7C">
        <w:rPr>
          <w:i/>
          <w:iCs/>
        </w:rPr>
        <w:t xml:space="preserve"> and </w:t>
      </w:r>
      <w:proofErr w:type="spellStart"/>
      <w:r w:rsidRPr="000E6F7C">
        <w:rPr>
          <w:i/>
          <w:iCs/>
        </w:rPr>
        <w:t>Education</w:t>
      </w:r>
      <w:proofErr w:type="spellEnd"/>
      <w:r w:rsidRPr="000E6F7C">
        <w:t xml:space="preserve">, 32(1), 29–44. </w:t>
      </w:r>
      <w:hyperlink r:id="rId5" w:history="1">
        <w:r w:rsidRPr="000E6F7C">
          <w:rPr>
            <w:rStyle w:val="Hipervnculo"/>
            <w:i/>
            <w:iCs/>
          </w:rPr>
          <w:t>https://doi.org/10.1080/1475939X.2022.2121314</w:t>
        </w:r>
      </w:hyperlink>
    </w:p>
    <w:p w14:paraId="15B1ECC5" w14:textId="77777777" w:rsidR="00713545" w:rsidRDefault="00713545" w:rsidP="000E6F7C">
      <w:pPr>
        <w:ind w:left="709" w:hanging="709"/>
      </w:pPr>
    </w:p>
    <w:p w14:paraId="234B3FAD" w14:textId="1FCBA93E" w:rsidR="00F43B28" w:rsidRPr="00F43B28" w:rsidRDefault="00F43B28" w:rsidP="00F43B28">
      <w:pPr>
        <w:rPr>
          <w:b/>
          <w:bCs/>
        </w:rPr>
      </w:pPr>
      <w:r w:rsidRPr="00F43B28">
        <w:rPr>
          <w:b/>
          <w:bCs/>
        </w:rPr>
        <w:t>Barreras en la implementación de herramientas tecnológicas durante procesos educativos</w:t>
      </w:r>
    </w:p>
    <w:p w14:paraId="073BCB13" w14:textId="5849A1BA" w:rsidR="000E6F7C" w:rsidRDefault="009F2F30" w:rsidP="009F2F30">
      <w:r>
        <w:t xml:space="preserve">Este estudio determino mediante una encuesta que los principales obstáculos son en cuanto a la necesidad de fortalecer la infraestructura </w:t>
      </w:r>
      <w:proofErr w:type="gramStart"/>
      <w:r>
        <w:t>tecnología(</w:t>
      </w:r>
      <w:proofErr w:type="gramEnd"/>
      <w:r>
        <w:t xml:space="preserve">mejor conectividad, reducción de costos y disponibilidad de los equipos), la formación docente en tecnologías </w:t>
      </w:r>
      <w:proofErr w:type="gramStart"/>
      <w:r>
        <w:t>emergentes(</w:t>
      </w:r>
      <w:proofErr w:type="gramEnd"/>
      <w:r>
        <w:t xml:space="preserve">Cursos para capacitar en el uso de tecnologías emergentes) </w:t>
      </w:r>
      <w:r>
        <w:lastRenderedPageBreak/>
        <w:t>y la necesidad de fomentar estrategias que fomenten el interés de los alumnos en estas herramientas</w:t>
      </w:r>
      <w:r w:rsidR="000E6F7C">
        <w:t>.</w:t>
      </w:r>
    </w:p>
    <w:p w14:paraId="2A47D97A" w14:textId="77777777" w:rsidR="000E6F7C" w:rsidRPr="000E6F7C" w:rsidRDefault="000E6F7C" w:rsidP="000E6F7C">
      <w:pPr>
        <w:ind w:left="709" w:hanging="709"/>
      </w:pPr>
      <w:r w:rsidRPr="000E6F7C">
        <w:t>Aceituno Ramos, A. H. (2024). Barreras en la implementación de herramientas tecnológicas durante procesos educativos. </w:t>
      </w:r>
      <w:r w:rsidRPr="000E6F7C">
        <w:rPr>
          <w:i/>
          <w:iCs/>
        </w:rPr>
        <w:t>Revista Científica Avances En Ciencia Y Docencia</w:t>
      </w:r>
      <w:r w:rsidRPr="000E6F7C">
        <w:t>, </w:t>
      </w:r>
      <w:r w:rsidRPr="000E6F7C">
        <w:rPr>
          <w:i/>
          <w:iCs/>
        </w:rPr>
        <w:t>1</w:t>
      </w:r>
      <w:r w:rsidRPr="000E6F7C">
        <w:t xml:space="preserve">(2), 13–20. </w:t>
      </w:r>
      <w:hyperlink r:id="rId6" w:history="1">
        <w:r w:rsidRPr="000E6F7C">
          <w:rPr>
            <w:rStyle w:val="Hipervnculo"/>
          </w:rPr>
          <w:t>https://doi.org/10.70939/revistadiged.v1i2.10</w:t>
        </w:r>
      </w:hyperlink>
    </w:p>
    <w:p w14:paraId="540109AC" w14:textId="77777777" w:rsidR="000E6F7C" w:rsidRDefault="000E6F7C" w:rsidP="009F2F30"/>
    <w:p w14:paraId="1678E7E0" w14:textId="77777777" w:rsidR="000E6F7C" w:rsidRPr="000E6F7C" w:rsidRDefault="000E6F7C" w:rsidP="000E6F7C">
      <w:pPr>
        <w:rPr>
          <w:b/>
          <w:bCs/>
        </w:rPr>
      </w:pPr>
      <w:r w:rsidRPr="000E6F7C">
        <w:rPr>
          <w:b/>
          <w:bCs/>
        </w:rPr>
        <w:t>Barreras tecnológicas y rendimiento académico en la Educación Universitaria en Tiempos de Pandemia</w:t>
      </w:r>
    </w:p>
    <w:p w14:paraId="51825FA0" w14:textId="6AE78232" w:rsidR="009F2F30" w:rsidRPr="000E6F7C" w:rsidRDefault="000E6F7C">
      <w:r w:rsidRPr="000E6F7C">
        <w:t xml:space="preserve">La investigación buscó determinar la relación entre las barreras tecnológicas y el rendimiento académico en la educación superior durante la pandemia. Se aplicó un cuestionario validado a 405 estudiantes de pregrado. Los resultados mostraron una correlación negativa no significativa, por lo que se concluye que no existe relación entre las barreras tecnológicas y el rendimiento académico en </w:t>
      </w:r>
      <w:r>
        <w:t>tiempos de pandemia</w:t>
      </w:r>
      <w:r w:rsidRPr="000E6F7C">
        <w:t>.</w:t>
      </w:r>
    </w:p>
    <w:p w14:paraId="6E6CB684" w14:textId="218A2211" w:rsidR="009F2F30" w:rsidRDefault="000E6F7C" w:rsidP="000E6F7C">
      <w:pPr>
        <w:ind w:left="709" w:hanging="709"/>
      </w:pPr>
      <w:r w:rsidRPr="000E6F7C">
        <w:t xml:space="preserve">Campos Landeo, L. (2024). </w:t>
      </w:r>
      <w:r w:rsidRPr="000E6F7C">
        <w:rPr>
          <w:i/>
          <w:iCs/>
        </w:rPr>
        <w:t xml:space="preserve">Barreras tecnológicas y rendimiento académico en la Educación Universitaria en Tiempos de Pandemia </w:t>
      </w:r>
      <w:r w:rsidRPr="000E6F7C">
        <w:t xml:space="preserve">[Tesis de posgrado, Universidad Nacional De Huancavelica]. Repositorio Institucional </w:t>
      </w:r>
      <w:hyperlink r:id="rId7" w:history="1">
        <w:r w:rsidRPr="000E6F7C">
          <w:rPr>
            <w:rStyle w:val="Hipervnculo"/>
          </w:rPr>
          <w:t>Universidad Nacional de Huancavelica. https://repositorio.unh.edu.pe/items/40a8e15c-7914-49da-a718-9b9ba30b334c</w:t>
        </w:r>
      </w:hyperlink>
    </w:p>
    <w:p w14:paraId="08442A87" w14:textId="77777777" w:rsidR="000E6F7C" w:rsidRDefault="000E6F7C"/>
    <w:p w14:paraId="532191E5" w14:textId="77777777" w:rsidR="000E6F7C" w:rsidRPr="000E6F7C" w:rsidRDefault="000E6F7C" w:rsidP="000E6F7C">
      <w:pPr>
        <w:rPr>
          <w:b/>
          <w:bCs/>
        </w:rPr>
      </w:pPr>
      <w:r w:rsidRPr="000E6F7C">
        <w:rPr>
          <w:b/>
          <w:bCs/>
        </w:rPr>
        <w:t>Nuevas tendencias en el uso de recursos y herramientas de la Tecnología Educativa para la Educación Universitaria</w:t>
      </w:r>
    </w:p>
    <w:p w14:paraId="238BC1DF" w14:textId="77777777" w:rsidR="00713545" w:rsidRDefault="000E6F7C" w:rsidP="000E6F7C">
      <w:r w:rsidRPr="000E6F7C">
        <w:t>El estudio revisa las tendencias en el uso de tecnologías en la educación superior, destacando herramientas como e-learning, realidad virtual, inteligencia artificial y analítica del aprendizaje. Estas tecnologías mejoran la accesibilidad y calidad educativa, pero enfrentan desafíos como infraestructura insuficiente, falta de formación docente, resistencia al cambio y desigualdades socioeconómicas. Se concluye que políticas de innovación y capacitación son clave para maximizar su impacto.</w:t>
      </w:r>
    </w:p>
    <w:p w14:paraId="6B82D9F0" w14:textId="5DBAC90A" w:rsidR="00713545" w:rsidRDefault="00713545" w:rsidP="00713545">
      <w:pPr>
        <w:ind w:left="709" w:hanging="709"/>
      </w:pPr>
      <w:r w:rsidRPr="00713545">
        <w:t xml:space="preserve">Cajamarca-Correa, M. A., Cangas-Cadena, A. L., Sánchez-Simbaña, S. E., &amp; Pérez-Guillermo, A. G. (2024). Nuevas tendencias en el uso de recursos y herramientas de la Tecnología Educativa para la Educación Universitaria. </w:t>
      </w:r>
      <w:proofErr w:type="spellStart"/>
      <w:r w:rsidRPr="00713545">
        <w:rPr>
          <w:i/>
          <w:iCs/>
        </w:rPr>
        <w:t>Journal</w:t>
      </w:r>
      <w:proofErr w:type="spellEnd"/>
      <w:r w:rsidRPr="00713545">
        <w:rPr>
          <w:i/>
          <w:iCs/>
        </w:rPr>
        <w:t xml:space="preserve"> </w:t>
      </w:r>
      <w:proofErr w:type="spellStart"/>
      <w:r w:rsidRPr="00713545">
        <w:rPr>
          <w:i/>
          <w:iCs/>
        </w:rPr>
        <w:t>of</w:t>
      </w:r>
      <w:proofErr w:type="spellEnd"/>
      <w:r w:rsidRPr="00713545">
        <w:rPr>
          <w:i/>
          <w:iCs/>
        </w:rPr>
        <w:t xml:space="preserve"> </w:t>
      </w:r>
      <w:proofErr w:type="spellStart"/>
      <w:r w:rsidRPr="00713545">
        <w:rPr>
          <w:i/>
          <w:iCs/>
        </w:rPr>
        <w:t>Economic</w:t>
      </w:r>
      <w:proofErr w:type="spellEnd"/>
      <w:r w:rsidRPr="00713545">
        <w:rPr>
          <w:i/>
          <w:iCs/>
        </w:rPr>
        <w:t xml:space="preserve"> and Social </w:t>
      </w:r>
      <w:proofErr w:type="spellStart"/>
      <w:r w:rsidRPr="00713545">
        <w:rPr>
          <w:i/>
          <w:iCs/>
        </w:rPr>
        <w:t>Science</w:t>
      </w:r>
      <w:proofErr w:type="spellEnd"/>
      <w:r w:rsidRPr="00713545">
        <w:rPr>
          <w:i/>
          <w:iCs/>
        </w:rPr>
        <w:t xml:space="preserve"> </w:t>
      </w:r>
      <w:proofErr w:type="spellStart"/>
      <w:r w:rsidRPr="00713545">
        <w:rPr>
          <w:i/>
          <w:iCs/>
        </w:rPr>
        <w:t>Research</w:t>
      </w:r>
      <w:proofErr w:type="spellEnd"/>
      <w:r w:rsidRPr="00713545">
        <w:t xml:space="preserve">, </w:t>
      </w:r>
      <w:r w:rsidRPr="00713545">
        <w:rPr>
          <w:i/>
          <w:iCs/>
        </w:rPr>
        <w:t>4</w:t>
      </w:r>
      <w:r w:rsidRPr="00713545">
        <w:t xml:space="preserve">(3), 127-150. </w:t>
      </w:r>
      <w:hyperlink r:id="rId8" w:history="1">
        <w:r w:rsidRPr="00713545">
          <w:rPr>
            <w:rStyle w:val="Hipervnculo"/>
          </w:rPr>
          <w:t>https://doi.org/10.55813/gaea/jessr/v4/n3/124</w:t>
        </w:r>
      </w:hyperlink>
    </w:p>
    <w:p w14:paraId="295EC2A6" w14:textId="77777777" w:rsidR="00713545" w:rsidRDefault="00713545" w:rsidP="000E6F7C"/>
    <w:p w14:paraId="5B9F51CD" w14:textId="15EFBE28" w:rsidR="000E6F7C" w:rsidRPr="000E6F7C" w:rsidRDefault="000E6F7C" w:rsidP="000E6F7C">
      <w:pPr>
        <w:rPr>
          <w:b/>
          <w:bCs/>
        </w:rPr>
      </w:pPr>
      <w:r w:rsidRPr="000E6F7C">
        <w:rPr>
          <w:b/>
          <w:bCs/>
        </w:rPr>
        <w:t>Análisis Sistemático de Barreras y Facilitadores en Adopción de Tecnologías Emergentes en Educación Superior Iberoamericana</w:t>
      </w:r>
    </w:p>
    <w:p w14:paraId="70B3C588" w14:textId="53556937" w:rsidR="000E6F7C" w:rsidRDefault="000E6F7C">
      <w:r w:rsidRPr="000E6F7C">
        <w:t xml:space="preserve">Las tecnologías emergentes, como la inteligencia artificial y la realidad aumentada, están transformando la educación superior en Iberoamérica, aunque su adopción es desigual. Una revisión sistemática identificó que la inversión financiera y la formación </w:t>
      </w:r>
      <w:proofErr w:type="spellStart"/>
      <w:r w:rsidRPr="000E6F7C">
        <w:t>tecnopedagógica</w:t>
      </w:r>
      <w:proofErr w:type="spellEnd"/>
      <w:r w:rsidRPr="000E6F7C">
        <w:t xml:space="preserve"> del profesorado facilitan la integración sostenible, mientras que la falta de políticas institucionales y la brecha digital limitan su implementación. Se destaca la necesidad de un enfoque integral que considere financiamiento, formación docente e infraestructura para lograr una adopción tecnológica inclusiva y sostenible.</w:t>
      </w:r>
    </w:p>
    <w:p w14:paraId="3CD5CFE8" w14:textId="23E66F71" w:rsidR="00713545" w:rsidRDefault="00713545" w:rsidP="00713545">
      <w:pPr>
        <w:ind w:left="709" w:hanging="709"/>
      </w:pPr>
      <w:r w:rsidRPr="00713545">
        <w:t xml:space="preserve">Aguilar Cuenca, M. </w:t>
      </w:r>
      <w:proofErr w:type="gramStart"/>
      <w:r w:rsidRPr="00713545">
        <w:t>I. .</w:t>
      </w:r>
      <w:proofErr w:type="gramEnd"/>
      <w:r w:rsidRPr="00713545">
        <w:t xml:space="preserve">, Maza Córdova, J., &amp; Román Aguilar, M. (2025). Análisis Sistemático de Barreras y Facilitadores en Adopción de Tecnologías Emergentes en Educación Superior Iberoamericana. </w:t>
      </w:r>
      <w:proofErr w:type="spellStart"/>
      <w:r w:rsidRPr="00713545">
        <w:rPr>
          <w:i/>
          <w:iCs/>
        </w:rPr>
        <w:t>Prohominum</w:t>
      </w:r>
      <w:proofErr w:type="spellEnd"/>
      <w:r w:rsidRPr="00713545">
        <w:t xml:space="preserve">, 7(2), 69–88. </w:t>
      </w:r>
      <w:hyperlink r:id="rId9" w:history="1">
        <w:r w:rsidRPr="00713545">
          <w:rPr>
            <w:rStyle w:val="Hipervnculo"/>
          </w:rPr>
          <w:t>https://doi.org/10.47606/ACVEN/PH0334</w:t>
        </w:r>
      </w:hyperlink>
    </w:p>
    <w:p w14:paraId="3389795E" w14:textId="77777777" w:rsidR="000E6F7C" w:rsidRDefault="000E6F7C"/>
    <w:p w14:paraId="658E6BAF" w14:textId="77777777" w:rsidR="000E6F7C" w:rsidRPr="000E6F7C" w:rsidRDefault="000E6F7C" w:rsidP="000E6F7C">
      <w:pPr>
        <w:rPr>
          <w:b/>
          <w:bCs/>
        </w:rPr>
      </w:pPr>
      <w:r w:rsidRPr="000E6F7C">
        <w:rPr>
          <w:b/>
          <w:bCs/>
        </w:rPr>
        <w:t>Apoyos y barreras a la implementación de tecnologías en los Centros Integrados de Formación Profesional</w:t>
      </w:r>
    </w:p>
    <w:p w14:paraId="2DBDC679" w14:textId="511163B3" w:rsidR="000E6F7C" w:rsidRDefault="000E6F7C">
      <w:r w:rsidRPr="000E6F7C">
        <w:t xml:space="preserve">La investigación analiza la percepción de 57 profesionales </w:t>
      </w:r>
      <w:r>
        <w:t>de España</w:t>
      </w:r>
      <w:r w:rsidRPr="000E6F7C">
        <w:t xml:space="preserve"> sobre la integración de tecnologías en la formación profesional. Los resultados muestran un alto interés en su uso y reconocimiento de su importancia, aunque se identifican como principales dificultades la falta de formación y de tiempo. Se concluye que la orientación profesional puede beneficiarse de la tecnología y de la actitud proactiva de los orientadores para mejorar su calidad.</w:t>
      </w:r>
    </w:p>
    <w:p w14:paraId="3C4A2BC7" w14:textId="5FB61B50" w:rsidR="00713545" w:rsidRDefault="00713545" w:rsidP="00713545">
      <w:pPr>
        <w:ind w:left="709" w:hanging="709"/>
      </w:pPr>
      <w:r w:rsidRPr="00713545">
        <w:t xml:space="preserve">Requejo Fernández, E., Raposo-Rivas, M., &amp; Sarmiento Campos, J. A. (2024). Apoyos y barreras a la implementación de tecnologías en los Centros Integrados de Formación Profesional. </w:t>
      </w:r>
      <w:r w:rsidRPr="00713545">
        <w:rPr>
          <w:i/>
          <w:iCs/>
        </w:rPr>
        <w:t>Revista Electrónica Interuniversitaria de Formación del Profesorado</w:t>
      </w:r>
      <w:r w:rsidRPr="00713545">
        <w:t xml:space="preserve">, </w:t>
      </w:r>
      <w:r w:rsidRPr="00713545">
        <w:rPr>
          <w:i/>
          <w:iCs/>
        </w:rPr>
        <w:t>27</w:t>
      </w:r>
      <w:r w:rsidRPr="00713545">
        <w:t xml:space="preserve">(1), 103–115. </w:t>
      </w:r>
      <w:hyperlink r:id="rId10" w:history="1">
        <w:r w:rsidRPr="00713545">
          <w:rPr>
            <w:rStyle w:val="Hipervnculo"/>
          </w:rPr>
          <w:t>https://doi.org/10.6018/reifop.594981</w:t>
        </w:r>
      </w:hyperlink>
    </w:p>
    <w:p w14:paraId="58491159" w14:textId="77777777" w:rsidR="00713545" w:rsidRDefault="00713545" w:rsidP="00713545">
      <w:pPr>
        <w:ind w:left="709" w:hanging="709"/>
      </w:pPr>
    </w:p>
    <w:p w14:paraId="765A9A34" w14:textId="77777777" w:rsidR="00713545" w:rsidRPr="00713545" w:rsidRDefault="00713545" w:rsidP="00713545">
      <w:pPr>
        <w:rPr>
          <w:b/>
          <w:bCs/>
        </w:rPr>
      </w:pPr>
      <w:r w:rsidRPr="00713545">
        <w:rPr>
          <w:b/>
          <w:bCs/>
        </w:rPr>
        <w:t>Implementación de Tecnologías de la Información y la Comunicación en la Educación: Diagnóstico de problemas y propuestas de intervención</w:t>
      </w:r>
    </w:p>
    <w:p w14:paraId="05779BE3" w14:textId="57115644" w:rsidR="00713545" w:rsidRDefault="00713545" w:rsidP="00713545">
      <w:pPr>
        <w:jc w:val="both"/>
      </w:pPr>
      <w:r>
        <w:t>E</w:t>
      </w:r>
      <w:r w:rsidRPr="00713545">
        <w:t xml:space="preserve">l estudio analiza el impacto de las TIC en la educación, destacando su capacidad de hacer el aprendizaje más interactivo, dinámico y personalizado. Se identifican barreras </w:t>
      </w:r>
      <w:r w:rsidRPr="00713545">
        <w:lastRenderedPageBreak/>
        <w:t>como la falta de formación y motivación docente. Se concluye que para aprovechar plenamente las TIC es necesario invertir en infraestructura, garantizar conectividad y ofrecer capacitación continua a los docentes, asegurando que todos los estudiantes se beneficien de la tecnología.</w:t>
      </w:r>
    </w:p>
    <w:p w14:paraId="32028390" w14:textId="27651113" w:rsidR="00713545" w:rsidRDefault="00713545" w:rsidP="00713545">
      <w:pPr>
        <w:ind w:left="709" w:hanging="709"/>
        <w:jc w:val="both"/>
      </w:pPr>
      <w:r w:rsidRPr="00713545">
        <w:t xml:space="preserve">Mendoza Vega, A. J., Vera Arias, M. J., Quimis Merchán, W. R., Chiriboga Palacios, I. A., Cevallos </w:t>
      </w:r>
      <w:proofErr w:type="spellStart"/>
      <w:r w:rsidRPr="00713545">
        <w:t>Mazamba</w:t>
      </w:r>
      <w:proofErr w:type="spellEnd"/>
      <w:r w:rsidRPr="00713545">
        <w:t xml:space="preserve">, B. M., &amp; Encarnación </w:t>
      </w:r>
      <w:proofErr w:type="spellStart"/>
      <w:r w:rsidRPr="00713545">
        <w:t>Erique</w:t>
      </w:r>
      <w:proofErr w:type="spellEnd"/>
      <w:r w:rsidRPr="00713545">
        <w:t xml:space="preserve">, M. M. (2024). Implementación de Tecnologías de la Información y la Comunicación en la Educación: Diagnóstico de problemas y propuestas de intervención: </w:t>
      </w:r>
      <w:proofErr w:type="spellStart"/>
      <w:r w:rsidRPr="00713545">
        <w:t>Implementation</w:t>
      </w:r>
      <w:proofErr w:type="spellEnd"/>
      <w:r w:rsidRPr="00713545">
        <w:t xml:space="preserve"> </w:t>
      </w:r>
      <w:proofErr w:type="spellStart"/>
      <w:r w:rsidRPr="00713545">
        <w:t>of</w:t>
      </w:r>
      <w:proofErr w:type="spellEnd"/>
      <w:r w:rsidRPr="00713545">
        <w:t xml:space="preserve"> </w:t>
      </w:r>
      <w:proofErr w:type="spellStart"/>
      <w:r w:rsidRPr="00713545">
        <w:t>Information</w:t>
      </w:r>
      <w:proofErr w:type="spellEnd"/>
      <w:r w:rsidRPr="00713545">
        <w:t xml:space="preserve"> and </w:t>
      </w:r>
      <w:proofErr w:type="spellStart"/>
      <w:r w:rsidRPr="00713545">
        <w:t>Communication</w:t>
      </w:r>
      <w:proofErr w:type="spellEnd"/>
      <w:r w:rsidRPr="00713545">
        <w:t xml:space="preserve"> Technologies in </w:t>
      </w:r>
      <w:proofErr w:type="spellStart"/>
      <w:r w:rsidRPr="00713545">
        <w:t>Education</w:t>
      </w:r>
      <w:proofErr w:type="spellEnd"/>
      <w:r w:rsidRPr="00713545">
        <w:t xml:space="preserve">: Diagnosis </w:t>
      </w:r>
      <w:proofErr w:type="spellStart"/>
      <w:r w:rsidRPr="00713545">
        <w:t>of</w:t>
      </w:r>
      <w:proofErr w:type="spellEnd"/>
      <w:r w:rsidRPr="00713545">
        <w:t xml:space="preserve"> </w:t>
      </w:r>
      <w:proofErr w:type="spellStart"/>
      <w:r w:rsidRPr="00713545">
        <w:t>problems</w:t>
      </w:r>
      <w:proofErr w:type="spellEnd"/>
      <w:r w:rsidRPr="00713545">
        <w:t xml:space="preserve"> and </w:t>
      </w:r>
      <w:proofErr w:type="spellStart"/>
      <w:r w:rsidRPr="00713545">
        <w:t>proposals</w:t>
      </w:r>
      <w:proofErr w:type="spellEnd"/>
      <w:r w:rsidRPr="00713545">
        <w:t xml:space="preserve"> </w:t>
      </w:r>
      <w:proofErr w:type="spellStart"/>
      <w:r w:rsidRPr="00713545">
        <w:t>for</w:t>
      </w:r>
      <w:proofErr w:type="spellEnd"/>
      <w:r w:rsidRPr="00713545">
        <w:t xml:space="preserve"> </w:t>
      </w:r>
      <w:proofErr w:type="spellStart"/>
      <w:r w:rsidRPr="00713545">
        <w:t>intervention</w:t>
      </w:r>
      <w:proofErr w:type="spellEnd"/>
      <w:r w:rsidRPr="00713545">
        <w:t xml:space="preserve">. </w:t>
      </w:r>
      <w:r w:rsidRPr="00713545">
        <w:rPr>
          <w:i/>
          <w:iCs/>
        </w:rPr>
        <w:t>LATAM Revista Latinoamericana De Ciencias Sociales Y Humanidades</w:t>
      </w:r>
      <w:r w:rsidRPr="00713545">
        <w:t xml:space="preserve">, 5(4), 859 – 867. </w:t>
      </w:r>
      <w:hyperlink r:id="rId11" w:history="1">
        <w:r w:rsidRPr="00713545">
          <w:rPr>
            <w:rStyle w:val="Hipervnculo"/>
          </w:rPr>
          <w:t>https://doi.org/10.56712/latam.v5i4.2298</w:t>
        </w:r>
      </w:hyperlink>
    </w:p>
    <w:p w14:paraId="16EA7C47" w14:textId="77777777" w:rsidR="00713545" w:rsidRDefault="00713545" w:rsidP="00713545">
      <w:pPr>
        <w:ind w:left="709" w:hanging="709"/>
        <w:jc w:val="both"/>
      </w:pPr>
    </w:p>
    <w:p w14:paraId="16C6A48A" w14:textId="384DACC9" w:rsidR="00713545" w:rsidRPr="00713545" w:rsidRDefault="00713545" w:rsidP="00713545">
      <w:pPr>
        <w:ind w:left="709" w:hanging="709"/>
        <w:jc w:val="both"/>
        <w:rPr>
          <w:b/>
          <w:bCs/>
        </w:rPr>
      </w:pPr>
      <w:r w:rsidRPr="00713545">
        <w:rPr>
          <w:b/>
          <w:bCs/>
        </w:rPr>
        <w:t xml:space="preserve">La funcionalidad de las </w:t>
      </w:r>
      <w:proofErr w:type="spellStart"/>
      <w:r w:rsidRPr="00713545">
        <w:rPr>
          <w:b/>
          <w:bCs/>
        </w:rPr>
        <w:t>TICs</w:t>
      </w:r>
      <w:proofErr w:type="spellEnd"/>
      <w:r w:rsidRPr="00713545">
        <w:rPr>
          <w:b/>
          <w:bCs/>
        </w:rPr>
        <w:t xml:space="preserve"> en el ámbito universitario: un estudio exploratorio</w:t>
      </w:r>
    </w:p>
    <w:p w14:paraId="480BD635" w14:textId="5591CB8E" w:rsidR="00713545" w:rsidRPr="00713545" w:rsidRDefault="00713545" w:rsidP="00713545">
      <w:r w:rsidRPr="00713545">
        <w:t>El estudio analiza el papel de las TIC en el proceso de enseñanza-aprendizaje en la Universidad Católica Bolivian</w:t>
      </w:r>
      <w:r>
        <w:t>a</w:t>
      </w:r>
      <w:r w:rsidRPr="00713545">
        <w:t>. Con un enfoque cuantitativo y diseño descriptivo, se utilizó una encuesta para evaluar cuatro factores: adaptación y acceso de los estudiantes, mejora en la realización de actividades, participación y comunicación, y control del proceso de enseñanza-aprendizaje.</w:t>
      </w:r>
    </w:p>
    <w:p w14:paraId="01A9FCA4" w14:textId="2E8E8938" w:rsidR="00713545" w:rsidRPr="00713545" w:rsidRDefault="00713545" w:rsidP="00713545">
      <w:pPr>
        <w:tabs>
          <w:tab w:val="left" w:pos="2400"/>
        </w:tabs>
        <w:ind w:left="2398" w:hanging="2398"/>
      </w:pPr>
      <w:r w:rsidRPr="00713545">
        <w:t xml:space="preserve">Justiniano </w:t>
      </w:r>
      <w:proofErr w:type="spellStart"/>
      <w:r w:rsidRPr="00713545">
        <w:t>Dominguez</w:t>
      </w:r>
      <w:proofErr w:type="spellEnd"/>
      <w:r w:rsidRPr="00713545">
        <w:t xml:space="preserve">, M. D., &amp; Jurado de los Santos, P. (2024). La funcionalidad de las </w:t>
      </w:r>
      <w:proofErr w:type="spellStart"/>
      <w:r w:rsidRPr="00713545">
        <w:t>TICs</w:t>
      </w:r>
      <w:proofErr w:type="spellEnd"/>
      <w:r w:rsidRPr="00713545">
        <w:t xml:space="preserve"> en el ámbito universitario: Un estudio exploratorio. </w:t>
      </w:r>
      <w:r w:rsidRPr="00713545">
        <w:rPr>
          <w:i/>
          <w:iCs/>
        </w:rPr>
        <w:t>Revista de Tecnología para la Inclusión Social. OBD RETIS</w:t>
      </w:r>
      <w:r w:rsidRPr="00713545">
        <w:t xml:space="preserve">, (1), 45-54. </w:t>
      </w:r>
      <w:hyperlink r:id="rId12" w:history="1">
        <w:r w:rsidRPr="00713545">
          <w:rPr>
            <w:rStyle w:val="Hipervnculo"/>
          </w:rPr>
          <w:t>https://doi.org/10.70664/retis.v1i1.005</w:t>
        </w:r>
      </w:hyperlink>
    </w:p>
    <w:p w14:paraId="54051678" w14:textId="77777777" w:rsidR="00713545" w:rsidRPr="00713545" w:rsidRDefault="00713545" w:rsidP="00713545"/>
    <w:p w14:paraId="7D85BAA8" w14:textId="77777777" w:rsidR="00713545" w:rsidRPr="00713545" w:rsidRDefault="00713545" w:rsidP="00713545">
      <w:pPr>
        <w:rPr>
          <w:b/>
          <w:bCs/>
        </w:rPr>
      </w:pPr>
      <w:r w:rsidRPr="00713545">
        <w:rPr>
          <w:b/>
          <w:bCs/>
        </w:rPr>
        <w:t>Impacto de la Inteligencia Artificial en la transformación digital y aprendizaje educativo.</w:t>
      </w:r>
    </w:p>
    <w:p w14:paraId="166855A8" w14:textId="0E94DA7E" w:rsidR="00713545" w:rsidRDefault="00713545" w:rsidP="00713545">
      <w:r w:rsidRPr="00713545">
        <w:t>El estudio evalúa el impacto de la Inteligencia Artificial en el aprendizaje mediante un diseño experimental. Los resultados muestran que los estudiantes que utilizaron herramientas de IA obtuvieron un aumento significativo en su rendimiento académico y percibieron mejoras en la comprensión y autonomía. Además, mostraron mayor motivación y satisfacción. Se concluye que la IA favorece un aprendizaje personalizado y adaptativo, aunque requiere atención a competencias técnicas y barreras tecnológicas y culturales.</w:t>
      </w:r>
    </w:p>
    <w:p w14:paraId="66776994" w14:textId="483C4543" w:rsidR="00713545" w:rsidRDefault="00713545" w:rsidP="00713545">
      <w:pPr>
        <w:ind w:left="709" w:hanging="709"/>
      </w:pPr>
      <w:r w:rsidRPr="00713545">
        <w:lastRenderedPageBreak/>
        <w:t xml:space="preserve">Reyes, A. R. T., &amp; Macas, F. V. C. (2025). Impacto de la Inteligencia Artificial en la Transformación Digital y Aprendizaje Educativo. </w:t>
      </w:r>
      <w:proofErr w:type="spellStart"/>
      <w:r w:rsidRPr="00713545">
        <w:rPr>
          <w:i/>
          <w:iCs/>
        </w:rPr>
        <w:t>EcoSur</w:t>
      </w:r>
      <w:proofErr w:type="spellEnd"/>
      <w:r w:rsidRPr="00713545">
        <w:rPr>
          <w:i/>
          <w:iCs/>
        </w:rPr>
        <w:t xml:space="preserve">: </w:t>
      </w:r>
      <w:proofErr w:type="spellStart"/>
      <w:r w:rsidRPr="00713545">
        <w:rPr>
          <w:i/>
          <w:iCs/>
        </w:rPr>
        <w:t>Innovation</w:t>
      </w:r>
      <w:proofErr w:type="spellEnd"/>
      <w:r w:rsidRPr="00713545">
        <w:rPr>
          <w:i/>
          <w:iCs/>
        </w:rPr>
        <w:t xml:space="preserve">, </w:t>
      </w:r>
      <w:proofErr w:type="spellStart"/>
      <w:r w:rsidRPr="00713545">
        <w:rPr>
          <w:i/>
          <w:iCs/>
        </w:rPr>
        <w:t>Technology</w:t>
      </w:r>
      <w:proofErr w:type="spellEnd"/>
      <w:r w:rsidRPr="00713545">
        <w:rPr>
          <w:i/>
          <w:iCs/>
        </w:rPr>
        <w:t xml:space="preserve"> and </w:t>
      </w:r>
      <w:proofErr w:type="spellStart"/>
      <w:r w:rsidRPr="00713545">
        <w:rPr>
          <w:i/>
          <w:iCs/>
        </w:rPr>
        <w:t>Sustainable</w:t>
      </w:r>
      <w:proofErr w:type="spellEnd"/>
      <w:r w:rsidRPr="00713545">
        <w:rPr>
          <w:i/>
          <w:iCs/>
        </w:rPr>
        <w:t xml:space="preserve"> </w:t>
      </w:r>
      <w:proofErr w:type="spellStart"/>
      <w:r w:rsidRPr="00713545">
        <w:rPr>
          <w:i/>
          <w:iCs/>
        </w:rPr>
        <w:t>Development</w:t>
      </w:r>
      <w:proofErr w:type="spellEnd"/>
      <w:r w:rsidRPr="00713545">
        <w:rPr>
          <w:i/>
          <w:iCs/>
        </w:rPr>
        <w:t xml:space="preserve"> </w:t>
      </w:r>
      <w:proofErr w:type="spellStart"/>
      <w:r w:rsidRPr="00713545">
        <w:rPr>
          <w:i/>
          <w:iCs/>
        </w:rPr>
        <w:t>of</w:t>
      </w:r>
      <w:proofErr w:type="spellEnd"/>
      <w:r w:rsidRPr="00713545">
        <w:rPr>
          <w:i/>
          <w:iCs/>
        </w:rPr>
        <w:t xml:space="preserve"> </w:t>
      </w:r>
      <w:proofErr w:type="spellStart"/>
      <w:r w:rsidRPr="00713545">
        <w:rPr>
          <w:i/>
          <w:iCs/>
        </w:rPr>
        <w:t>Latin</w:t>
      </w:r>
      <w:proofErr w:type="spellEnd"/>
      <w:r w:rsidRPr="00713545">
        <w:rPr>
          <w:i/>
          <w:iCs/>
        </w:rPr>
        <w:t xml:space="preserve"> </w:t>
      </w:r>
      <w:proofErr w:type="spellStart"/>
      <w:r w:rsidRPr="00713545">
        <w:rPr>
          <w:i/>
          <w:iCs/>
        </w:rPr>
        <w:t>America</w:t>
      </w:r>
      <w:proofErr w:type="spellEnd"/>
      <w:r w:rsidRPr="00713545">
        <w:t xml:space="preserve">. </w:t>
      </w:r>
      <w:hyperlink r:id="rId13" w:history="1">
        <w:r w:rsidRPr="00713545">
          <w:rPr>
            <w:rStyle w:val="Hipervnculo"/>
          </w:rPr>
          <w:t>http://ecosur.gopsapp.com/index.php/Vo1/article/view/57</w:t>
        </w:r>
      </w:hyperlink>
    </w:p>
    <w:p w14:paraId="2249D8D4" w14:textId="0E1A45A2" w:rsidR="00713545" w:rsidRPr="00713545" w:rsidRDefault="00713545" w:rsidP="00713545">
      <w:pPr>
        <w:tabs>
          <w:tab w:val="left" w:pos="2203"/>
        </w:tabs>
      </w:pPr>
    </w:p>
    <w:sectPr w:rsidR="00713545" w:rsidRPr="00713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A2"/>
    <w:rsid w:val="000E6F7C"/>
    <w:rsid w:val="00265CA2"/>
    <w:rsid w:val="005E4D19"/>
    <w:rsid w:val="00713545"/>
    <w:rsid w:val="009F2F30"/>
    <w:rsid w:val="00AE338B"/>
    <w:rsid w:val="00C44EDF"/>
    <w:rsid w:val="00C80281"/>
    <w:rsid w:val="00F43B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CD0"/>
  <w15:chartTrackingRefBased/>
  <w15:docId w15:val="{28497F75-F3C8-42A7-A13D-06C4D0B2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5C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5C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5C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5C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5C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5C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5C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5C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5C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5C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5C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5C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5C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5C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5C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5CA2"/>
    <w:rPr>
      <w:rFonts w:eastAsiaTheme="majorEastAsia" w:cstheme="majorBidi"/>
      <w:color w:val="272727" w:themeColor="text1" w:themeTint="D8"/>
    </w:rPr>
  </w:style>
  <w:style w:type="paragraph" w:styleId="Ttulo">
    <w:name w:val="Title"/>
    <w:basedOn w:val="Normal"/>
    <w:next w:val="Normal"/>
    <w:link w:val="TtuloCar"/>
    <w:uiPriority w:val="10"/>
    <w:qFormat/>
    <w:rsid w:val="0026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5C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5C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5C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5CA2"/>
    <w:pPr>
      <w:spacing w:before="160"/>
      <w:jc w:val="center"/>
    </w:pPr>
    <w:rPr>
      <w:i/>
      <w:iCs/>
      <w:color w:val="404040" w:themeColor="text1" w:themeTint="BF"/>
    </w:rPr>
  </w:style>
  <w:style w:type="character" w:customStyle="1" w:styleId="CitaCar">
    <w:name w:val="Cita Car"/>
    <w:basedOn w:val="Fuentedeprrafopredeter"/>
    <w:link w:val="Cita"/>
    <w:uiPriority w:val="29"/>
    <w:rsid w:val="00265CA2"/>
    <w:rPr>
      <w:i/>
      <w:iCs/>
      <w:color w:val="404040" w:themeColor="text1" w:themeTint="BF"/>
    </w:rPr>
  </w:style>
  <w:style w:type="paragraph" w:styleId="Prrafodelista">
    <w:name w:val="List Paragraph"/>
    <w:basedOn w:val="Normal"/>
    <w:uiPriority w:val="34"/>
    <w:qFormat/>
    <w:rsid w:val="00265CA2"/>
    <w:pPr>
      <w:ind w:left="720"/>
      <w:contextualSpacing/>
    </w:pPr>
  </w:style>
  <w:style w:type="character" w:styleId="nfasisintenso">
    <w:name w:val="Intense Emphasis"/>
    <w:basedOn w:val="Fuentedeprrafopredeter"/>
    <w:uiPriority w:val="21"/>
    <w:qFormat/>
    <w:rsid w:val="00265CA2"/>
    <w:rPr>
      <w:i/>
      <w:iCs/>
      <w:color w:val="0F4761" w:themeColor="accent1" w:themeShade="BF"/>
    </w:rPr>
  </w:style>
  <w:style w:type="paragraph" w:styleId="Citadestacada">
    <w:name w:val="Intense Quote"/>
    <w:basedOn w:val="Normal"/>
    <w:next w:val="Normal"/>
    <w:link w:val="CitadestacadaCar"/>
    <w:uiPriority w:val="30"/>
    <w:qFormat/>
    <w:rsid w:val="0026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5CA2"/>
    <w:rPr>
      <w:i/>
      <w:iCs/>
      <w:color w:val="0F4761" w:themeColor="accent1" w:themeShade="BF"/>
    </w:rPr>
  </w:style>
  <w:style w:type="character" w:styleId="Referenciaintensa">
    <w:name w:val="Intense Reference"/>
    <w:basedOn w:val="Fuentedeprrafopredeter"/>
    <w:uiPriority w:val="32"/>
    <w:qFormat/>
    <w:rsid w:val="00265CA2"/>
    <w:rPr>
      <w:b/>
      <w:bCs/>
      <w:smallCaps/>
      <w:color w:val="0F4761" w:themeColor="accent1" w:themeShade="BF"/>
      <w:spacing w:val="5"/>
    </w:rPr>
  </w:style>
  <w:style w:type="character" w:styleId="Hipervnculo">
    <w:name w:val="Hyperlink"/>
    <w:basedOn w:val="Fuentedeprrafopredeter"/>
    <w:uiPriority w:val="99"/>
    <w:unhideWhenUsed/>
    <w:rsid w:val="000E6F7C"/>
    <w:rPr>
      <w:color w:val="467886" w:themeColor="hyperlink"/>
      <w:u w:val="single"/>
    </w:rPr>
  </w:style>
  <w:style w:type="character" w:styleId="Mencinsinresolver">
    <w:name w:val="Unresolved Mention"/>
    <w:basedOn w:val="Fuentedeprrafopredeter"/>
    <w:uiPriority w:val="99"/>
    <w:semiHidden/>
    <w:unhideWhenUsed/>
    <w:rsid w:val="000E6F7C"/>
    <w:rPr>
      <w:color w:val="605E5C"/>
      <w:shd w:val="clear" w:color="auto" w:fill="E1DFDD"/>
    </w:rPr>
  </w:style>
  <w:style w:type="character" w:styleId="Hipervnculovisitado">
    <w:name w:val="FollowedHyperlink"/>
    <w:basedOn w:val="Fuentedeprrafopredeter"/>
    <w:uiPriority w:val="99"/>
    <w:semiHidden/>
    <w:unhideWhenUsed/>
    <w:rsid w:val="00C802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5813/gaea/jessr/v4/n3/124" TargetMode="External"/><Relationship Id="rId13" Type="http://schemas.openxmlformats.org/officeDocument/2006/relationships/hyperlink" Target="http://ecosur.gopsapp.com/index.php/Vo1/article/view/57" TargetMode="External"/><Relationship Id="rId3" Type="http://schemas.openxmlformats.org/officeDocument/2006/relationships/webSettings" Target="webSettings.xml"/><Relationship Id="rId7" Type="http://schemas.openxmlformats.org/officeDocument/2006/relationships/hyperlink" Target="https://d.docs.live.net/E2179F8D13FE921D/Documents/Universidad%20Nacional%20de%20Huancavelica.%20https:/repositorio.unh.edu.pe/items/40a8e15c-7914-49da-a718-9b9ba30b334c" TargetMode="External"/><Relationship Id="rId12" Type="http://schemas.openxmlformats.org/officeDocument/2006/relationships/hyperlink" Target="https://doi.org/10.70664/retis.v1i1.00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70939/revistadiged.v1i2.10" TargetMode="External"/><Relationship Id="rId11" Type="http://schemas.openxmlformats.org/officeDocument/2006/relationships/hyperlink" Target="https://doi.org/10.56712/latam.v5i4.2298" TargetMode="External"/><Relationship Id="rId5" Type="http://schemas.openxmlformats.org/officeDocument/2006/relationships/hyperlink" Target="https://doi.org/10.1080/1475939X.2022.2121314" TargetMode="External"/><Relationship Id="rId15" Type="http://schemas.openxmlformats.org/officeDocument/2006/relationships/theme" Target="theme/theme1.xml"/><Relationship Id="rId10" Type="http://schemas.openxmlformats.org/officeDocument/2006/relationships/hyperlink" Target="https://doi.org/10.6018/reifop.594981" TargetMode="External"/><Relationship Id="rId4" Type="http://schemas.openxmlformats.org/officeDocument/2006/relationships/hyperlink" Target="https://dialnet.unirioja.es/servlet/articulo?codigo=9317060" TargetMode="External"/><Relationship Id="rId9" Type="http://schemas.openxmlformats.org/officeDocument/2006/relationships/hyperlink" Target="https://doi.org/10.47606/ACVEN/PH0334"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1480</Words>
  <Characters>8141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Becerra Vega</dc:creator>
  <cp:keywords/>
  <dc:description/>
  <cp:lastModifiedBy>Luis Enrique Becerra Vega</cp:lastModifiedBy>
  <cp:revision>2</cp:revision>
  <dcterms:created xsi:type="dcterms:W3CDTF">2025-09-26T06:24:00Z</dcterms:created>
  <dcterms:modified xsi:type="dcterms:W3CDTF">2025-09-26T19:11:00Z</dcterms:modified>
</cp:coreProperties>
</file>