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AUDITORES: </w:t>
      </w:r>
      <w:r>
        <w:rPr>
          <w:b/>
        </w:rPr>
        <w:t>Warden</w:t>
      </w:r>
    </w:p>
    <w:p>
      <w:r>
        <w:rPr>
          <w:b/>
        </w:rPr>
        <w:t xml:space="preserve">Integrantes: </w:t>
        <w:br/>
      </w:r>
      <w:r>
        <w:t>Franz</w:t>
        <w:br/>
      </w:r>
    </w:p>
    <w:p>
      <w:r>
        <w:rPr>
          <w:b/>
        </w:rPr>
        <w:t xml:space="preserve">BANCO AUDITADO: </w:t>
      </w:r>
      <w:r>
        <w:rPr>
          <w:b/>
        </w:rPr>
        <w:t>BANCO LUNA LLENA</w:t>
      </w:r>
    </w:p>
    <w:p>
      <w:pPr>
        <w:jc w:val="center"/>
      </w:pPr>
      <w:r>
        <w:rPr>
          <w:b/>
          <w:color w:val="003366"/>
          <w:sz w:val="26"/>
        </w:rPr>
        <w:t>IDENTIFICACIÓN DE EVIDENCIAS EN BASE A LOS HALLAZGOS</w:t>
      </w:r>
    </w:p>
    <w:p>
      <w:pPr>
        <w:jc w:val="center"/>
      </w:pPr>
      <w:r>
        <w:rPr>
          <w:b/>
          <w:sz w:val="24"/>
        </w:rPr>
        <w:t>GUÍA DE PRUEBAS</w:t>
      </w:r>
    </w:p>
    <w:p/>
    <w:p>
      <w:r>
        <w:rPr>
          <w:b/>
          <w:sz w:val="22"/>
        </w:rPr>
        <w:t>Guía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BL-H1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Dominio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Planear y Organizar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Proceso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PO1</w:t>
              <w:br/>
              <w:t>PO4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Objetivo de Control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Evaluar la existencia y efectividad de un marco formal de gobierno de TI alineado con los objetivos de negocio.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Riesgos Asociados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R1, R2, R3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PETI 2025 – 2030, Sección 3.2, Tabla 'Brechas Identificadas'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Identificación de 'Procesos de TI sin marco formal' como situación actual en Gobierno de TI.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PETI 2025 – 2030, Sección 6, Tabla 'KPIs de TI'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Registro del nivel de madurez COBIT actual en 'Nivel 1'.</w:t>
            </w:r>
          </w:p>
        </w:tc>
      </w:tr>
    </w:tbl>
    <w:p>
      <w:r>
        <w:br w:type="page"/>
      </w:r>
    </w:p>
    <w:p>
      <w:r>
        <w:rPr>
          <w:b/>
          <w:sz w:val="22"/>
        </w:rPr>
        <w:t>Guía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BL-H2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Dominio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Planear y Organizar, Monitorear, Evaluar y Valorar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Proceso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PO4</w:t>
              <w:br/>
              <w:t>ME2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Objetivo de Control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Evaluar la efectividad de la supervisión del Comité de TI sobre la implementación y madurez de los marcos de gobierno de TI.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Riesgos Asociados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R1, R2, R3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Comité de Tecnología de la Información, Sección 5, Tabla 'Responsabilidades'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Documentación de las responsabilidades del Comité de TI en el gobierno y seguimiento del PETI.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PETI 2025 – 2030, Sección 6, Tabla 'KPIs de TI'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Registro del nivel de madurez COBIT actual en 'Nivel 1', a pesar de la existencia del Comité.</w:t>
            </w:r>
          </w:p>
        </w:tc>
      </w:tr>
    </w:tbl>
    <w:p>
      <w:r>
        <w:br w:type="page"/>
      </w:r>
    </w:p>
    <w:p>
      <w:r>
        <w:rPr>
          <w:b/>
          <w:sz w:val="22"/>
        </w:rPr>
        <w:t>Guía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BL-H3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Dominio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Monitorear, Evaluar y Valorar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Proceso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ME2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Objetivo de Control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Evaluar la capacidad de monitoreo proactivo de sistemas y la madurez de la gestión de incidentes de seguridad.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Riesgos Asociados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R1, R2, R3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PETI 2025 – 2030, Sección 3.2, Tabla 'Brechas Identificadas'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Identificación de 'Monitoreo reactivo de sistemas' como situación actual.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PESI 2025 – 2030, Sección 3, Tabla 'Diagnóstico de Seguridad Actual'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Diagnóstico de 'Procedimientos básicos, sin SIEM activo' con prioridad ALTA.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Infraestructura de TI, Sección 'Datos de Rendimiento', Tabla 'Software de Seguridad'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Existencia de SIEM IBM QRadar con configuración de reglas y fuentes de log.</w:t>
            </w:r>
          </w:p>
        </w:tc>
      </w:tr>
    </w:tbl>
    <w:p>
      <w:r>
        <w:br w:type="page"/>
      </w:r>
    </w:p>
    <w:p>
      <w:r>
        <w:rPr>
          <w:b/>
          <w:sz w:val="22"/>
        </w:rPr>
        <w:t>Guía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BL-H4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Dominio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PO3 (Gestionar la arquitectura empresarial)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Proceso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PO3.1</w:t>
              <w:br/>
              <w:t>PO3.2</w:t>
              <w:br/>
              <w:t>PO3.3</w:t>
              <w:br/>
              <w:t>PO3.4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Objetivo de Control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Evaluar la implementación y madurez del marco de gobierno de TI para la dirección tecnológica.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Riesgos Asociados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R1: Desalineación de las iniciativas de TI con los objetivos estratégicos del negocio., R2: Ineficiencia en la toma de decisiones sobre inversiones tecnológicas., R3: Dificultad para medir y mejorar el rendimiento de TI., R4: Incumplimiento de requisitos regulatorios relacionados con la gobernanza de TI.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PETI 2025 – 2030, Página 5, Tabla '3.2 Brechas Identificadas', Fila 'Gobierno de TI'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La tabla muestra 'Procesos de TI sin marco formal' como situación actual y 'Implementar COBIT 2019 como marco de gobierno' como brecha/oportunidad.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PETI 2025 – 2030, Página 8, Tabla '6. KPIs de TI', Fila 'Nivel de madurez COBIT'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El KPI 'Nivel de madurez COBIT' tiene una 'Línea Base' de 'Nivel 1' y una 'Meta 2030' de 'Nivel 3'.</w:t>
            </w:r>
          </w:p>
        </w:tc>
      </w:tr>
    </w:tbl>
    <w:p>
      <w:r>
        <w:br w:type="page"/>
      </w:r>
    </w:p>
    <w:p>
      <w:r>
        <w:rPr>
          <w:b/>
          <w:sz w:val="22"/>
        </w:rPr>
        <w:t>Guía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BL-H5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Dominio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ME2 (Monitorizar, evaluar y revisar el rendimiento y la conformidad)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Proceso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ME2.1</w:t>
              <w:br/>
              <w:t>ME2.2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Objetivo de Control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Evaluar la efectividad de los controles de acceso y la gestión de identidades, particularmente la implementación de MFA para sistemas críticos.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Riesgos Asociados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R1: Acceso no autorizado a sistemas críticos., R2: Incremento del riesgo de fraude y robo de identidad., R3: Incumplimiento de normativas de seguridad (PCI DSS, ASFI) que exigen controles de acceso robustos., R4: Pérdida de confianza de los clientes debido a brechas de seguridad.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PESI 2025 – 2030, Página 5, Tabla '3. Diagnóstico de Seguridad Actual', Fila 'Control de Acceso'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La tabla muestra 'Contraseñas simples, sin MFA en todos los sistemas' con Nivel 2 y Prioridad ALTA.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PESI 2025 – 2030, Página 7, Tabla '6. KPIs de Seguridad de la Información', Fila 'Usuarios con MFA activo'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El KPI 'Usuarios con MFA activo' tiene una 'Línea Base' del '20%'.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Políticas de Seguridad de la Información, Página 8, Sección '7.4 Políticas de administración de usuarios y accesos'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El texto indica la obligatoriedad del MFA para sistemas críticos.</w:t>
            </w:r>
          </w:p>
        </w:tc>
      </w:tr>
    </w:tbl>
    <w:p>
      <w:r>
        <w:br w:type="page"/>
      </w:r>
    </w:p>
    <w:p>
      <w:r>
        <w:rPr>
          <w:b/>
          <w:sz w:val="22"/>
        </w:rPr>
        <w:t>Guía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BL-H6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Dominio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ME2 (Monitorizar, evaluar y revisar el rendimiento y la conformidad)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Proceso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ME2.1</w:t>
              <w:br/>
              <w:t>ME2.2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Objetivo de Control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Evaluar la efectividad de los controles de detección y respuesta a incidentes, incluyendo la funcionalidad del SIEM y el SOC.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Riesgos Asociados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R1: Retraso significativo en la detección de incidentes de seguridad., R2: Mayor probabilidad de impacto y propagación de ciberataques., R3: Incumplimiento de objetivos de seguridad (MTTD) y normativas regulatorias., R4: Pérdida de datos sensibles y reputación institucional.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PESI 2025 – 2030, Página 5, Tabla '3. Diagnóstico de Seguridad Actual', Fila 'Gestión de Incidentes'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La tabla muestra 'Procedimientos básicos, sin SIEM activo' con Nivel 2 y Prioridad ALTA.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Infraestructura de TI, Página 6, Sección 'Software de Seguridad'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El documento describe el SIEM IBM QRadar 7.5 con sus características.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PESI 2025 – 2030, Página 7, Tabla '6. KPIs de Seguridad de la Información', Fila 'Tiempo de detección de incidentes (MTTD)'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El KPI 'Tiempo de detección de incidentes (MTTD)' tiene una 'Línea Base' de '72 horas'.</w:t>
            </w:r>
          </w:p>
        </w:tc>
      </w:tr>
    </w:tbl>
    <w:p>
      <w:r>
        <w:br w:type="page"/>
      </w:r>
    </w:p>
    <w:p>
      <w:r>
        <w:rPr>
          <w:b/>
          <w:sz w:val="22"/>
        </w:rPr>
        <w:t>Guía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BL-H7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Dominio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PO3 (Gestionar la arquitectura empresarial), ME2 (Monitorizar, evaluar y revisar el rendimiento y la conformidad)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Proceso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PO3.3</w:t>
              <w:br/>
              <w:t>ME2.2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Objetivo de Control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Evaluar la coherencia y el estado de implementación de la arquitectura de seguridad de red, incluyendo la segmentación por VLAN y la arquitectura Zero Trust.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Riesgos Asociados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R1: Inconsistencia en la aplicación de controles de seguridad de red., R2: Mayor superficie de ataque debido a una segmentación incompleta o mal documentada., R3: Dificultad para auditar y verificar la conformidad de la seguridad de red., R4: Posible incumplimiento de requisitos regulatorios (PCI DSS, ASFI) relacionados con la segmentación de red.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PESI 2025 – 2030, Página 5, Tabla '3. Diagnóstico de Seguridad Actual', Fila 'Seguridad en Redes'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La tabla muestra 'Firewall activo, sin segmentación completa por VLAN' con Nivel 3 y Prioridad MEDIA.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Infraestructura de TI, Página 4, Sección 'Configuración de Infraestructura', Elemento 'Seguridad de Red'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El documento describe la implementación de Zero Trust y las VLANs diferenciadas.</w:t>
            </w:r>
          </w:p>
        </w:tc>
      </w:tr>
    </w:tbl>
    <w:p>
      <w:r>
        <w:br w:type="page"/>
      </w:r>
    </w:p>
    <w:p>
      <w:r>
        <w:rPr>
          <w:b/>
          <w:sz w:val="22"/>
        </w:rPr>
        <w:t>Guía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BL-H8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Dominio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ME2 (Monitorizar, evaluar y revisar el rendimiento y la conformidad)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Proceso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ME2.1</w:t>
              <w:br/>
              <w:t>ME2.2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Objetivo de Control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Evaluar la coherencia y la efectividad de los planes de continuidad del negocio y recuperación ante desastres, incluyendo la realización de pruebas periódicas.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Riesgos Asociados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R1: Incertidumbre sobre la capacidad real de recuperación ante un desastre., R2: Incumplimiento de los objetivos de RTO y RPO en caso de un incidente crítico., R3: Pérdida de datos o interrupción prolongada de servicios críticos., R4: Incumplimiento de requisitos regulatorios (ASFI) sobre continuidad del negocio.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PESI 2025 – 2030, Página 5, Tabla '3. Diagnóstico de Seguridad Actual', Fila 'Continuidad del Negocio'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La tabla muestra 'BCP documentado, sin pruebas regulares' con Nivel 2 y Prioridad ALTA.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Infraestructura de TI, Página 7, Sección 'Continuidad del Negocio'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El documento indica que el DRP es probado semestralmente y detalla la última prueba exitosa.</w:t>
            </w:r>
          </w:p>
        </w:tc>
      </w:tr>
    </w:tbl>
    <w:p>
      <w:r>
        <w:br w:type="page"/>
      </w:r>
    </w:p>
    <w:p>
      <w:r>
        <w:rPr>
          <w:b/>
          <w:sz w:val="22"/>
        </w:rPr>
        <w:t>Guía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BL-H9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Dominio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Dominio APO – Alinear, Planificar y Organizar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Proceso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APO07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Objetivo de Control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Evaluar la existencia y madurez de los procesos de gestión de recursos humanos para el área de TI.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Riesgos Asociados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R1, R2, R3, R4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Descripción de la Entidad Financiera Banco Luna Llena, 2.2 Subgerencias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Detalle de la conformación del área de TI por 13 personas.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Manual de Procedimientos Banco Luna Llena, 4. Documentos internos relacionados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Mención de la existencia de 'Manuales de Funciones por Cargo (13 cargos) MF-001 AL 013'.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Plan Estratégico de Tecnología de la Información (PETI) 2025-2030 Banco Luna Llena, 3.2 Brechas Identificadas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Identificación de 'Procesos de TI sin marco formal' como brecha en Gobierno de TI.</w:t>
            </w:r>
          </w:p>
        </w:tc>
      </w:tr>
    </w:tbl>
    <w:p>
      <w:r>
        <w:br w:type="page"/>
      </w:r>
    </w:p>
    <w:p>
      <w:r>
        <w:rPr>
          <w:b/>
          <w:sz w:val="22"/>
        </w:rPr>
        <w:t>Guía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BL-H10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Dominio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Dominio APO – Alinear, Planificar y Organizar; Dominio MEA – Monitorear, Evaluar y Valorar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Proceso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APO07</w:t>
              <w:br/>
              <w:t>MEA02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Objetivo de Control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Evaluar la efectividad y alcance del programa de capacitación y desarrollo profesional para el personal de TI.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Riesgos Asociados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R1, R2, R3, R4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Plan Estratégico Institucional PEI 2025-2030 Banco Luna Llena, 4. Objetivos Estratégicos Institucionales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Objetivo OE5 y su iniciativa de capacitación.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Plan Estratégico Institucional PEI 2025-2030 Banco Luna Llena, 5. Indicadores Clave de Desempeño (KPIs)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KPI 'Personal capacitado en TI' con línea base del 60%.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Plan Estratégico de Seguridad de la Información (PESI) 2025-2030 Banco Luna Llena, 6. KPIs de Seguridad de la Información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KPI 'Personal capacitado en ciberseguridad' con línea base del 40%.</w:t>
            </w:r>
          </w:p>
        </w:tc>
      </w:tr>
    </w:tbl>
    <w:p>
      <w:r>
        <w:br w:type="page"/>
      </w:r>
    </w:p>
    <w:p>
      <w:r>
        <w:rPr>
          <w:b/>
          <w:sz w:val="22"/>
        </w:rPr>
        <w:t>Guía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BL-H11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Dominio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Dominio APO – Alinear, Planificar y Organizar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Proceso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APO07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Objetivo de Control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Evaluar la existencia y aplicación de un proceso formal para la evaluación del desempeño del personal de TI.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Riesgos Asociados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R1, R2, R3, R4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Código de Ética Banco Luna Llena, 3. Normas de Conducta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Establece normas de conducta pero no un proceso de evaluación.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Políticas de Seguridad de la Información Banco Luna Llena, 7.1 Políticas de gestión de seguridad de información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Menciona responsabilidades en manuales de funciones, pero no cómo se evalúa su cumplimiento.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Plan Estratégico de Tecnología de la Información (PETI) 2025-2030 Banco Luna Llena, 3.2 Brechas Identificadas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Identificación de 'Procesos de TI sin marco formal' como brecha en Gobierno de TI.</w:t>
            </w:r>
          </w:p>
        </w:tc>
      </w:tr>
    </w:tbl>
    <w:p>
      <w:r>
        <w:br w:type="page"/>
      </w:r>
    </w:p>
    <w:p>
      <w:r>
        <w:rPr>
          <w:b/>
          <w:sz w:val="22"/>
        </w:rPr>
        <w:t>Guía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BL-H12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Dominio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Dominio APO – Alinear, Planificar y Organizar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Proceso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APO07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Objetivo de Control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Evaluar la existencia de mecanismos formales para la transferencia de conocimiento dentro del área de TI.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Riesgos Asociados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R1, R2, R3, R4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Manual de Procedimientos Banco Luna Llena, 6. Descripción de actividades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Procedimientos operativos que implican conocimiento.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Plan Estratégico de Tecnología de la Información (PETI) 2025-2030 Banco Luna Llena, 3.2 Brechas Identificadas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Identificación de 'Procesos de TI sin marco formal' como brecha en Gobierno de TI.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Descripción de la Entidad Financiera Banco Luna Llena, 2. División de la organización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Detalle de la conformación del área de TI por 13 personas.</w:t>
            </w:r>
          </w:p>
        </w:tc>
      </w:tr>
    </w:tbl>
    <w:p>
      <w:r>
        <w:br w:type="page"/>
      </w:r>
    </w:p>
    <w:p>
      <w:r>
        <w:rPr>
          <w:b/>
          <w:sz w:val="22"/>
        </w:rPr>
        <w:t>Guía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BL-H13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Dominio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Dominio APO – Alinear, Planificar y Organizar; Dominio EDM – Evaluar, Dirigir y Monitorear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Proceso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APO07</w:t>
              <w:br/>
              <w:t>EDM01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Objetivo de Control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Evaluar la aplicabilidad y especificidad del Código de Ética para el personal de TI, considerando los desafíos éticos inherentes a la tecnología.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Riesgos Asociados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R1, R2, R3, R4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Código de Ética Banco Luna Llena, 3. Normas de Conducta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Contenido general de las normas de conducta.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Políticas de Seguridad de la Información Banco Luna Llena, 7.1 Políticas de gestión de seguridad de información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Mención de responsabilidades de seguridad en manuales de funciones, sin detallar el componente ético.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Plan Estratégico de Tecnología de la Información (PETI) 2025-2030 Banco Luna Llena, 3.2 Brechas Identificadas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Identificación de 'Procesos de TI sin marco formal' como brecha en Gobierno de TI, lo que podría incluir la falta de especificidad en políticas éticas para TI.</w:t>
            </w:r>
          </w:p>
        </w:tc>
      </w:tr>
    </w:tbl>
    <w:p>
      <w:r>
        <w:br w:type="page"/>
      </w:r>
    </w:p>
    <w:p>
      <w:r>
        <w:rPr>
          <w:b/>
          <w:sz w:val="22"/>
        </w:rPr>
        <w:t>Guía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BL-H14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Dominio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PO – Planear y Organizar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Proceso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PO1</w:t>
              <w:br/>
              <w:t>PO2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Objetivo de Control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Evaluar la existencia y aplicación de un marco formal y una metodología integral para la gestión de riesgos tecnológicos a nivel institucional.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Riesgos Asociados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R1: Exposición a riesgos tecnológicos no identificados o subestimados, R2: Toma de decisiones de TI inconsistente y desalineada con los objetivos de negocio, R3: Incumplimiento potencial de futuras regulaciones que exijan una gestión de riesgos integral.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PETI 2025 – 2030, 3.2 Brechas Identificadas, Página 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Identificación de 'Procesos de TI sin marco formal' y la necesidad de 'Implementar COBIT 2019 como marco de gobierno'.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PETI 2025 – 2030, 6. KPIs de TI, Página 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Indicador de 'Nivel de madurez COBIT' en Nivel 1.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PESI 2025 – 2030, 2.2 Criterios Secundarios, Página 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Mención de ISO 31000 solo para riesgos de seguridad de la información.</w:t>
            </w:r>
          </w:p>
        </w:tc>
      </w:tr>
    </w:tbl>
    <w:p>
      <w:r>
        <w:br w:type="page"/>
      </w:r>
    </w:p>
    <w:p>
      <w:r>
        <w:rPr>
          <w:b/>
          <w:sz w:val="22"/>
        </w:rPr>
        <w:t>Guía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BL-H15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Dominio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ME – Monitorear, Evaluar y Valorar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Proceso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ME2</w:t>
              <w:br/>
              <w:t>PO1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Objetivo de Control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Evaluar la existencia y efectividad de auditorías internas formales de seguridad para monitorear el sistema de control interno de TI.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Riesgos Asociados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R4: Vulnerabilidades de seguridad no detectadas y explotadas, R5: Incumplimiento de normativas de seguridad (ISO 27001, PCI DSS, ASFI), R6: Pérdida de confianza de los clientes y reputación institucional.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PESI 2025 – 2030, 3. Diagnóstico de Seguridad Actual, Página 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La tabla 'Diagnóstico de Seguridad Actual' indica 'Sin auditorías internas formales de seguridad' con Nivel 1 y Prioridad ALTA.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Normas Banco Luna Llena (Normas de Auditoría de Sistemas), 11. Normas de Planificación de la Auditoría, Página 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Existencia de normas para la planificación de auditorías, pero el PESI indica una brecha en la ejecución de auditorías internas de seguridad.</w:t>
            </w:r>
          </w:p>
        </w:tc>
      </w:tr>
    </w:tbl>
    <w:p>
      <w:r>
        <w:br w:type="page"/>
      </w:r>
    </w:p>
    <w:p>
      <w:r>
        <w:rPr>
          <w:b/>
          <w:sz w:val="22"/>
        </w:rPr>
        <w:t>Guía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BL-H16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Dominio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ME – Monitorear, Evaluar y Valorar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Proceso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ME2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Objetivo de Control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Evaluar la madurez y efectividad del registro y seguimiento periódico de hallazgos de auditoría y riesgos tecnológicos.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Riesgos Asociados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R7: Retraso en la mitigación de riesgos y hallazgos críticos, R8: Recurrencia de problemas y deficiencias de control, R9: Dificultad para demostrar la efectividad de los controles y el cumplimiento normativo.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Normas Banco Luna Llena (Normas de Auditoría de Sistemas), 14. Normas de Seguimiento, Página 13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Descripción de la 'Matriz de Hallazgos institucional' y su revisión mensual/trimestral.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Plan Estratégico de Tecnología de la Información (PETI) 2025 – 2030, 6. KPIs de TI, Página 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Indicador de 'Nivel de madurez COBIT' en Nivel 1.</w:t>
            </w:r>
          </w:p>
        </w:tc>
      </w:tr>
    </w:tbl>
    <w:p>
      <w:r>
        <w:br w:type="page"/>
      </w:r>
    </w:p>
    <w:p>
      <w:r>
        <w:rPr>
          <w:b/>
          <w:sz w:val="22"/>
        </w:rPr>
        <w:t>Guía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BL-H17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Dominio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PO – Planear y Organizar, ME – Monitorear, Evaluar y Valorar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Proceso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APO03</w:t>
              <w:br/>
              <w:t>APO04</w:t>
              <w:br/>
              <w:t>MEA02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Objetivo de Control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Evaluar la existencia y efectividad de un marco formal para la gestión de cambios tecnológicos que asegure la alineación con los objetivos estratégicos y la minimización de riesgos.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Riesgos Asociados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R1, R2, R3, R4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PETI 2025 – 2030, Sección 3.2 Brechas Identificadas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Documento que reconoce explícitamente la brecha de 'Procesos de TI sin marco formal'.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PETI 2025 – 2030, Sección 5. Iniciativas y Proyectos de TI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Plan de proyecto para la 'Implementación de COBIT 2019' con fecha de finalización en 2026, indicando que aún no está completamente implementado.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Manual de Procedimientos, Secciones 6.3, 6.5, 6.9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Existencia de procedimientos de cambio específicos para áreas o tipos de cambios (accesos, software, proveedores) pero ausencia de un procedimiento maestro de gestión de cambios.</w:t>
            </w:r>
          </w:p>
        </w:tc>
      </w:tr>
    </w:tbl>
    <w:p>
      <w:r>
        <w:br w:type="page"/>
      </w:r>
    </w:p>
    <w:p>
      <w:r>
        <w:rPr>
          <w:b/>
          <w:sz w:val="22"/>
        </w:rPr>
        <w:t>Guía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BL-H18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Dominio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ME – Monitorear, Evaluar y Valorar, PO – Planear y Organizar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Proceso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MEA02</w:t>
              <w:br/>
              <w:t>APO03</w:t>
              <w:br/>
              <w:t>APO04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Objetivo de Control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Evaluar la existencia y aplicación de un proceso formal para el análisis de impacto de los cambios tecnológicos en los controles de seguridad y operativos existentes, así como la consideración de cambios regulatorios externos.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Riesgos Asociados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R1, R2, R3, R4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Normas de Auditoría de Sistemas, N-PLAN-02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Documento que describe la actualización de la evaluación de riesgos, pero no un procedimiento detallado de análisis de impacto de cambios sobre controles.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Manual de Procedimientos, Sección 6.5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Procedimiento de desarrollo de software que incluye pruebas de seguridad, pero no un análisis de impacto formal y documentado de cada cambio en el conjunto de controles de seguridad y operativos.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PETI 2025 – 2030, Anexo 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Requisito de no objeción de ASFI para la migración a la nube, lo que indica la existencia de requisitos regulatorios externos que deben ser gestionados proactivamente en los cambios tecnológicos.</w:t>
            </w:r>
          </w:p>
        </w:tc>
      </w:tr>
    </w:tbl>
    <w:p>
      <w:r>
        <w:br w:type="page"/>
      </w:r>
    </w:p>
    <w:p>
      <w:r>
        <w:rPr>
          <w:b/>
          <w:sz w:val="22"/>
        </w:rPr>
        <w:t>Guía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BL-H19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Dominio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APO (Align, Plan, Organise), MEA (Monitor, Evaluate, Assess)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Proceso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APO01</w:t>
              <w:br/>
              <w:t>MEA02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Objetivo de Control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Evaluar la efectividad del monitoreo de sistemas y la gestión de incidentes de seguridad.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Riesgos Asociados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R1: Detección tardía de incidentes de seguridad, R2: Mayor tiempo de respuesta y recuperación ante ciberataques, R3: Incumplimiento de objetivos de seguridad y disponibilidad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PETI 2025-2030, Sección 3.2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Documento que identifica el monitoreo reactivo como brecha.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PESI 2025-2030, Sección 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Diagnóstico de seguridad actual que señala la ausencia de SIEM activo.</w:t>
            </w:r>
          </w:p>
        </w:tc>
      </w:tr>
    </w:tbl>
    <w:p>
      <w:r>
        <w:br w:type="page"/>
      </w:r>
    </w:p>
    <w:p>
      <w:r>
        <w:rPr>
          <w:b/>
          <w:sz w:val="22"/>
        </w:rPr>
        <w:t>Guía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BL-H20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Dominio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APO (Align, Plan, Organise), MEA (Monitor, Evaluate, Assess)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Proceso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APO01</w:t>
              <w:br/>
              <w:t>MEA02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Objetivo de Control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Evaluar el nivel de madurez en la implementación del marco de gobierno y gestión de TI.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Riesgos Asociados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R1: Ineficiencia en la toma de decisiones de TI, R2: Desalineación de TI con los objetivos de negocio, R3: Dificultad para medir y mejorar el desempeño de TI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PETI 2025-2030, Sección 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KPI que indica el nivel de madurez COBIT actual y meta.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PETI 2025-2030, Sección 3.2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Identificación de la brecha de procesos de TI sin marco formal.</w:t>
            </w:r>
          </w:p>
        </w:tc>
      </w:tr>
    </w:tbl>
    <w:p>
      <w:r>
        <w:br w:type="page"/>
      </w:r>
    </w:p>
    <w:p>
      <w:r>
        <w:rPr>
          <w:b/>
          <w:sz w:val="22"/>
        </w:rPr>
        <w:t>Guía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BL-H21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Dominio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APO (Align, Plan, Organise), MEA (Monitor, Evaluate, Assess)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Proceso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APO01</w:t>
              <w:br/>
              <w:t>MEA02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Objetivo de Control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Evaluar la disponibilidad y uso de herramientas de Business Intelligence y dashboards para el monitoreo del desempeño de TI y negocio.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Riesgos Asociados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R1: Toma de decisiones gerenciales sin información completa, R2: Dificultad para identificar tendencias y anomalías operativas, R3: Desalineación entre las operaciones de TI y las necesidades del negocio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PETI 2025-2030, Sección 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Iniciativa de TI que establece la meta de dashboards operativos para el 100% de gerencias, indicando una situación actual de no cumplimiento total.</w:t>
            </w:r>
          </w:p>
        </w:tc>
      </w:tr>
    </w:tbl>
    <w:p>
      <w:r>
        <w:br w:type="page"/>
      </w:r>
    </w:p>
    <w:p>
      <w:r>
        <w:rPr>
          <w:b/>
          <w:sz w:val="22"/>
        </w:rPr>
        <w:t>Guía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BL-H22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Dominio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MEA (Monitor, Evaluate, Assess), APO (Align, Plan, Organise)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Proceso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MEA02</w:t>
              <w:br/>
              <w:t>APO01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Objetivo de Control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Evaluar la frecuencia y exhaustividad de los reportes de hallazgos de auditoría a las instancias de gobierno de TI.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Riesgos Asociados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R1: Retraso en la toma de decisiones sobre hallazgos no críticos, R2: Acumulación de hallazgos de bajo impacto que pueden escalar, R3: Menor visibilidad del Comité de TI sobre el estado general de los controles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Normas de Auditoría de Sistemas, N-SEG-06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Establece la frecuencia de revisión y presentación de la Matriz de Hallazgos.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Comité de Tecnología de la Información, Sección 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Define la frecuencia de las reuniones ordinarias del Comité de TI.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