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DEEDC" w14:textId="4C152771" w:rsidR="00313D69" w:rsidRPr="00E672DE" w:rsidRDefault="00F47F7B">
      <w:pPr>
        <w:tabs>
          <w:tab w:val="right" w:pos="9070"/>
        </w:tabs>
        <w:spacing w:line="240" w:lineRule="auto"/>
        <w:rPr>
          <w:b/>
          <w:sz w:val="28"/>
          <w:szCs w:val="28"/>
        </w:rPr>
      </w:pPr>
      <w:r w:rsidRPr="00E672DE">
        <w:rPr>
          <w:noProof/>
        </w:rPr>
        <w:drawing>
          <wp:anchor distT="0" distB="0" distL="0" distR="0" simplePos="0" relativeHeight="2" behindDoc="1" locked="0" layoutInCell="0" allowOverlap="1" wp14:anchorId="7888F0E0" wp14:editId="388DB225">
            <wp:simplePos x="0" y="0"/>
            <wp:positionH relativeFrom="column">
              <wp:posOffset>4777105</wp:posOffset>
            </wp:positionH>
            <wp:positionV relativeFrom="paragraph">
              <wp:posOffset>-629285</wp:posOffset>
            </wp:positionV>
            <wp:extent cx="1109345" cy="1014095"/>
            <wp:effectExtent l="0" t="0" r="0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345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72DE">
        <w:rPr>
          <w:b/>
          <w:sz w:val="28"/>
          <w:szCs w:val="28"/>
        </w:rPr>
        <w:t>ITS-Formular</w:t>
      </w:r>
      <w:r w:rsidR="00DD6325">
        <w:rPr>
          <w:b/>
          <w:sz w:val="28"/>
          <w:szCs w:val="28"/>
        </w:rPr>
        <w:t xml:space="preserve"> </w:t>
      </w:r>
      <w:r w:rsidRPr="00E672DE">
        <w:rPr>
          <w:b/>
          <w:sz w:val="28"/>
          <w:szCs w:val="28"/>
        </w:rPr>
        <w:t>„</w:t>
      </w:r>
      <w:proofErr w:type="gramStart"/>
      <w:r w:rsidRPr="00E672DE">
        <w:rPr>
          <w:b/>
          <w:sz w:val="28"/>
          <w:szCs w:val="28"/>
        </w:rPr>
        <w:t>Exposé</w:t>
      </w:r>
      <w:proofErr w:type="gramEnd"/>
      <w:r w:rsidRPr="00E672DE">
        <w:rPr>
          <w:b/>
          <w:sz w:val="28"/>
          <w:szCs w:val="28"/>
        </w:rPr>
        <w:t xml:space="preserve"> light“ für Bachelorarbeit </w:t>
      </w:r>
      <w:r w:rsidR="006558B8">
        <w:rPr>
          <w:b/>
          <w:sz w:val="28"/>
          <w:szCs w:val="28"/>
        </w:rPr>
        <w:t>1</w:t>
      </w:r>
      <w:r w:rsidRPr="00E672DE">
        <w:rPr>
          <w:b/>
          <w:sz w:val="28"/>
          <w:szCs w:val="28"/>
        </w:rPr>
        <w:tab/>
      </w:r>
    </w:p>
    <w:p w14:paraId="699127D7" w14:textId="77777777" w:rsidR="00313D69" w:rsidRPr="00E672DE" w:rsidRDefault="00313D69">
      <w:pPr>
        <w:spacing w:line="240" w:lineRule="auto"/>
      </w:pPr>
    </w:p>
    <w:p w14:paraId="00B24C9C" w14:textId="77777777" w:rsidR="00313D69" w:rsidRPr="00E672DE" w:rsidRDefault="009370A7">
      <w:pPr>
        <w:spacing w:line="240" w:lineRule="auto"/>
      </w:pPr>
      <w:r w:rsidRPr="00E672DE">
        <w:t xml:space="preserve">BA1: </w:t>
      </w:r>
      <w:r w:rsidR="00F47F7B" w:rsidRPr="00E672DE">
        <w:t xml:space="preserve">Das stichpunktartig ausgefüllte Formular ist als Gruppe zu erstellen und bei der Beantragung der BA1 von jedem Studierenden hochzuladen. </w:t>
      </w:r>
    </w:p>
    <w:p w14:paraId="5E09022B" w14:textId="77777777" w:rsidR="009370A7" w:rsidRPr="00E672DE" w:rsidRDefault="009370A7">
      <w:pPr>
        <w:spacing w:line="240" w:lineRule="auto"/>
      </w:pPr>
    </w:p>
    <w:p w14:paraId="1AA50E9B" w14:textId="7C449845" w:rsidR="00313D69" w:rsidRPr="00E672DE" w:rsidRDefault="00094CB5">
      <w:pPr>
        <w:spacing w:before="120"/>
      </w:pPr>
      <w:r>
        <w:t xml:space="preserve">Name(n) der/s Studierenden: </w:t>
      </w:r>
      <w:r w:rsidR="009A6F22">
        <w:t>Susanne Lastowicka, Alexander Lux</w:t>
      </w:r>
    </w:p>
    <w:tbl>
      <w:tblPr>
        <w:tblStyle w:val="Tabellenraster"/>
        <w:tblW w:w="9060" w:type="dxa"/>
        <w:tblLayout w:type="fixed"/>
        <w:tblLook w:val="04A0" w:firstRow="1" w:lastRow="0" w:firstColumn="1" w:lastColumn="0" w:noHBand="0" w:noVBand="1"/>
      </w:tblPr>
      <w:tblGrid>
        <w:gridCol w:w="9060"/>
      </w:tblGrid>
      <w:tr w:rsidR="00313D69" w:rsidRPr="00E672DE" w14:paraId="05066B30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492E01C3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(Arbeits-)Titel</w:t>
            </w:r>
          </w:p>
        </w:tc>
      </w:tr>
      <w:tr w:rsidR="00313D69" w:rsidRPr="00E672DE" w14:paraId="65148DD5" w14:textId="77777777">
        <w:trPr>
          <w:trHeight w:val="20"/>
        </w:trPr>
        <w:tc>
          <w:tcPr>
            <w:tcW w:w="9060" w:type="dxa"/>
          </w:tcPr>
          <w:p w14:paraId="624ABFA4" w14:textId="5BFA9972" w:rsidR="00313D69" w:rsidRPr="00E672DE" w:rsidRDefault="00E672DE">
            <w:pPr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 xml:space="preserve">„Lademanagement für Elektrofahrzeuge mittels OCPP und </w:t>
            </w:r>
            <w:proofErr w:type="spellStart"/>
            <w:r w:rsidRPr="00E672DE">
              <w:rPr>
                <w:sz w:val="22"/>
                <w:szCs w:val="22"/>
              </w:rPr>
              <w:t>OpenEMS</w:t>
            </w:r>
            <w:proofErr w:type="spellEnd"/>
            <w:r w:rsidRPr="00E672DE">
              <w:rPr>
                <w:sz w:val="22"/>
                <w:szCs w:val="22"/>
              </w:rPr>
              <w:t>“</w:t>
            </w:r>
          </w:p>
          <w:p w14:paraId="68A6E10D" w14:textId="77777777" w:rsidR="00313D69" w:rsidRPr="00E672DE" w:rsidRDefault="00313D69">
            <w:pPr>
              <w:spacing w:line="240" w:lineRule="auto"/>
              <w:rPr>
                <w:szCs w:val="22"/>
              </w:rPr>
            </w:pPr>
          </w:p>
        </w:tc>
      </w:tr>
      <w:tr w:rsidR="00313D69" w:rsidRPr="00E672DE" w14:paraId="5CA172B4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6092039C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Aufgabenstellung / Konkrete Fragestellung(en)</w:t>
            </w:r>
          </w:p>
        </w:tc>
      </w:tr>
      <w:tr w:rsidR="00313D69" w:rsidRPr="00E672DE" w14:paraId="099066D7" w14:textId="77777777">
        <w:trPr>
          <w:trHeight w:val="20"/>
        </w:trPr>
        <w:tc>
          <w:tcPr>
            <w:tcW w:w="9060" w:type="dxa"/>
          </w:tcPr>
          <w:p w14:paraId="1E0B3CF7" w14:textId="7D5B7BCF" w:rsidR="00D51176" w:rsidRPr="00A579B3" w:rsidRDefault="00C22134">
            <w:pPr>
              <w:spacing w:line="240" w:lineRule="auto"/>
              <w:rPr>
                <w:sz w:val="22"/>
              </w:rPr>
            </w:pPr>
            <w:r w:rsidRPr="00A579B3">
              <w:rPr>
                <w:sz w:val="22"/>
              </w:rPr>
              <w:t xml:space="preserve">Eine Wallbox wird installiert und über OCPP softwareseitig angebunden, mit </w:t>
            </w:r>
            <w:proofErr w:type="spellStart"/>
            <w:r w:rsidRPr="00A579B3">
              <w:rPr>
                <w:sz w:val="22"/>
              </w:rPr>
              <w:t>OpenEMS</w:t>
            </w:r>
            <w:proofErr w:type="spellEnd"/>
            <w:r w:rsidRPr="00A579B3">
              <w:rPr>
                <w:sz w:val="22"/>
              </w:rPr>
              <w:t xml:space="preserve"> verbunden und containerisiert bereitgestellt – inkl. optionaler Authentifizierung und grafischer Benutzeroberfläche.</w:t>
            </w:r>
          </w:p>
          <w:p w14:paraId="38D21A24" w14:textId="77777777" w:rsidR="00C22134" w:rsidRDefault="00C22134">
            <w:pPr>
              <w:spacing w:line="240" w:lineRule="auto"/>
              <w:rPr>
                <w:sz w:val="22"/>
                <w:szCs w:val="22"/>
              </w:rPr>
            </w:pPr>
          </w:p>
          <w:p w14:paraId="289248A5" w14:textId="574AC832" w:rsidR="00096F9F" w:rsidRPr="00096F9F" w:rsidRDefault="00096F9F">
            <w:pPr>
              <w:spacing w:line="240" w:lineRule="auto"/>
              <w:rPr>
                <w:sz w:val="22"/>
                <w:szCs w:val="22"/>
                <w:u w:val="single"/>
              </w:rPr>
            </w:pPr>
            <w:r w:rsidRPr="00096F9F">
              <w:rPr>
                <w:sz w:val="22"/>
                <w:szCs w:val="22"/>
                <w:u w:val="single"/>
              </w:rPr>
              <w:t>Forschungsfrage:</w:t>
            </w:r>
          </w:p>
          <w:p w14:paraId="3509F4FC" w14:textId="0623963F" w:rsidR="00313D69" w:rsidRDefault="00E672DE">
            <w:pPr>
              <w:spacing w:line="240" w:lineRule="auto"/>
              <w:rPr>
                <w:sz w:val="22"/>
              </w:rPr>
            </w:pPr>
            <w:r w:rsidRPr="00E672DE">
              <w:rPr>
                <w:sz w:val="22"/>
              </w:rPr>
              <w:t>„Wie kann ein containerbasiertes Lademanagementsystem</w:t>
            </w:r>
            <w:r w:rsidR="00893396">
              <w:rPr>
                <w:sz w:val="22"/>
              </w:rPr>
              <w:t xml:space="preserve">, das </w:t>
            </w:r>
            <w:r w:rsidR="00893396" w:rsidRPr="00E672DE">
              <w:rPr>
                <w:sz w:val="22"/>
              </w:rPr>
              <w:t xml:space="preserve">mittels OCPP an </w:t>
            </w:r>
            <w:proofErr w:type="spellStart"/>
            <w:r w:rsidR="00893396" w:rsidRPr="00E672DE">
              <w:rPr>
                <w:sz w:val="22"/>
              </w:rPr>
              <w:t>OpenEMS</w:t>
            </w:r>
            <w:proofErr w:type="spellEnd"/>
            <w:r w:rsidR="00893396" w:rsidRPr="00E672DE">
              <w:rPr>
                <w:sz w:val="22"/>
              </w:rPr>
              <w:t xml:space="preserve"> angebunden</w:t>
            </w:r>
            <w:r w:rsidR="00893396">
              <w:rPr>
                <w:sz w:val="22"/>
              </w:rPr>
              <w:t xml:space="preserve"> wird,</w:t>
            </w:r>
            <w:r w:rsidRPr="00E672DE">
              <w:rPr>
                <w:sz w:val="22"/>
              </w:rPr>
              <w:t xml:space="preserve"> für Elektrofahrzeuge konzipiert und umgesetzt werden?“</w:t>
            </w:r>
          </w:p>
          <w:p w14:paraId="01CE02B7" w14:textId="77777777" w:rsidR="00A579B3" w:rsidRDefault="00A579B3">
            <w:pPr>
              <w:spacing w:line="240" w:lineRule="auto"/>
              <w:rPr>
                <w:sz w:val="22"/>
              </w:rPr>
            </w:pPr>
          </w:p>
          <w:p w14:paraId="25130287" w14:textId="51820B04" w:rsidR="009721E3" w:rsidRPr="00A579B3" w:rsidRDefault="009721E3">
            <w:pPr>
              <w:spacing w:line="240" w:lineRule="auto"/>
              <w:rPr>
                <w:sz w:val="22"/>
                <w:u w:val="single"/>
              </w:rPr>
            </w:pPr>
            <w:r w:rsidRPr="00A579B3">
              <w:rPr>
                <w:sz w:val="22"/>
                <w:u w:val="single"/>
              </w:rPr>
              <w:t>Unterfrage</w:t>
            </w:r>
            <w:r w:rsidR="00A579B3" w:rsidRPr="00A579B3">
              <w:rPr>
                <w:sz w:val="22"/>
                <w:u w:val="single"/>
              </w:rPr>
              <w:t>n</w:t>
            </w:r>
            <w:r w:rsidRPr="00A579B3">
              <w:rPr>
                <w:sz w:val="22"/>
                <w:u w:val="single"/>
              </w:rPr>
              <w:t>:</w:t>
            </w:r>
          </w:p>
          <w:p w14:paraId="76EF75AB" w14:textId="77777777" w:rsidR="00313D69" w:rsidRDefault="00A579B3" w:rsidP="00A579B3">
            <w:pPr>
              <w:pStyle w:val="Listenabsatz"/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/>
                <w:szCs w:val="20"/>
                <w:lang w:eastAsia="de-DE"/>
              </w:rPr>
            </w:pPr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 xml:space="preserve">„Wie lässt sich die software- und hardwareseitige Anbindung einer Wallbox über das OCPP-Protokoll an </w:t>
            </w:r>
            <w:proofErr w:type="spellStart"/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>OpenEMS</w:t>
            </w:r>
            <w:proofErr w:type="spellEnd"/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 xml:space="preserve"> gestalten, um eine zuverlässige Steuerung und Simulation von Ladevorgängen zu gewährleisten?“</w:t>
            </w:r>
          </w:p>
          <w:p w14:paraId="7A34E499" w14:textId="7D0EC868" w:rsidR="00A579B3" w:rsidRPr="00A579B3" w:rsidRDefault="00A579B3" w:rsidP="00A579B3">
            <w:pPr>
              <w:pStyle w:val="Listenabsatz"/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/>
                <w:szCs w:val="20"/>
                <w:lang w:eastAsia="de-DE"/>
              </w:rPr>
            </w:pPr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 xml:space="preserve">„Wie kann das Lademanagementsystem durch eine containerbasierte Architektur bereitgestellt werden und wie lässt sich das System über ein </w:t>
            </w:r>
            <w:r>
              <w:rPr>
                <w:rFonts w:ascii="Times New Roman" w:eastAsia="Times New Roman" w:hAnsi="Times New Roman"/>
                <w:szCs w:val="20"/>
                <w:lang w:eastAsia="de-DE"/>
              </w:rPr>
              <w:t>GUI</w:t>
            </w:r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 xml:space="preserve"> optimal bedienen und visualisieren?“</w:t>
            </w:r>
          </w:p>
          <w:p w14:paraId="5A08401C" w14:textId="51E154A9" w:rsidR="00A579B3" w:rsidRPr="00E672DE" w:rsidRDefault="00A579B3" w:rsidP="00A579B3">
            <w:pPr>
              <w:spacing w:line="240" w:lineRule="auto"/>
              <w:rPr>
                <w:szCs w:val="22"/>
              </w:rPr>
            </w:pPr>
          </w:p>
        </w:tc>
      </w:tr>
      <w:tr w:rsidR="00313D69" w:rsidRPr="00E672DE" w14:paraId="5BF38716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03C5F278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Theoretischer Hintergrund</w:t>
            </w:r>
          </w:p>
        </w:tc>
      </w:tr>
      <w:tr w:rsidR="00623CDB" w:rsidRPr="000D613D" w14:paraId="6AD65C8D" w14:textId="77777777" w:rsidTr="00623CDB">
        <w:trPr>
          <w:trHeight w:val="20"/>
        </w:trPr>
        <w:tc>
          <w:tcPr>
            <w:tcW w:w="9060" w:type="dxa"/>
            <w:shd w:val="clear" w:color="auto" w:fill="FFFFFF" w:themeFill="background1"/>
          </w:tcPr>
          <w:p w14:paraId="4D112FD6" w14:textId="1200DE44" w:rsidR="00623CDB" w:rsidRPr="00623CDB" w:rsidRDefault="000C795B" w:rsidP="00623CDB">
            <w:pPr>
              <w:spacing w:line="24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Smart-Charging und Lademanagementsysteme</w:t>
            </w:r>
          </w:p>
          <w:p w14:paraId="2764F717" w14:textId="6E006695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O. Sadeghian, A.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Oshnoei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, B. Mohammadi-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Ivatloo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, V.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Vahidinasab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, and A. Anvari-Moghaddam, "A comprehensive review on electric vehicles smart charging: Solutions, strategies, technologies, and challenges," Journal of Energy Storage, vol. 54, p. 105241, Oct. 2022,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10.1016/j.est.2022.105241.</w:t>
            </w:r>
          </w:p>
          <w:p w14:paraId="6767F8BB" w14:textId="77777777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</w:p>
          <w:p w14:paraId="6A81F871" w14:textId="3846765A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</w:rPr>
            </w:pPr>
            <w:r w:rsidRPr="00623CDB">
              <w:rPr>
                <w:bCs/>
                <w:sz w:val="22"/>
                <w:szCs w:val="22"/>
              </w:rPr>
              <w:t xml:space="preserve">Open Charge Point Protocol (OCPP) als herstellerunabhängiger Standard </w:t>
            </w:r>
            <w:r w:rsidR="000C795B">
              <w:rPr>
                <w:bCs/>
                <w:sz w:val="22"/>
                <w:szCs w:val="22"/>
              </w:rPr>
              <w:t>für</w:t>
            </w:r>
            <w:r w:rsidRPr="00623CDB">
              <w:rPr>
                <w:bCs/>
                <w:sz w:val="22"/>
                <w:szCs w:val="22"/>
              </w:rPr>
              <w:t xml:space="preserve"> Nachrichtenstrukturen und Kommunikationsabläufe zwischen Ladestationen und übergeordneten Managementsystemen</w:t>
            </w:r>
          </w:p>
          <w:p w14:paraId="7ED6E559" w14:textId="7AB152CF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Open Charge Alliance, "Open Charge Point Protocol 1.6," Specification Edition 2 FINAL, Sep. 28, 2017.</w:t>
            </w:r>
          </w:p>
          <w:p w14:paraId="15297E52" w14:textId="238F6AC4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S. Hsaini, M.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Aksasse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, and M. O. Bensalah, "An OCPP-based approach for electric vehicle charging management," Energies, vol. 15, no. 18, p. 6735, Sep. 2022,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10.3390/en15186735.</w:t>
            </w:r>
          </w:p>
          <w:p w14:paraId="73DFD458" w14:textId="77777777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</w:p>
          <w:p w14:paraId="7B2259F9" w14:textId="69652D08" w:rsidR="00623CDB" w:rsidRPr="000C795B" w:rsidRDefault="000C795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proofErr w:type="spellStart"/>
            <w:r w:rsidRPr="000C795B">
              <w:rPr>
                <w:bCs/>
                <w:sz w:val="22"/>
                <w:szCs w:val="22"/>
                <w:lang w:val="en-GB"/>
              </w:rPr>
              <w:t>Si</w:t>
            </w:r>
            <w:r>
              <w:rPr>
                <w:bCs/>
                <w:sz w:val="22"/>
                <w:szCs w:val="22"/>
                <w:lang w:val="en-GB"/>
              </w:rPr>
              <w:t>mulierte</w:t>
            </w:r>
            <w:proofErr w:type="spellEnd"/>
            <w:r>
              <w:rPr>
                <w:bCs/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bCs/>
                <w:sz w:val="22"/>
                <w:szCs w:val="22"/>
                <w:lang w:val="en-GB"/>
              </w:rPr>
              <w:t>Komponenten</w:t>
            </w:r>
            <w:proofErr w:type="spellEnd"/>
          </w:p>
          <w:p w14:paraId="6FE298FE" w14:textId="15385CCA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S. Y.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Mattepu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, S. S. S. R. D. Manikonda, and S. S. Williamson, "OCSS: An application to simulate multiple charging stations which uses an Open charge point protocol for communication," in Proc. 2022 IEEE 13th Int. Symp. Power Electron.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Distrib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. Gener. Syst. (PEDG), Kiel, Germany, 2022, pp. 1–6,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10.1109/PEDG54999.2022.9923317.</w:t>
            </w:r>
          </w:p>
          <w:p w14:paraId="0B2E95E0" w14:textId="77777777" w:rsidR="00623CDB" w:rsidRPr="000D613D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</w:p>
          <w:p w14:paraId="1F55699C" w14:textId="697D855D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</w:rPr>
            </w:pPr>
            <w:proofErr w:type="spellStart"/>
            <w:r w:rsidRPr="00623CDB">
              <w:rPr>
                <w:bCs/>
                <w:sz w:val="22"/>
                <w:szCs w:val="22"/>
              </w:rPr>
              <w:t>OpenEMS</w:t>
            </w:r>
            <w:proofErr w:type="spellEnd"/>
            <w:r w:rsidRPr="00623CDB">
              <w:rPr>
                <w:bCs/>
                <w:sz w:val="22"/>
                <w:szCs w:val="22"/>
              </w:rPr>
              <w:t xml:space="preserve"> bietet eine modulare, quelloffene Systemarchitektur zur Steuerung und Zusammenführung verschiedener Energieerzeuger, -speicher und -verbraucher.</w:t>
            </w:r>
          </w:p>
          <w:p w14:paraId="2AC14237" w14:textId="7A3F015A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OpenEMS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 Association e. V., "Introduction,"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OpenEMS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 Documentation, 2026. [Online]. Available: https://openems.github.io/openems.io/openems/latest/introduction.html. [Accessed: Oct. 11, 2026].</w:t>
            </w:r>
          </w:p>
          <w:p w14:paraId="531608D4" w14:textId="77777777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</w:p>
          <w:p w14:paraId="11FCF1E1" w14:textId="592D6862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</w:rPr>
            </w:pPr>
            <w:r w:rsidRPr="00623CDB">
              <w:rPr>
                <w:bCs/>
                <w:sz w:val="22"/>
                <w:szCs w:val="22"/>
              </w:rPr>
              <w:t>Die Containerisierung von Energiemanagementsystemen und Simulationsdiensten vereinfacht die Bereitstellung,</w:t>
            </w:r>
            <w:r w:rsidR="000C795B">
              <w:rPr>
                <w:bCs/>
                <w:sz w:val="22"/>
                <w:szCs w:val="22"/>
              </w:rPr>
              <w:t xml:space="preserve"> und erhöht</w:t>
            </w:r>
            <w:r w:rsidR="000C795B" w:rsidRPr="00623CDB">
              <w:rPr>
                <w:bCs/>
                <w:sz w:val="22"/>
                <w:szCs w:val="22"/>
              </w:rPr>
              <w:t xml:space="preserve"> die Systemstabilität und Flexibilität bei der Skalierung einzelner Systemkomponenten</w:t>
            </w:r>
            <w:r w:rsidRPr="00623CDB">
              <w:rPr>
                <w:bCs/>
                <w:sz w:val="22"/>
                <w:szCs w:val="22"/>
              </w:rPr>
              <w:t xml:space="preserve">. </w:t>
            </w:r>
          </w:p>
          <w:p w14:paraId="0E5F64DE" w14:textId="31FA471A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lastRenderedPageBreak/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Z. Li, H. Wei, C. Lian, and S. Qin, "Docker-Based Energy Management System Development and Deployment Methods," in Proc. 2020 4th Int. Conf. Power Energy Eng. (ICPEE), Xiamen, China, 2020, pp. 1–5,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10.1109/ICPEE51316.2020.9311050.</w:t>
            </w:r>
          </w:p>
          <w:p w14:paraId="62081339" w14:textId="59CBD43E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J. Perez, F. Quintal, and L. Pereira, "Distributed platform for offline and online EV charging simulation," Electronics, vol. 12, no. 21, Art. no. 4401, Oct. 2023,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10.3390/electronics12214401.</w:t>
            </w:r>
          </w:p>
        </w:tc>
      </w:tr>
      <w:tr w:rsidR="00313D69" w:rsidRPr="00E672DE" w14:paraId="1D762C57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0DE175F0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lastRenderedPageBreak/>
              <w:t>Rahmenbedingungen (Spezifikationen)</w:t>
            </w:r>
          </w:p>
        </w:tc>
      </w:tr>
      <w:tr w:rsidR="00313D69" w:rsidRPr="00E672DE" w14:paraId="2F46ECE2" w14:textId="77777777">
        <w:trPr>
          <w:trHeight w:val="20"/>
        </w:trPr>
        <w:tc>
          <w:tcPr>
            <w:tcW w:w="9060" w:type="dxa"/>
          </w:tcPr>
          <w:p w14:paraId="7C29105D" w14:textId="3C07E399" w:rsidR="00313D69" w:rsidRPr="00E672DE" w:rsidRDefault="00A25F02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Technische Rahmenbedingungen: </w:t>
            </w:r>
            <w:r w:rsidR="00067D88">
              <w:rPr>
                <w:sz w:val="22"/>
                <w:szCs w:val="22"/>
              </w:rPr>
              <w:t>PV-Anlage</w:t>
            </w:r>
            <w:r w:rsidR="000D613D">
              <w:rPr>
                <w:sz w:val="22"/>
                <w:szCs w:val="22"/>
              </w:rPr>
              <w:t xml:space="preserve">, </w:t>
            </w:r>
            <w:r w:rsidR="00067D88">
              <w:rPr>
                <w:sz w:val="22"/>
                <w:szCs w:val="22"/>
              </w:rPr>
              <w:t>Elektro-Fahrzeug</w:t>
            </w:r>
            <w:r w:rsidR="000D613D">
              <w:rPr>
                <w:sz w:val="22"/>
                <w:szCs w:val="22"/>
              </w:rPr>
              <w:t xml:space="preserve"> und Wallbox</w:t>
            </w:r>
          </w:p>
          <w:p w14:paraId="4E65B7BF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792A9720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4EFA736A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Geplante Herangehensweise</w:t>
            </w:r>
          </w:p>
        </w:tc>
      </w:tr>
      <w:tr w:rsidR="00313D69" w:rsidRPr="00E672DE" w14:paraId="48F0266D" w14:textId="77777777">
        <w:trPr>
          <w:trHeight w:val="20"/>
        </w:trPr>
        <w:tc>
          <w:tcPr>
            <w:tcW w:w="9060" w:type="dxa"/>
          </w:tcPr>
          <w:p w14:paraId="71F49CDC" w14:textId="004E91BA" w:rsidR="00313D69" w:rsidRDefault="00E672D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>1. Hardware verkabeln und aufsetzen</w:t>
            </w:r>
          </w:p>
          <w:p w14:paraId="18975ACC" w14:textId="1CA7999E" w:rsidR="00BD0A7E" w:rsidRP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Literaturrecherche</w:t>
            </w:r>
          </w:p>
          <w:p w14:paraId="6C982299" w14:textId="43CEFA67" w:rsidR="00E672DE" w:rsidRP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="00E672DE" w:rsidRPr="00E672DE">
              <w:rPr>
                <w:sz w:val="22"/>
                <w:szCs w:val="22"/>
              </w:rPr>
              <w:t>. Verbindung zur Wallbox durch die dazugehörige App</w:t>
            </w:r>
          </w:p>
          <w:p w14:paraId="2EECF286" w14:textId="3B91EA44" w:rsid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  <w:r w:rsidR="00E672DE" w:rsidRPr="00E672DE">
              <w:rPr>
                <w:sz w:val="22"/>
                <w:szCs w:val="22"/>
              </w:rPr>
              <w:t xml:space="preserve">. </w:t>
            </w:r>
            <w:r w:rsidR="008C1A81">
              <w:rPr>
                <w:sz w:val="22"/>
                <w:szCs w:val="22"/>
              </w:rPr>
              <w:t>Verbindung über OCPP herstellen</w:t>
            </w:r>
            <w:r w:rsidR="001262B2">
              <w:rPr>
                <w:sz w:val="22"/>
                <w:szCs w:val="22"/>
              </w:rPr>
              <w:t>, um Daten auszulesen</w:t>
            </w:r>
          </w:p>
          <w:p w14:paraId="352A5817" w14:textId="73C1FCFE" w:rsidR="00740845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  <w:r w:rsidR="00740845">
              <w:rPr>
                <w:sz w:val="22"/>
                <w:szCs w:val="22"/>
              </w:rPr>
              <w:t>. Simulation der Komponenten (Wallbox, PV-Anlage, Elektro-Fahrzeug)</w:t>
            </w:r>
          </w:p>
          <w:p w14:paraId="07E8A529" w14:textId="2DA09A81" w:rsidR="00740845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  <w:r w:rsidR="001262B2">
              <w:rPr>
                <w:sz w:val="22"/>
                <w:szCs w:val="22"/>
              </w:rPr>
              <w:t xml:space="preserve">. </w:t>
            </w:r>
            <w:r w:rsidR="00B31F51">
              <w:rPr>
                <w:sz w:val="22"/>
                <w:szCs w:val="22"/>
              </w:rPr>
              <w:t>Entwicklung des GUI, zur Darstellung der Daten</w:t>
            </w:r>
          </w:p>
          <w:p w14:paraId="72397551" w14:textId="028C63B6" w:rsidR="00A72E51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  <w:r w:rsidR="00A72E51">
              <w:rPr>
                <w:sz w:val="22"/>
                <w:szCs w:val="22"/>
              </w:rPr>
              <w:t xml:space="preserve">. Integration in </w:t>
            </w:r>
            <w:proofErr w:type="spellStart"/>
            <w:r w:rsidR="00A72E51">
              <w:rPr>
                <w:sz w:val="22"/>
                <w:szCs w:val="22"/>
              </w:rPr>
              <w:t>OpenEMS</w:t>
            </w:r>
            <w:proofErr w:type="spellEnd"/>
          </w:p>
          <w:p w14:paraId="1DE67F32" w14:textId="3CEE50EA" w:rsidR="00A25F02" w:rsidRDefault="00A25F02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Durchführung eines Tests der Anwendung</w:t>
            </w:r>
          </w:p>
          <w:p w14:paraId="0DF485BC" w14:textId="77777777" w:rsidR="00A25F02" w:rsidRDefault="00A25F02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</w:p>
          <w:p w14:paraId="50329609" w14:textId="6D74B5C1" w:rsidR="00313D69" w:rsidRPr="00E672DE" w:rsidRDefault="00A72E51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Optional</w:t>
            </w:r>
            <w:r w:rsidR="00B638A1"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Authentifizierung</w:t>
            </w:r>
            <w:r w:rsidR="00F47F7B" w:rsidRPr="00E672DE">
              <w:rPr>
                <w:sz w:val="22"/>
                <w:szCs w:val="22"/>
              </w:rPr>
              <w:tab/>
            </w:r>
          </w:p>
          <w:p w14:paraId="3FB2C9AF" w14:textId="77777777" w:rsidR="00313D69" w:rsidRPr="00E672DE" w:rsidRDefault="00313D69">
            <w:pPr>
              <w:tabs>
                <w:tab w:val="left" w:pos="5380"/>
              </w:tabs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32E353A8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3FFEF3FF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Mögliche Ergebnisse (</w:t>
            </w:r>
            <w:proofErr w:type="spellStart"/>
            <w:r w:rsidRPr="00E672DE">
              <w:rPr>
                <w:b/>
                <w:sz w:val="22"/>
                <w:szCs w:val="22"/>
              </w:rPr>
              <w:t>Deliverables</w:t>
            </w:r>
            <w:proofErr w:type="spellEnd"/>
            <w:r w:rsidRPr="00E672DE">
              <w:rPr>
                <w:b/>
                <w:sz w:val="22"/>
                <w:szCs w:val="22"/>
              </w:rPr>
              <w:t>)</w:t>
            </w:r>
          </w:p>
        </w:tc>
      </w:tr>
      <w:tr w:rsidR="00313D69" w:rsidRPr="00E672DE" w14:paraId="6E55E77A" w14:textId="77777777">
        <w:trPr>
          <w:trHeight w:val="20"/>
        </w:trPr>
        <w:tc>
          <w:tcPr>
            <w:tcW w:w="9060" w:type="dxa"/>
          </w:tcPr>
          <w:p w14:paraId="4FE8353D" w14:textId="4D925398" w:rsidR="00313D69" w:rsidRDefault="009571AC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Abgeschlossener Aufbau der Hardware-Komponenten</w:t>
            </w:r>
          </w:p>
          <w:p w14:paraId="7071031C" w14:textId="0691384A" w:rsidR="008248AB" w:rsidRPr="00E672DE" w:rsidRDefault="008D73F3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Benutzbares Graphisches User Interface</w:t>
            </w:r>
            <w:r w:rsidR="000A2D58">
              <w:rPr>
                <w:sz w:val="22"/>
                <w:szCs w:val="22"/>
              </w:rPr>
              <w:t xml:space="preserve"> zur Darstellung </w:t>
            </w:r>
            <w:r w:rsidR="008248AB">
              <w:rPr>
                <w:sz w:val="22"/>
                <w:szCs w:val="22"/>
              </w:rPr>
              <w:t>der Daten und zum Verändern von Ladeeinstellungen</w:t>
            </w:r>
          </w:p>
          <w:p w14:paraId="1A4F46A5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00596B5D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709E34B8" w14:textId="77777777" w:rsidR="00313D69" w:rsidRPr="00E672DE" w:rsidRDefault="00F47F7B">
            <w:pPr>
              <w:spacing w:line="240" w:lineRule="auto"/>
              <w:rPr>
                <w:b/>
                <w:sz w:val="22"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Zeitplan</w:t>
            </w:r>
          </w:p>
        </w:tc>
      </w:tr>
      <w:tr w:rsidR="00313D69" w:rsidRPr="00E672DE" w14:paraId="72CCE8A5" w14:textId="77777777">
        <w:trPr>
          <w:trHeight w:val="20"/>
        </w:trPr>
        <w:tc>
          <w:tcPr>
            <w:tcW w:w="9060" w:type="dxa"/>
          </w:tcPr>
          <w:p w14:paraId="01786D49" w14:textId="77777777" w:rsidR="00313D69" w:rsidRPr="00E672DE" w:rsidRDefault="00F47F7B">
            <w:pPr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>Geplante Zeiträume und Fristen für z.B.</w:t>
            </w:r>
          </w:p>
          <w:p w14:paraId="04053A3A" w14:textId="2CDEF54E" w:rsidR="00313D69" w:rsidRPr="00E672DE" w:rsidRDefault="00F47F7B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Festlegung der Aufgabenteilung</w:t>
            </w:r>
            <w:r w:rsidR="00EA77BF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3C201F">
              <w:rPr>
                <w:rFonts w:ascii="Times New Roman" w:eastAsia="Times New Roman" w:hAnsi="Times New Roman"/>
                <w:lang w:eastAsia="de-DE"/>
              </w:rPr>
              <w:t xml:space="preserve">und Abgabe </w:t>
            </w:r>
            <w:proofErr w:type="gramStart"/>
            <w:r w:rsidR="003C201F">
              <w:rPr>
                <w:rFonts w:ascii="Times New Roman" w:eastAsia="Times New Roman" w:hAnsi="Times New Roman"/>
                <w:lang w:eastAsia="de-DE"/>
              </w:rPr>
              <w:t>Exposé</w:t>
            </w:r>
            <w:proofErr w:type="gramEnd"/>
            <w:r w:rsidR="003C201F">
              <w:rPr>
                <w:rFonts w:ascii="Times New Roman" w:eastAsia="Times New Roman" w:hAnsi="Times New Roman"/>
                <w:lang w:eastAsia="de-DE"/>
              </w:rPr>
              <w:t xml:space="preserve"> light</w:t>
            </w:r>
            <w:r w:rsidR="00237D9D">
              <w:rPr>
                <w:rFonts w:ascii="Times New Roman" w:eastAsia="Times New Roman" w:hAnsi="Times New Roman"/>
                <w:lang w:eastAsia="de-DE"/>
              </w:rPr>
              <w:t xml:space="preserve"> bis </w:t>
            </w:r>
            <w:r w:rsidR="00243163">
              <w:rPr>
                <w:rFonts w:ascii="Times New Roman" w:eastAsia="Times New Roman" w:hAnsi="Times New Roman"/>
                <w:lang w:eastAsia="de-DE"/>
              </w:rPr>
              <w:t>15.10.2026</w:t>
            </w:r>
          </w:p>
          <w:p w14:paraId="57978777" w14:textId="6CCBDA79" w:rsidR="00313D69" w:rsidRPr="00E672DE" w:rsidRDefault="00F47F7B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Abgeschlossene Literaturrecherche</w:t>
            </w:r>
            <w:r w:rsidR="00243163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B67DD6">
              <w:rPr>
                <w:rFonts w:ascii="Times New Roman" w:eastAsia="Times New Roman" w:hAnsi="Times New Roman"/>
                <w:lang w:eastAsia="de-DE"/>
              </w:rPr>
              <w:t xml:space="preserve">bis </w:t>
            </w:r>
            <w:r w:rsidR="0003199A">
              <w:rPr>
                <w:rFonts w:ascii="Times New Roman" w:eastAsia="Times New Roman" w:hAnsi="Times New Roman"/>
                <w:lang w:eastAsia="de-DE"/>
              </w:rPr>
              <w:t>01.11.2026</w:t>
            </w:r>
          </w:p>
          <w:p w14:paraId="02464153" w14:textId="67EB2EFA" w:rsidR="00D70855" w:rsidRPr="00E672DE" w:rsidRDefault="00D70855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Ausgereifter Gliederungsvorschlag</w:t>
            </w:r>
            <w:r w:rsidR="00237D9D">
              <w:rPr>
                <w:rFonts w:ascii="Times New Roman" w:eastAsia="Times New Roman" w:hAnsi="Times New Roman"/>
                <w:lang w:eastAsia="de-DE"/>
              </w:rPr>
              <w:t xml:space="preserve"> bis</w:t>
            </w:r>
            <w:r w:rsidR="00DF26C5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C3647A">
              <w:rPr>
                <w:rFonts w:ascii="Times New Roman" w:eastAsia="Times New Roman" w:hAnsi="Times New Roman"/>
                <w:lang w:eastAsia="de-DE"/>
              </w:rPr>
              <w:t>01</w:t>
            </w:r>
            <w:r w:rsidR="00BF3F66">
              <w:rPr>
                <w:rFonts w:ascii="Times New Roman" w:eastAsia="Times New Roman" w:hAnsi="Times New Roman"/>
                <w:lang w:eastAsia="de-DE"/>
              </w:rPr>
              <w:t>.11.2026</w:t>
            </w:r>
          </w:p>
          <w:p w14:paraId="6B34CED3" w14:textId="00ECE828" w:rsidR="00313D69" w:rsidRDefault="003B618A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>
              <w:rPr>
                <w:rFonts w:ascii="Times New Roman" w:eastAsia="Times New Roman" w:hAnsi="Times New Roman"/>
                <w:lang w:eastAsia="de-DE"/>
              </w:rPr>
              <w:t xml:space="preserve">Fertige </w:t>
            </w:r>
            <w:r w:rsidR="00F47F7B" w:rsidRPr="00E672DE">
              <w:rPr>
                <w:rFonts w:ascii="Times New Roman" w:eastAsia="Times New Roman" w:hAnsi="Times New Roman"/>
                <w:lang w:eastAsia="de-DE"/>
              </w:rPr>
              <w:t>Praktische Umsetzung</w:t>
            </w:r>
            <w:r w:rsidR="002A4F5D">
              <w:rPr>
                <w:rFonts w:ascii="Times New Roman" w:eastAsia="Times New Roman" w:hAnsi="Times New Roman"/>
                <w:lang w:eastAsia="de-DE"/>
              </w:rPr>
              <w:t xml:space="preserve"> bis</w:t>
            </w:r>
            <w:r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950B98">
              <w:rPr>
                <w:rFonts w:ascii="Times New Roman" w:eastAsia="Times New Roman" w:hAnsi="Times New Roman"/>
                <w:lang w:eastAsia="de-DE"/>
              </w:rPr>
              <w:t>01.12.2026</w:t>
            </w:r>
          </w:p>
          <w:p w14:paraId="163280A5" w14:textId="1FDB5827" w:rsidR="000D613D" w:rsidRPr="00E672DE" w:rsidRDefault="000D613D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>
              <w:rPr>
                <w:rFonts w:ascii="Times New Roman" w:eastAsia="Times New Roman" w:hAnsi="Times New Roman"/>
                <w:lang w:eastAsia="de-DE"/>
              </w:rPr>
              <w:t>Voraussichtliche Abgabe der fertigen Arbeit bis 10.01.2027</w:t>
            </w:r>
          </w:p>
          <w:p w14:paraId="6F3882CB" w14:textId="6F37A528" w:rsidR="00313D69" w:rsidRPr="00E672DE" w:rsidRDefault="00A25F02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>
              <w:rPr>
                <w:rFonts w:ascii="Times New Roman" w:eastAsia="Times New Roman" w:hAnsi="Times New Roman"/>
                <w:lang w:eastAsia="de-DE"/>
              </w:rPr>
              <w:t xml:space="preserve">Laufende </w:t>
            </w:r>
            <w:r w:rsidR="00DF26C5">
              <w:rPr>
                <w:rFonts w:ascii="Times New Roman" w:eastAsia="Times New Roman" w:hAnsi="Times New Roman"/>
                <w:lang w:eastAsia="de-DE"/>
              </w:rPr>
              <w:t>Besprechung</w:t>
            </w:r>
            <w:r w:rsidR="00F47F7B" w:rsidRPr="00E672DE">
              <w:rPr>
                <w:rFonts w:ascii="Times New Roman" w:eastAsia="Times New Roman" w:hAnsi="Times New Roman"/>
                <w:lang w:eastAsia="de-DE"/>
              </w:rPr>
              <w:t xml:space="preserve"> mit Betreuer</w:t>
            </w:r>
            <w:r>
              <w:rPr>
                <w:rFonts w:ascii="Times New Roman" w:eastAsia="Times New Roman" w:hAnsi="Times New Roman"/>
                <w:lang w:eastAsia="de-DE"/>
              </w:rPr>
              <w:t xml:space="preserve"> zum aktuellen Stand im zweiwöchigen Rhythmus</w:t>
            </w:r>
            <w:r w:rsidR="00DF26C5">
              <w:rPr>
                <w:rFonts w:ascii="Times New Roman" w:eastAsia="Times New Roman" w:hAnsi="Times New Roman"/>
                <w:lang w:eastAsia="de-DE"/>
              </w:rPr>
              <w:t xml:space="preserve"> </w:t>
            </w:r>
          </w:p>
          <w:p w14:paraId="65FE95FD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</w:tbl>
    <w:p w14:paraId="3A05E4B3" w14:textId="77777777" w:rsidR="00313D69" w:rsidRPr="00E672DE" w:rsidRDefault="00313D69"/>
    <w:sectPr w:rsidR="00313D69" w:rsidRPr="00E672DE">
      <w:pgSz w:w="11906" w:h="16838"/>
      <w:pgMar w:top="1077" w:right="1418" w:bottom="1134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4767A"/>
    <w:multiLevelType w:val="multilevel"/>
    <w:tmpl w:val="E202F6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3574910"/>
    <w:multiLevelType w:val="multilevel"/>
    <w:tmpl w:val="3E3025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B3C2FBA"/>
    <w:multiLevelType w:val="hybridMultilevel"/>
    <w:tmpl w:val="6FB61A0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602618">
    <w:abstractNumId w:val="1"/>
  </w:num>
  <w:num w:numId="2" w16cid:durableId="1637561732">
    <w:abstractNumId w:val="0"/>
  </w:num>
  <w:num w:numId="3" w16cid:durableId="6626602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D69"/>
    <w:rsid w:val="0003199A"/>
    <w:rsid w:val="00067D88"/>
    <w:rsid w:val="00094CB5"/>
    <w:rsid w:val="00096F9F"/>
    <w:rsid w:val="000A00F7"/>
    <w:rsid w:val="000A2D58"/>
    <w:rsid w:val="000C795B"/>
    <w:rsid w:val="000D613D"/>
    <w:rsid w:val="001262B2"/>
    <w:rsid w:val="00174E3F"/>
    <w:rsid w:val="00226C5A"/>
    <w:rsid w:val="00235CA9"/>
    <w:rsid w:val="00237D9D"/>
    <w:rsid w:val="00243163"/>
    <w:rsid w:val="002604FA"/>
    <w:rsid w:val="002A4F5D"/>
    <w:rsid w:val="002E0BB1"/>
    <w:rsid w:val="00313D69"/>
    <w:rsid w:val="003713A4"/>
    <w:rsid w:val="0037654C"/>
    <w:rsid w:val="00377ED1"/>
    <w:rsid w:val="003B618A"/>
    <w:rsid w:val="003C201F"/>
    <w:rsid w:val="004120BB"/>
    <w:rsid w:val="00414B76"/>
    <w:rsid w:val="0042396D"/>
    <w:rsid w:val="00493C53"/>
    <w:rsid w:val="004F15B0"/>
    <w:rsid w:val="00534ECC"/>
    <w:rsid w:val="005E0B5E"/>
    <w:rsid w:val="00623CDB"/>
    <w:rsid w:val="006558B8"/>
    <w:rsid w:val="00665B90"/>
    <w:rsid w:val="006E151C"/>
    <w:rsid w:val="006E44C3"/>
    <w:rsid w:val="00712F07"/>
    <w:rsid w:val="00740845"/>
    <w:rsid w:val="007736BB"/>
    <w:rsid w:val="007A0731"/>
    <w:rsid w:val="007C1622"/>
    <w:rsid w:val="008248AB"/>
    <w:rsid w:val="00825AD8"/>
    <w:rsid w:val="008579E7"/>
    <w:rsid w:val="00893396"/>
    <w:rsid w:val="008C1A81"/>
    <w:rsid w:val="008C7F1B"/>
    <w:rsid w:val="008D73F3"/>
    <w:rsid w:val="00912A71"/>
    <w:rsid w:val="009370A7"/>
    <w:rsid w:val="00950B98"/>
    <w:rsid w:val="009571AC"/>
    <w:rsid w:val="009721E3"/>
    <w:rsid w:val="009A6F22"/>
    <w:rsid w:val="00A03DAE"/>
    <w:rsid w:val="00A25F02"/>
    <w:rsid w:val="00A579B3"/>
    <w:rsid w:val="00A72E51"/>
    <w:rsid w:val="00A91595"/>
    <w:rsid w:val="00AA19ED"/>
    <w:rsid w:val="00AC5512"/>
    <w:rsid w:val="00AF66A6"/>
    <w:rsid w:val="00B31F51"/>
    <w:rsid w:val="00B638A1"/>
    <w:rsid w:val="00B67DD6"/>
    <w:rsid w:val="00BC1DAE"/>
    <w:rsid w:val="00BD0A7E"/>
    <w:rsid w:val="00BF3F66"/>
    <w:rsid w:val="00C22134"/>
    <w:rsid w:val="00C3647A"/>
    <w:rsid w:val="00D51176"/>
    <w:rsid w:val="00D70855"/>
    <w:rsid w:val="00D93D5E"/>
    <w:rsid w:val="00DD6325"/>
    <w:rsid w:val="00DF26C5"/>
    <w:rsid w:val="00E52B83"/>
    <w:rsid w:val="00E672DE"/>
    <w:rsid w:val="00EA77BF"/>
    <w:rsid w:val="00EC0BFD"/>
    <w:rsid w:val="00F47F7B"/>
    <w:rsid w:val="00F67C29"/>
    <w:rsid w:val="00F70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820A3"/>
  <w15:docId w15:val="{077A061D-DE04-44B4-BD62-281B6B264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de-A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E7BDF"/>
    <w:pPr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berschrift1">
    <w:name w:val="heading 1"/>
    <w:basedOn w:val="Standard"/>
    <w:next w:val="Standard"/>
    <w:uiPriority w:val="9"/>
    <w:qFormat/>
    <w:rsid w:val="00D0739E"/>
    <w:pPr>
      <w:keepNext/>
      <w:keepLines/>
      <w:spacing w:before="240" w:after="120" w:line="288" w:lineRule="auto"/>
      <w:jc w:val="left"/>
      <w:outlineLvl w:val="0"/>
    </w:pPr>
    <w:rPr>
      <w:rFonts w:ascii="Arial" w:hAnsi="Arial" w:cstheme="minorBidi"/>
      <w:b/>
      <w:bCs/>
      <w:sz w:val="28"/>
      <w:szCs w:val="28"/>
      <w:lang w:eastAsia="en-US"/>
    </w:rPr>
  </w:style>
  <w:style w:type="paragraph" w:styleId="berschrift2">
    <w:name w:val="heading 2"/>
    <w:basedOn w:val="Standard"/>
    <w:next w:val="Standard"/>
    <w:uiPriority w:val="9"/>
    <w:unhideWhenUsed/>
    <w:qFormat/>
    <w:rsid w:val="00D0739E"/>
    <w:pPr>
      <w:keepNext/>
      <w:keepLines/>
      <w:spacing w:before="240" w:after="120" w:line="288" w:lineRule="auto"/>
      <w:jc w:val="left"/>
      <w:outlineLvl w:val="1"/>
    </w:pPr>
    <w:rPr>
      <w:rFonts w:ascii="Arial" w:hAnsi="Arial" w:cstheme="minorBidi"/>
      <w:b/>
      <w:bCs/>
      <w:szCs w:val="26"/>
      <w:lang w:eastAsia="en-US"/>
    </w:rPr>
  </w:style>
  <w:style w:type="paragraph" w:styleId="berschrift3">
    <w:name w:val="heading 3"/>
    <w:basedOn w:val="berschrift1"/>
    <w:next w:val="Standard"/>
    <w:uiPriority w:val="9"/>
    <w:unhideWhenUsed/>
    <w:qFormat/>
    <w:rsid w:val="00D0739E"/>
    <w:pPr>
      <w:spacing w:before="0" w:after="0"/>
      <w:outlineLvl w:val="2"/>
    </w:pPr>
    <w:rPr>
      <w:sz w:val="22"/>
    </w:rPr>
  </w:style>
  <w:style w:type="paragraph" w:styleId="berschrift4">
    <w:name w:val="heading 4"/>
    <w:basedOn w:val="Standard"/>
    <w:next w:val="Standard"/>
    <w:uiPriority w:val="9"/>
    <w:unhideWhenUsed/>
    <w:qFormat/>
    <w:rsid w:val="00057580"/>
    <w:pPr>
      <w:keepNext/>
      <w:spacing w:before="240" w:after="60" w:line="240" w:lineRule="auto"/>
      <w:jc w:val="left"/>
      <w:outlineLvl w:val="3"/>
    </w:pPr>
    <w:rPr>
      <w:rFonts w:ascii="Arial" w:hAnsi="Arial" w:cstheme="minorBidi"/>
      <w:bCs/>
      <w:i/>
      <w:sz w:val="22"/>
      <w:szCs w:val="28"/>
      <w:lang w:eastAsia="en-US"/>
    </w:rPr>
  </w:style>
  <w:style w:type="paragraph" w:styleId="berschrift5">
    <w:name w:val="heading 5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4"/>
    </w:pPr>
    <w:rPr>
      <w:rFonts w:ascii="Arial" w:eastAsiaTheme="majorEastAsia" w:hAnsi="Arial" w:cstheme="majorBidi"/>
      <w:sz w:val="22"/>
      <w:szCs w:val="22"/>
      <w:lang w:eastAsia="en-US"/>
    </w:rPr>
  </w:style>
  <w:style w:type="paragraph" w:styleId="berschrift6">
    <w:name w:val="heading 6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5"/>
    </w:pPr>
    <w:rPr>
      <w:rFonts w:ascii="Arial" w:eastAsiaTheme="majorEastAsia" w:hAnsi="Arial" w:cstheme="majorBidi"/>
      <w:i/>
      <w:iCs/>
      <w:sz w:val="22"/>
      <w:szCs w:val="22"/>
      <w:lang w:eastAsia="en-US"/>
    </w:rPr>
  </w:style>
  <w:style w:type="paragraph" w:styleId="berschrift7">
    <w:name w:val="heading 7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6"/>
    </w:pPr>
    <w:rPr>
      <w:rFonts w:ascii="Arial" w:eastAsiaTheme="majorEastAsia" w:hAnsi="Arial" w:cstheme="majorBidi"/>
      <w:i/>
      <w:iCs/>
      <w:sz w:val="22"/>
      <w:szCs w:val="22"/>
      <w:lang w:eastAsia="en-US"/>
    </w:rPr>
  </w:style>
  <w:style w:type="paragraph" w:styleId="berschrift8">
    <w:name w:val="heading 8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7"/>
    </w:pPr>
    <w:rPr>
      <w:rFonts w:ascii="Arial" w:eastAsiaTheme="majorEastAsia" w:hAnsi="Arial" w:cstheme="majorBidi"/>
      <w:sz w:val="20"/>
      <w:lang w:eastAsia="en-US"/>
    </w:rPr>
  </w:style>
  <w:style w:type="paragraph" w:styleId="berschrift9">
    <w:name w:val="heading 9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8"/>
    </w:pPr>
    <w:rPr>
      <w:rFonts w:ascii="Arial" w:eastAsiaTheme="majorEastAsia" w:hAnsi="Arial" w:cstheme="majorBidi"/>
      <w:i/>
      <w:iCs/>
      <w:sz w:val="20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uiPriority w:val="9"/>
    <w:qFormat/>
    <w:rsid w:val="00D0739E"/>
    <w:rPr>
      <w:rFonts w:ascii="Arial" w:eastAsia="Times New Roman" w:hAnsi="Arial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uiPriority w:val="9"/>
    <w:qFormat/>
    <w:rsid w:val="00D0739E"/>
    <w:rPr>
      <w:rFonts w:ascii="Arial" w:eastAsia="Times New Roman" w:hAnsi="Arial"/>
      <w:b/>
      <w:bCs/>
      <w:sz w:val="24"/>
      <w:szCs w:val="26"/>
    </w:rPr>
  </w:style>
  <w:style w:type="character" w:customStyle="1" w:styleId="berschrift3Zchn">
    <w:name w:val="Überschrift 3 Zchn"/>
    <w:basedOn w:val="Absatz-Standardschriftart"/>
    <w:uiPriority w:val="9"/>
    <w:qFormat/>
    <w:rsid w:val="00D0739E"/>
    <w:rPr>
      <w:rFonts w:ascii="Arial" w:eastAsia="Times New Roman" w:hAnsi="Arial"/>
      <w:b/>
      <w:bCs/>
      <w:szCs w:val="28"/>
    </w:rPr>
  </w:style>
  <w:style w:type="character" w:customStyle="1" w:styleId="berschrift4Zchn">
    <w:name w:val="Überschrift 4 Zchn"/>
    <w:basedOn w:val="Absatz-Standardschriftart"/>
    <w:uiPriority w:val="9"/>
    <w:qFormat/>
    <w:rsid w:val="00057580"/>
    <w:rPr>
      <w:rFonts w:ascii="Times New Roman" w:eastAsia="Times New Roman" w:hAnsi="Times New Roman"/>
      <w:bCs/>
      <w:i/>
      <w:sz w:val="24"/>
      <w:szCs w:val="28"/>
      <w:lang w:eastAsia="en-US"/>
    </w:rPr>
  </w:style>
  <w:style w:type="character" w:customStyle="1" w:styleId="berschrift5Zchn">
    <w:name w:val="Überschrift 5 Zchn"/>
    <w:basedOn w:val="Absatz-Standardschriftart"/>
    <w:uiPriority w:val="9"/>
    <w:qFormat/>
    <w:rsid w:val="00603701"/>
    <w:rPr>
      <w:rFonts w:ascii="Arial" w:eastAsiaTheme="majorEastAsia" w:hAnsi="Arial" w:cstheme="majorBidi"/>
      <w:sz w:val="24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603701"/>
    <w:rPr>
      <w:rFonts w:ascii="Arial" w:eastAsiaTheme="majorEastAsia" w:hAnsi="Arial" w:cstheme="majorBidi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qFormat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qFormat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qFormat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qFormat/>
    <w:rsid w:val="00603701"/>
    <w:rPr>
      <w:rFonts w:ascii="Arial" w:hAnsi="Arial"/>
      <w:b/>
      <w:bCs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603701"/>
    <w:rPr>
      <w:rFonts w:ascii="Arial" w:hAnsi="Arial" w:cs="Times New Roman"/>
      <w:i/>
      <w:iCs/>
      <w:color w:val="000000" w:themeColor="text1"/>
      <w:sz w:val="24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qFormat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qFormat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603701"/>
    <w:rPr>
      <w:rFonts w:ascii="Arial" w:hAnsi="Arial"/>
      <w:b/>
      <w:bCs/>
      <w:smallCaps/>
      <w:spacing w:val="5"/>
    </w:rPr>
  </w:style>
  <w:style w:type="character" w:customStyle="1" w:styleId="berschrift6Zchn">
    <w:name w:val="Überschrift 6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uiPriority w:val="9"/>
    <w:qFormat/>
    <w:rsid w:val="00603701"/>
    <w:rPr>
      <w:rFonts w:ascii="Arial" w:eastAsiaTheme="majorEastAsia" w:hAnsi="Arial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0"/>
      <w:szCs w:val="20"/>
    </w:rPr>
  </w:style>
  <w:style w:type="character" w:customStyle="1" w:styleId="Titelpage1Zchn">
    <w:name w:val="Titelpage1 Zchn"/>
    <w:basedOn w:val="Absatz-Standardschriftart"/>
    <w:link w:val="Titelpage1"/>
    <w:qFormat/>
    <w:rsid w:val="00EE7BDF"/>
    <w:rPr>
      <w:rFonts w:ascii="Times New Roman" w:eastAsia="Times New Roman" w:hAnsi="Times New Roman" w:cs="Times New Roman"/>
      <w:b/>
      <w:spacing w:val="30"/>
      <w:kern w:val="2"/>
      <w:sz w:val="36"/>
      <w:szCs w:val="32"/>
      <w:lang w:val="de-DE" w:eastAsia="de-DE"/>
    </w:rPr>
  </w:style>
  <w:style w:type="character" w:customStyle="1" w:styleId="paragraphITSZchn">
    <w:name w:val="paragraph_ITS Zchn"/>
    <w:basedOn w:val="Absatz-Standardschriftart"/>
    <w:qFormat/>
    <w:rsid w:val="00EE7BDF"/>
    <w:rPr>
      <w:rFonts w:ascii="Times New Roman" w:eastAsia="Times New Roman" w:hAnsi="Times New Roman" w:cs="Times New Roman"/>
      <w:sz w:val="24"/>
      <w:szCs w:val="20"/>
      <w:lang w:eastAsia="de-DE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EE7BDF"/>
    <w:rPr>
      <w:rFonts w:ascii="Tahoma" w:eastAsia="Times New Roman" w:hAnsi="Tahoma" w:cs="Tahoma"/>
      <w:sz w:val="16"/>
      <w:szCs w:val="16"/>
      <w:lang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AF32B0"/>
    <w:rPr>
      <w:rFonts w:ascii="Times New Roman" w:eastAsia="Times New Roman" w:hAnsi="Times New Roman" w:cs="Times New Roman"/>
      <w:sz w:val="24"/>
      <w:szCs w:val="20"/>
      <w:lang w:eastAsia="de-DE"/>
    </w:rPr>
  </w:style>
  <w:style w:type="character" w:customStyle="1" w:styleId="FuzeileZchn">
    <w:name w:val="Fußzeile Zchn"/>
    <w:basedOn w:val="Absatz-Standardschriftart"/>
    <w:link w:val="Fuzeile"/>
    <w:uiPriority w:val="99"/>
    <w:qFormat/>
    <w:rsid w:val="00AF32B0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Lohit Devanagari"/>
    </w:rPr>
  </w:style>
  <w:style w:type="paragraph" w:styleId="KeinLeerraum">
    <w:name w:val="No Spacing"/>
    <w:uiPriority w:val="1"/>
    <w:qFormat/>
    <w:rsid w:val="00603701"/>
    <w:rPr>
      <w:rFonts w:ascii="Arial" w:hAnsi="Arial" w:cs="Times New Roman"/>
      <w:sz w:val="24"/>
    </w:rPr>
  </w:style>
  <w:style w:type="paragraph" w:styleId="Titel">
    <w:name w:val="Title"/>
    <w:basedOn w:val="Standard"/>
    <w:next w:val="Standard"/>
    <w:link w:val="TitelZchn"/>
    <w:uiPriority w:val="10"/>
    <w:qFormat/>
    <w:rsid w:val="00603701"/>
    <w:pPr>
      <w:spacing w:before="80" w:after="300" w:line="240" w:lineRule="auto"/>
      <w:contextualSpacing/>
      <w:jc w:val="left"/>
    </w:pPr>
    <w:rPr>
      <w:rFonts w:ascii="Arial" w:eastAsiaTheme="majorEastAsia" w:hAnsi="Arial" w:cstheme="majorBidi"/>
      <w:spacing w:val="5"/>
      <w:kern w:val="2"/>
      <w:sz w:val="52"/>
      <w:szCs w:val="52"/>
      <w:lang w:eastAsia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03701"/>
    <w:pPr>
      <w:spacing w:before="80" w:line="288" w:lineRule="auto"/>
      <w:jc w:val="left"/>
    </w:pPr>
    <w:rPr>
      <w:rFonts w:ascii="Arial" w:eastAsiaTheme="majorEastAsia" w:hAnsi="Arial" w:cstheme="majorBidi"/>
      <w:i/>
      <w:iCs/>
      <w:spacing w:val="15"/>
      <w:sz w:val="22"/>
      <w:szCs w:val="24"/>
      <w:lang w:eastAsia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603701"/>
    <w:pPr>
      <w:spacing w:before="80" w:line="288" w:lineRule="auto"/>
      <w:jc w:val="left"/>
    </w:pPr>
    <w:rPr>
      <w:rFonts w:ascii="Arial" w:eastAsia="Calibri" w:hAnsi="Arial"/>
      <w:i/>
      <w:iCs/>
      <w:color w:val="000000" w:themeColor="text1"/>
      <w:sz w:val="22"/>
      <w:szCs w:val="22"/>
      <w:lang w:eastAsia="en-US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03701"/>
    <w:pPr>
      <w:spacing w:before="200" w:after="280" w:line="288" w:lineRule="auto"/>
      <w:ind w:left="936" w:right="936"/>
      <w:jc w:val="left"/>
    </w:pPr>
    <w:rPr>
      <w:rFonts w:ascii="Arial" w:eastAsia="Calibri" w:hAnsi="Arial"/>
      <w:b/>
      <w:bCs/>
      <w:i/>
      <w:iCs/>
      <w:color w:val="000000" w:themeColor="text1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603701"/>
    <w:pPr>
      <w:spacing w:before="80" w:line="288" w:lineRule="auto"/>
      <w:ind w:left="720"/>
      <w:contextualSpacing/>
      <w:jc w:val="left"/>
    </w:pPr>
    <w:rPr>
      <w:rFonts w:ascii="Arial" w:eastAsia="Calibri" w:hAnsi="Arial"/>
      <w:sz w:val="22"/>
      <w:szCs w:val="22"/>
      <w:lang w:eastAsia="en-US"/>
    </w:rPr>
  </w:style>
  <w:style w:type="paragraph" w:customStyle="1" w:styleId="paragraphITS">
    <w:name w:val="paragraph_ITS"/>
    <w:basedOn w:val="Standard"/>
    <w:qFormat/>
    <w:rsid w:val="00EE7BDF"/>
    <w:pPr>
      <w:spacing w:after="120" w:line="312" w:lineRule="auto"/>
    </w:pPr>
  </w:style>
  <w:style w:type="paragraph" w:customStyle="1" w:styleId="Titelpage1">
    <w:name w:val="Titelpage1"/>
    <w:basedOn w:val="berschrift1"/>
    <w:link w:val="Titelpage1Zchn"/>
    <w:autoRedefine/>
    <w:qFormat/>
    <w:rsid w:val="00EE7BDF"/>
    <w:pPr>
      <w:keepLines w:val="0"/>
      <w:spacing w:before="0" w:after="600" w:line="240" w:lineRule="auto"/>
      <w:jc w:val="center"/>
    </w:pPr>
    <w:rPr>
      <w:rFonts w:ascii="Times New Roman" w:hAnsi="Times New Roman" w:cs="Times New Roman"/>
      <w:bCs w:val="0"/>
      <w:spacing w:val="30"/>
      <w:kern w:val="2"/>
      <w:sz w:val="36"/>
      <w:szCs w:val="32"/>
      <w:lang w:val="de-DE" w:eastAsia="de-D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EE7BDF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AF32B0"/>
    <w:pPr>
      <w:tabs>
        <w:tab w:val="center" w:pos="4536"/>
        <w:tab w:val="right" w:pos="9072"/>
      </w:tabs>
      <w:spacing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AF32B0"/>
    <w:pPr>
      <w:tabs>
        <w:tab w:val="center" w:pos="4536"/>
        <w:tab w:val="right" w:pos="9072"/>
      </w:tabs>
      <w:spacing w:line="240" w:lineRule="auto"/>
    </w:pPr>
  </w:style>
  <w:style w:type="numbering" w:customStyle="1" w:styleId="Nummerierung">
    <w:name w:val="Nummerierung"/>
    <w:uiPriority w:val="99"/>
    <w:qFormat/>
    <w:rsid w:val="00D7682B"/>
  </w:style>
  <w:style w:type="numbering" w:customStyle="1" w:styleId="Aufzhlung">
    <w:name w:val="Aufzählung"/>
    <w:uiPriority w:val="99"/>
    <w:qFormat/>
    <w:rsid w:val="0005210F"/>
  </w:style>
  <w:style w:type="table" w:styleId="Tabellenraster">
    <w:name w:val="Table Grid"/>
    <w:basedOn w:val="NormaleTabelle"/>
    <w:uiPriority w:val="59"/>
    <w:rsid w:val="00F34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616</Words>
  <Characters>3888</Characters>
  <Application>Microsoft Office Word</Application>
  <DocSecurity>0</DocSecurity>
  <Lines>32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subject/>
  <dc:creator>Schwarzer Judith</dc:creator>
  <dc:description/>
  <cp:lastModifiedBy>Susanne Lastowicka</cp:lastModifiedBy>
  <cp:revision>65</cp:revision>
  <dcterms:created xsi:type="dcterms:W3CDTF">2026-10-02T08:26:00Z</dcterms:created>
  <dcterms:modified xsi:type="dcterms:W3CDTF">2026-10-14T12:09:00Z</dcterms:modified>
  <dc:language>en-US</dc:language>
</cp:coreProperties>
</file>