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619125" cy="619125"/>
            <wp:effectExtent t="0" r="0" b="0" l="0"/>
            <wp:docPr id="1" name="logo" descr="Logo" title="Luxaeon 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 cy="619125"/>
                    </a:xfrm>
                    <a:prstGeom prst="rect">
                      <a:avLst/>
                    </a:prstGeom>
                  </pic:spPr>
                </pic:pic>
              </a:graphicData>
            </a:graphic>
          </wp:inline>
        </w:drawing>
      </w:r>
    </w:p>
    <w:p>
      <w:pPr>
        <w:spacing w:after="40"/>
        <w:jc w:val="center"/>
      </w:pPr>
      <w:r>
        <w:rPr>
          <w:rFonts w:ascii="Calibri" w:cs="Calibri" w:eastAsia="Calibri" w:hAnsi="Calibri"/>
          <w:b/>
          <w:bCs/>
          <w:color w:val="1A1A1A"/>
          <w:sz w:val="22"/>
          <w:szCs w:val="22"/>
        </w:rPr>
        <w:t xml:space="preserve">CARE &amp; MAINTENANCE GUIDE</w:t>
      </w:r>
    </w:p>
    <w:p>
      <w:pPr>
        <w:spacing w:after="160"/>
        <w:jc w:val="center"/>
      </w:pPr>
      <w:r>
        <w:rPr>
          <w:rFonts w:ascii="Calibri" w:cs="Calibri" w:eastAsia="Calibri" w:hAnsi="Calibri"/>
          <w:color w:val="4A4A4A"/>
          <w:sz w:val="14"/>
          <w:szCs w:val="14"/>
        </w:rPr>
        <w:t xml:space="preserve">Prepared for [CLIENT NAME]  •  [PROJECT NAME]</w:t>
      </w:r>
    </w:p>
    <w:p>
      <w:pPr>
        <w:spacing w:after="120"/>
      </w:pPr>
      <w:r>
        <w:rPr>
          <w:rFonts w:ascii="Calibri" w:cs="Calibri" w:eastAsia="Calibri" w:hAnsi="Calibri"/>
          <w:color w:val="1A1A1A"/>
          <w:sz w:val="15"/>
          <w:szCs w:val="15"/>
        </w:rPr>
        <w:t xml:space="preserve">Proper care will keep your interior looking beautiful for years. Please keep this guide for reference.</w:t>
      </w:r>
    </w:p>
    <w:p>
      <w:pPr>
        <w:pBdr>
          <w:bottom w:val="single" w:color="C9A96E" w:sz="6" w:space="1"/>
        </w:pBdr>
        <w:spacing w:after="80" w:before="180"/>
      </w:pPr>
      <w:r>
        <w:rPr>
          <w:rFonts w:ascii="Calibri" w:cs="Calibri" w:eastAsia="Calibri" w:hAnsi="Calibri"/>
          <w:b/>
          <w:bCs/>
          <w:color w:val="1A1A1A"/>
          <w:sz w:val="18"/>
          <w:szCs w:val="18"/>
        </w:rPr>
        <w:t xml:space="preserve">General Guidelines</w:t>
      </w:r>
    </w:p>
    <w:p>
      <w:pPr>
        <w:spacing w:after="35"/>
        <w:ind w:left="140"/>
      </w:pPr>
      <w:r>
        <w:rPr>
          <w:rFonts w:ascii="Calibri" w:cs="Calibri" w:eastAsia="Calibri" w:hAnsi="Calibri"/>
          <w:color w:val="1A1A1A"/>
          <w:sz w:val="15"/>
          <w:szCs w:val="15"/>
        </w:rPr>
        <w:t xml:space="preserve">•  Dust surfaces regularly with a soft, dry microfibre cloth.</w:t>
      </w:r>
    </w:p>
    <w:p>
      <w:pPr>
        <w:spacing w:after="35"/>
        <w:ind w:left="140"/>
      </w:pPr>
      <w:r>
        <w:rPr>
          <w:rFonts w:ascii="Calibri" w:cs="Calibri" w:eastAsia="Calibri" w:hAnsi="Calibri"/>
          <w:color w:val="1A1A1A"/>
          <w:sz w:val="15"/>
          <w:szCs w:val="15"/>
        </w:rPr>
        <w:t xml:space="preserve">•  Avoid harsh chemical cleaners, bleach and abrasive pads.</w:t>
      </w:r>
    </w:p>
    <w:p>
      <w:pPr>
        <w:spacing w:after="35"/>
        <w:ind w:left="140"/>
      </w:pPr>
      <w:r>
        <w:rPr>
          <w:rFonts w:ascii="Calibri" w:cs="Calibri" w:eastAsia="Calibri" w:hAnsi="Calibri"/>
          <w:color w:val="1A1A1A"/>
          <w:sz w:val="15"/>
          <w:szCs w:val="15"/>
        </w:rPr>
        <w:t xml:space="preserve">•  Wipe spills immediately, especially on natural materials.</w:t>
      </w:r>
    </w:p>
    <w:p>
      <w:pPr>
        <w:spacing w:after="35"/>
        <w:ind w:left="140"/>
      </w:pPr>
      <w:r>
        <w:rPr>
          <w:rFonts w:ascii="Calibri" w:cs="Calibri" w:eastAsia="Calibri" w:hAnsi="Calibri"/>
          <w:color w:val="1A1A1A"/>
          <w:sz w:val="15"/>
          <w:szCs w:val="15"/>
        </w:rPr>
        <w:t xml:space="preserve">•  Use coasters, placemats and felt pads under objects.</w:t>
      </w:r>
    </w:p>
    <w:p>
      <w:pPr>
        <w:spacing w:after="35"/>
        <w:ind w:left="140"/>
      </w:pPr>
      <w:r>
        <w:rPr>
          <w:rFonts w:ascii="Calibri" w:cs="Calibri" w:eastAsia="Calibri" w:hAnsi="Calibri"/>
          <w:color w:val="1A1A1A"/>
          <w:sz w:val="15"/>
          <w:szCs w:val="15"/>
        </w:rPr>
        <w:t xml:space="preserve">•  Maintain moderate humidity and avoid extreme temperature changes.</w:t>
      </w:r>
    </w:p>
    <w:p>
      <w:pPr>
        <w:pBdr>
          <w:bottom w:val="single" w:color="C9A96E" w:sz="6" w:space="1"/>
        </w:pBdr>
        <w:spacing w:after="80" w:before="180"/>
      </w:pPr>
      <w:r>
        <w:rPr>
          <w:rFonts w:ascii="Calibri" w:cs="Calibri" w:eastAsia="Calibri" w:hAnsi="Calibri"/>
          <w:b/>
          <w:bCs/>
          <w:color w:val="1A1A1A"/>
          <w:sz w:val="18"/>
          <w:szCs w:val="18"/>
        </w:rPr>
        <w:t xml:space="preserve">Wood Furniture &amp; Finishes</w:t>
      </w:r>
    </w:p>
    <w:p>
      <w:pPr>
        <w:spacing w:after="35"/>
        <w:ind w:left="140"/>
      </w:pPr>
      <w:r>
        <w:rPr>
          <w:rFonts w:ascii="Calibri" w:cs="Calibri" w:eastAsia="Calibri" w:hAnsi="Calibri"/>
          <w:color w:val="1A1A1A"/>
          <w:sz w:val="15"/>
          <w:szCs w:val="15"/>
        </w:rPr>
        <w:t xml:space="preserve">•  Dust with a soft cloth. Use a slightly damp cloth only when necessary, then dry immediately.</w:t>
      </w:r>
    </w:p>
    <w:p>
      <w:pPr>
        <w:spacing w:after="35"/>
        <w:ind w:left="140"/>
      </w:pPr>
      <w:r>
        <w:rPr>
          <w:rFonts w:ascii="Calibri" w:cs="Calibri" w:eastAsia="Calibri" w:hAnsi="Calibri"/>
          <w:color w:val="1A1A1A"/>
          <w:sz w:val="15"/>
          <w:szCs w:val="15"/>
        </w:rPr>
        <w:t xml:space="preserve">•  Avoid placing hot items directly on wood surfaces.</w:t>
      </w:r>
    </w:p>
    <w:p>
      <w:pPr>
        <w:spacing w:after="35"/>
        <w:ind w:left="140"/>
      </w:pPr>
      <w:r>
        <w:rPr>
          <w:rFonts w:ascii="Calibri" w:cs="Calibri" w:eastAsia="Calibri" w:hAnsi="Calibri"/>
          <w:color w:val="1A1A1A"/>
          <w:sz w:val="15"/>
          <w:szCs w:val="15"/>
        </w:rPr>
        <w:t xml:space="preserve">•  Keep wood away from direct prolonged sunlight to minimise fading.</w:t>
      </w:r>
    </w:p>
    <w:p>
      <w:pPr>
        <w:pBdr>
          <w:bottom w:val="single" w:color="C9A96E" w:sz="6" w:space="1"/>
        </w:pBdr>
        <w:spacing w:after="80" w:before="180"/>
      </w:pPr>
      <w:r>
        <w:rPr>
          <w:rFonts w:ascii="Calibri" w:cs="Calibri" w:eastAsia="Calibri" w:hAnsi="Calibri"/>
          <w:b/>
          <w:bCs/>
          <w:color w:val="1A1A1A"/>
          <w:sz w:val="18"/>
          <w:szCs w:val="18"/>
        </w:rPr>
        <w:t xml:space="preserve">Upholstery &amp; Fabrics</w:t>
      </w:r>
    </w:p>
    <w:p>
      <w:pPr>
        <w:spacing w:after="35"/>
        <w:ind w:left="140"/>
      </w:pPr>
      <w:r>
        <w:rPr>
          <w:rFonts w:ascii="Calibri" w:cs="Calibri" w:eastAsia="Calibri" w:hAnsi="Calibri"/>
          <w:color w:val="1A1A1A"/>
          <w:sz w:val="15"/>
          <w:szCs w:val="15"/>
        </w:rPr>
        <w:t xml:space="preserve">•  Vacuum regularly using the upholstery attachment.</w:t>
      </w:r>
    </w:p>
    <w:p>
      <w:pPr>
        <w:spacing w:after="35"/>
        <w:ind w:left="140"/>
      </w:pPr>
      <w:r>
        <w:rPr>
          <w:rFonts w:ascii="Calibri" w:cs="Calibri" w:eastAsia="Calibri" w:hAnsi="Calibri"/>
          <w:color w:val="1A1A1A"/>
          <w:sz w:val="15"/>
          <w:szCs w:val="15"/>
        </w:rPr>
        <w:t xml:space="preserve">•  Blot (do not rub) spills immediately with a clean cloth.</w:t>
      </w:r>
    </w:p>
    <w:p>
      <w:pPr>
        <w:spacing w:after="35"/>
        <w:ind w:left="140"/>
      </w:pPr>
      <w:r>
        <w:rPr>
          <w:rFonts w:ascii="Calibri" w:cs="Calibri" w:eastAsia="Calibri" w:hAnsi="Calibri"/>
          <w:color w:val="1A1A1A"/>
          <w:sz w:val="15"/>
          <w:szCs w:val="15"/>
        </w:rPr>
        <w:t xml:space="preserve">•  Professional cleaning is recommended every 12–18 months for high-use pieces.</w:t>
      </w:r>
    </w:p>
    <w:p>
      <w:pPr>
        <w:pBdr>
          <w:bottom w:val="single" w:color="C9A96E" w:sz="6" w:space="1"/>
        </w:pBdr>
        <w:spacing w:after="80" w:before="180"/>
      </w:pPr>
      <w:r>
        <w:rPr>
          <w:rFonts w:ascii="Calibri" w:cs="Calibri" w:eastAsia="Calibri" w:hAnsi="Calibri"/>
          <w:b/>
          <w:bCs/>
          <w:color w:val="1A1A1A"/>
          <w:sz w:val="18"/>
          <w:szCs w:val="18"/>
        </w:rPr>
        <w:t xml:space="preserve">Stone, Marble &amp; Hard Surfaces</w:t>
      </w:r>
    </w:p>
    <w:p>
      <w:pPr>
        <w:spacing w:after="35"/>
        <w:ind w:left="140"/>
      </w:pPr>
      <w:r>
        <w:rPr>
          <w:rFonts w:ascii="Calibri" w:cs="Calibri" w:eastAsia="Calibri" w:hAnsi="Calibri"/>
          <w:color w:val="1A1A1A"/>
          <w:sz w:val="15"/>
          <w:szCs w:val="15"/>
        </w:rPr>
        <w:t xml:space="preserve">•  Clean with pH-neutral stone cleaner or mild soap and water.</w:t>
      </w:r>
    </w:p>
    <w:p>
      <w:pPr>
        <w:spacing w:after="35"/>
        <w:ind w:left="140"/>
      </w:pPr>
      <w:r>
        <w:rPr>
          <w:rFonts w:ascii="Calibri" w:cs="Calibri" w:eastAsia="Calibri" w:hAnsi="Calibri"/>
          <w:color w:val="1A1A1A"/>
          <w:sz w:val="15"/>
          <w:szCs w:val="15"/>
        </w:rPr>
        <w:t xml:space="preserve">•  Avoid acidic cleaners (vinegar, lemon, harsh bathroom cleaners).</w:t>
      </w:r>
    </w:p>
    <w:p>
      <w:pPr>
        <w:spacing w:after="35"/>
        <w:ind w:left="140"/>
      </w:pPr>
      <w:r>
        <w:rPr>
          <w:rFonts w:ascii="Calibri" w:cs="Calibri" w:eastAsia="Calibri" w:hAnsi="Calibri"/>
          <w:color w:val="1A1A1A"/>
          <w:sz w:val="15"/>
          <w:szCs w:val="15"/>
        </w:rPr>
        <w:t xml:space="preserve">•  Use trivets and coasters to protect from heat and etching.</w:t>
      </w:r>
    </w:p>
    <w:p>
      <w:pPr>
        <w:pBdr>
          <w:bottom w:val="single" w:color="C9A96E" w:sz="6" w:space="1"/>
        </w:pBdr>
        <w:spacing w:after="80" w:before="180"/>
      </w:pPr>
      <w:r>
        <w:rPr>
          <w:rFonts w:ascii="Calibri" w:cs="Calibri" w:eastAsia="Calibri" w:hAnsi="Calibri"/>
          <w:b/>
          <w:bCs/>
          <w:color w:val="1A1A1A"/>
          <w:sz w:val="18"/>
          <w:szCs w:val="18"/>
        </w:rPr>
        <w:t xml:space="preserve">Metal &amp; Hardware</w:t>
      </w:r>
    </w:p>
    <w:p>
      <w:pPr>
        <w:spacing w:after="35"/>
        <w:ind w:left="140"/>
      </w:pPr>
      <w:r>
        <w:rPr>
          <w:rFonts w:ascii="Calibri" w:cs="Calibri" w:eastAsia="Calibri" w:hAnsi="Calibri"/>
          <w:color w:val="1A1A1A"/>
          <w:sz w:val="15"/>
          <w:szCs w:val="15"/>
        </w:rPr>
        <w:t xml:space="preserve">•  Wipe with a soft dry or slightly damp cloth.</w:t>
      </w:r>
    </w:p>
    <w:p>
      <w:pPr>
        <w:spacing w:after="35"/>
        <w:ind w:left="140"/>
      </w:pPr>
      <w:r>
        <w:rPr>
          <w:rFonts w:ascii="Calibri" w:cs="Calibri" w:eastAsia="Calibri" w:hAnsi="Calibri"/>
          <w:color w:val="1A1A1A"/>
          <w:sz w:val="15"/>
          <w:szCs w:val="15"/>
        </w:rPr>
        <w:t xml:space="preserve">•  Dry thoroughly to prevent water spots.</w:t>
      </w:r>
    </w:p>
    <w:p>
      <w:pPr>
        <w:pBdr>
          <w:bottom w:val="single" w:color="C9A96E" w:sz="6" w:space="1"/>
        </w:pBdr>
        <w:spacing w:after="80" w:before="180"/>
      </w:pPr>
      <w:r>
        <w:rPr>
          <w:rFonts w:ascii="Calibri" w:cs="Calibri" w:eastAsia="Calibri" w:hAnsi="Calibri"/>
          <w:b/>
          <w:bCs/>
          <w:color w:val="1A1A1A"/>
          <w:sz w:val="18"/>
          <w:szCs w:val="18"/>
        </w:rPr>
        <w:t xml:space="preserve">Lighting &amp; Electrical</w:t>
      </w:r>
    </w:p>
    <w:p>
      <w:pPr>
        <w:spacing w:after="35"/>
        <w:ind w:left="140"/>
      </w:pPr>
      <w:r>
        <w:rPr>
          <w:rFonts w:ascii="Calibri" w:cs="Calibri" w:eastAsia="Calibri" w:hAnsi="Calibri"/>
          <w:color w:val="1A1A1A"/>
          <w:sz w:val="15"/>
          <w:szCs w:val="15"/>
        </w:rPr>
        <w:t xml:space="preserve">•  Turn off power before cleaning fixtures.</w:t>
      </w:r>
    </w:p>
    <w:p>
      <w:pPr>
        <w:spacing w:after="35"/>
        <w:ind w:left="140"/>
      </w:pPr>
      <w:r>
        <w:rPr>
          <w:rFonts w:ascii="Calibri" w:cs="Calibri" w:eastAsia="Calibri" w:hAnsi="Calibri"/>
          <w:color w:val="1A1A1A"/>
          <w:sz w:val="15"/>
          <w:szCs w:val="15"/>
        </w:rPr>
        <w:t xml:space="preserve">•  Use a dry or slightly damp cloth only. Never spray liquid directly onto fittings.</w:t>
      </w:r>
    </w:p>
    <w:p>
      <w:pPr>
        <w:pBdr>
          <w:bottom w:val="single" w:color="C9A96E" w:sz="6" w:space="1"/>
        </w:pBdr>
        <w:spacing w:after="80" w:before="180"/>
      </w:pPr>
      <w:r>
        <w:rPr>
          <w:rFonts w:ascii="Calibri" w:cs="Calibri" w:eastAsia="Calibri" w:hAnsi="Calibri"/>
          <w:b/>
          <w:bCs/>
          <w:color w:val="1A1A1A"/>
          <w:sz w:val="18"/>
          <w:szCs w:val="18"/>
        </w:rPr>
        <w:t xml:space="preserve">When to Contact Us</w:t>
      </w:r>
    </w:p>
    <w:p>
      <w:pPr>
        <w:spacing w:after="80"/>
      </w:pPr>
      <w:r>
        <w:rPr>
          <w:rFonts w:ascii="Calibri" w:cs="Calibri" w:eastAsia="Calibri" w:hAnsi="Calibri"/>
          <w:color w:val="1A1A1A"/>
          <w:sz w:val="14"/>
          <w:szCs w:val="14"/>
        </w:rPr>
        <w:t xml:space="preserve">If you notice any issues with items supplied or installed through Luxaeon Spaces within the warranty period, please contact us promptly so we can assist with the vendor or resolve the matter.</w:t>
      </w:r>
    </w:p>
    <w:p>
      <w:pPr>
        <w:spacing w:before="120"/>
      </w:pPr>
      <w:r>
        <w:rPr>
          <w:rFonts w:ascii="Calibri" w:cs="Calibri" w:eastAsia="Calibri" w:hAnsi="Calibri"/>
          <w:color w:val="4A4A4A"/>
          <w:sz w:val="13"/>
          <w:szCs w:val="13"/>
        </w:rPr>
        <w:t xml:space="preserve">Luxaeon Spaces  •  +2349021144350  •  luxaeonspaces@gmail.com</w:t>
      </w:r>
    </w:p>
    <w:sectPr>
      <w:headerReference w:type="default" r:id="rId7"/>
      <w:footerReference w:type="default" r:id="rId8"/>
      <w:pgSz w:w="11906" w:h="16838"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9B5" w:sz="6" w:space="3"/>
      </w:pBdr>
      <w:jc w:val="center"/>
    </w:pPr>
    <w:r>
      <w:rPr>
        <w:rFonts w:ascii="Calibri" w:cs="Calibri" w:eastAsia="Calibri" w:hAnsi="Calibri"/>
        <w:color w:val="4A4A4A"/>
        <w:sz w:val="14"/>
        <w:szCs w:val="14"/>
      </w:rPr>
      <w:t xml:space="preserve">Care Guide  •  Luxaeon Spaces  •  Page </w:t>
    </w:r>
    <w:r>
      <w:rPr>
        <w:rFonts w:ascii="Calibri" w:cs="Calibri" w:eastAsia="Calibri" w:hAnsi="Calibri"/>
        <w:color w:val="4A4A4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5C1A1B"/>
        <w:sz w:val="16"/>
        <w:szCs w:val="16"/>
      </w:rPr>
      <w:t xml:space="preserve">LUXAEON SPACES</w:t>
    </w:r>
    <w:r>
      <w:rPr>
        <w:rFonts w:ascii="Calibri" w:cs="Calibri" w:eastAsia="Calibri" w:hAnsi="Calibri"/>
        <w:color w:val="4A4A4A"/>
        <w:sz w:val="14"/>
        <w:szCs w:val="14"/>
      </w:rPr>
      <w:t xml:space="preserve">  |  Care &amp; Maintenance</w:t>
    </w:r>
  </w:p>
  <w:p>
    <w:pPr>
      <w:pBdr>
        <w:bottom w:val="single" w:color="C9A96E" w:sz="10" w:space="3"/>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f93b5d2b4412ab1dbe153f54b1efc8389686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2026-08-13T08:03:21.886Z</dcterms:created>
  <dcterms:modified xsi:type="dcterms:W3CDTF">2026-08-13T08:03:21.886Z</dcterms:modified>
</cp:coreProperties>
</file>

<file path=docProps/custom.xml><?xml version="1.0" encoding="utf-8"?>
<Properties xmlns="http://schemas.openxmlformats.org/officeDocument/2006/custom-properties" xmlns:vt="http://schemas.openxmlformats.org/officeDocument/2006/docPropsVTypes"/>
</file>