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59" w:rsidRDefault="00C200CB" w:rsidP="00C200CB">
      <w:pPr>
        <w:jc w:val="center"/>
        <w:rPr>
          <w:b/>
        </w:rPr>
      </w:pPr>
      <w:r w:rsidRPr="00C200CB">
        <w:rPr>
          <w:b/>
        </w:rPr>
        <w:t>DRITTO D’AUTORE</w:t>
      </w:r>
    </w:p>
    <w:p w:rsidR="00C200CB" w:rsidRDefault="00C200CB" w:rsidP="00C200CB">
      <w:pPr>
        <w:jc w:val="center"/>
        <w:rPr>
          <w:b/>
        </w:rPr>
      </w:pPr>
    </w:p>
    <w:p w:rsidR="00C200CB" w:rsidRDefault="00C200CB" w:rsidP="00C200CB">
      <w:r w:rsidRPr="00C200CB">
        <w:t>Il diritto d’autore tutela le opere dell’ingegno di carattere creativo</w:t>
      </w:r>
      <w:r>
        <w:t xml:space="preserve"> </w:t>
      </w:r>
      <w:r w:rsidRPr="00C200CB">
        <w:t xml:space="preserve">attraverso il riconoscimento all'autore </w:t>
      </w:r>
      <w:r w:rsidR="00FB61ED">
        <w:t>o</w:t>
      </w:r>
      <w:r>
        <w:t xml:space="preserve"> autori </w:t>
      </w:r>
      <w:r w:rsidRPr="00C200CB">
        <w:t>originari</w:t>
      </w:r>
      <w:r>
        <w:t xml:space="preserve"> </w:t>
      </w:r>
      <w:r w:rsidRPr="00C200CB">
        <w:t>di una serie di diritti </w:t>
      </w:r>
      <w:r w:rsidR="00FB61ED">
        <w:t>di carattere morale e</w:t>
      </w:r>
      <w:r w:rsidRPr="00C200CB">
        <w:t xml:space="preserve"> patrimoniale.</w:t>
      </w:r>
      <w:r>
        <w:t xml:space="preserve"> Esso riguarda </w:t>
      </w:r>
      <w:r w:rsidRPr="00C200CB">
        <w:t>le scienze, la letteratura, la musica, le arti figurative, l’architettura, il teatro, la cinemato</w:t>
      </w:r>
      <w:r>
        <w:t>grafia, la radiodiffusione e</w:t>
      </w:r>
      <w:r w:rsidRPr="00C200CB">
        <w:t xml:space="preserve"> i programmi per elaboratore </w:t>
      </w:r>
      <w:r w:rsidR="00FB61ED">
        <w:t xml:space="preserve">(software) </w:t>
      </w:r>
      <w:r w:rsidRPr="00C200CB">
        <w:t>e le banche dati</w:t>
      </w:r>
      <w:r>
        <w:t>.</w:t>
      </w:r>
    </w:p>
    <w:p w:rsidR="00C200CB" w:rsidRDefault="00C200CB" w:rsidP="00C200CB"/>
    <w:p w:rsidR="00C200CB" w:rsidRDefault="00C200CB" w:rsidP="00C200CB">
      <w:r w:rsidRPr="00C200CB">
        <w:rPr>
          <w:i/>
          <w:iCs/>
        </w:rPr>
        <w:t>Diritto morale d’autore</w:t>
      </w:r>
      <w:r w:rsidRPr="00C200CB">
        <w:t xml:space="preserve">. - Il diritto morale d’autore è un diritto personale, inalienabile e intrasmissibile. Si compone di una serie di facoltà, tra cui il diritto di rivendicare la paternità dell’opera e di opporsi a qualsiasi deformazione, mutilazione o altra modificazione dell’opera stessa </w:t>
      </w:r>
      <w:r>
        <w:t>anche dopo la morte dell’autore.</w:t>
      </w:r>
    </w:p>
    <w:p w:rsidR="00C200CB" w:rsidRDefault="00C200CB" w:rsidP="00C200CB">
      <w:r w:rsidRPr="008861EF">
        <w:rPr>
          <w:i/>
          <w:iCs/>
        </w:rPr>
        <w:t>Diritto patrimoniale d’autore.</w:t>
      </w:r>
      <w:r w:rsidRPr="008861EF">
        <w:t xml:space="preserve"> - Il diritto patrimoniale d’autore consiste nel diritto esclusivo di sfruttamento economico dell’opera protetta. </w:t>
      </w:r>
      <w:r w:rsidR="008861EF">
        <w:t>Tali facoltà spettano,</w:t>
      </w:r>
      <w:r w:rsidRPr="008861EF">
        <w:t xml:space="preserve"> all’autore o ai suoi aventi causa e hanno una durata limitata nel tempo, potendo lo sfruttamento in esclusiva essere esercitato solo per tutta la vita dell’autore e </w:t>
      </w:r>
      <w:r w:rsidR="008861EF">
        <w:t>fino a 70 anni</w:t>
      </w:r>
      <w:r w:rsidRPr="008861EF">
        <w:t xml:space="preserve"> d</w:t>
      </w:r>
      <w:r w:rsidR="008861EF">
        <w:t>alla</w:t>
      </w:r>
      <w:r w:rsidRPr="008861EF">
        <w:t xml:space="preserve"> sua morte. </w:t>
      </w:r>
      <w:r w:rsidR="008861EF" w:rsidRPr="008861EF">
        <w:t>T</w:t>
      </w:r>
      <w:r w:rsidRPr="008861EF">
        <w:t xml:space="preserve">utte le facoltà componenti il diritto patrimoniale possono </w:t>
      </w:r>
      <w:r w:rsidR="008861EF">
        <w:t>essere</w:t>
      </w:r>
      <w:r w:rsidRPr="008861EF">
        <w:t xml:space="preserve"> oggetto di atti di trasferimento per mezzo di contratto di licenza o di cessione.</w:t>
      </w:r>
    </w:p>
    <w:p w:rsidR="00B42167" w:rsidRP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Diritto del software.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Il primo atto normativo che tutela un software è stato introdotto negli Stati Uniti d'America nel 1980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il</w:t>
      </w:r>
      <w:proofErr w:type="gramEnd"/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"Computer Software Copyright Act. In una società in cui il software si sviluppava sempre di più, questo atto nasce dall'esigenza di attribuire un valore economico e autonomo al software.</w:t>
      </w:r>
    </w:p>
    <w:p w:rsidR="00B42167" w:rsidRP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(Oggi in U.S. il diritto d'autore tutela la forma espressiva del software, i brevetti tutelano gli algoritmi che compongono il software).</w:t>
      </w:r>
    </w:p>
    <w:p w:rsid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In Italia, nel 1992, arriva una direttiva che tutela il diritto d'autore del software. L'oggetto tutelato comprende i programmi per elaboratore grazie alla specificazione dell'art.1 comma II</w:t>
      </w:r>
      <w:hyperlink r:id="rId5" w:anchor="cite_note-60" w:history="1"/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 nel quale vi è scritto "Sono altresì protetti i programmi per elaboratore come opere letterarie ai sensi della convenzione di Berna sulla protezione delle opere letterarie e artistiche ratificata e resa esecutiva con legge 20 giugno 1978, n. 399, nonché le banche di dati che per la scelta o la disposizione del materiale costituiscono una creazione intellettuale dell'autore."</w:t>
      </w:r>
    </w:p>
    <w:p w:rsidR="00B42167" w:rsidRP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Banche dati.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tutela del diritto d'autore nelle banche dati è stata introdotta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dal D.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169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6 maggio 1999: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le banche dati vengono sia considerate come opere dell'ingegno di carattere creativo, frutto del lavoro intellettuale dell'uomo, sia come bene prodotto grazie a rilevanti investimenti in termini finanziari, di lavoro o di tempo.</w:t>
      </w:r>
    </w:p>
    <w:p w:rsidR="00B42167" w:rsidRP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Difatti, l'art. 102 bis, intr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odotto dal D.lgs. 6 maggio 1999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169, al primo comma, </w:t>
      </w:r>
      <w:r w:rsidR="00DB7649">
        <w:rPr>
          <w:rFonts w:asciiTheme="minorHAnsi" w:eastAsiaTheme="minorHAnsi" w:hAnsiTheme="minorHAnsi" w:cstheme="minorBidi"/>
          <w:sz w:val="22"/>
          <w:szCs w:val="22"/>
          <w:lang w:eastAsia="en-US"/>
        </w:rPr>
        <w:t>stabilisce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che: "Ai fini del presente titolo si intende per: a) costitutore di una banca di dati: chi effettua investimenti rilevanti per la costituzione di una banca di dati o per la sua verifica o la sua presentazione, impegnando, a tal fine, mezzi finanziari, tempo o lavoro".</w:t>
      </w:r>
    </w:p>
    <w:p w:rsidR="00471871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>Le banche dati, intese come opere dell'ingegno di carattere creativo e dunque costituenti una creazione intellettuale dell'autore per la scelta o composizione del materiale costitutivo della banca medesima, sono tutelate attraverso la legge sul diritto d'autore e successive modifiche e il titolare di tutti i diritti esclusivi è l'autore della raccolta, cioè il creatore della banca dati.</w:t>
      </w:r>
    </w:p>
    <w:p w:rsidR="00B42167" w:rsidRDefault="00B42167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2167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Licenza.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Una licenza informatica (o licenza d'uso), in informatica, è il contratto con il quale il titolare dei diritti di sfruttamento economico sul software (programma informatico) definisce il regime </w:t>
      </w:r>
      <w:r w:rsidRPr="00B42167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giuridico di circolazione e le limitazioni nell'utilizzo e nella cessione dell'opera (che sia un'opera creativa, o un software, inteso come programma).</w:t>
      </w:r>
    </w:p>
    <w:p w:rsidR="00412355" w:rsidRDefault="00412355" w:rsidP="00B42167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Tipi di licenze:</w:t>
      </w:r>
    </w:p>
    <w:p w:rsidR="00412355" w:rsidRDefault="00412355" w:rsidP="004123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 w:rsidRPr="00412355">
        <w:rPr>
          <w:rFonts w:ascii="Arial" w:hAnsi="Arial" w:cs="Arial"/>
          <w:color w:val="202122"/>
          <w:sz w:val="21"/>
          <w:szCs w:val="21"/>
        </w:rPr>
        <w:t>Freeware</w:t>
      </w:r>
    </w:p>
    <w:p w:rsidR="00412355" w:rsidRDefault="00412355" w:rsidP="004123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 w:rsidRPr="00412355">
        <w:rPr>
          <w:rFonts w:ascii="Arial" w:hAnsi="Arial" w:cs="Arial"/>
          <w:color w:val="202122"/>
          <w:sz w:val="21"/>
          <w:szCs w:val="21"/>
        </w:rPr>
        <w:t>Shareware</w:t>
      </w:r>
    </w:p>
    <w:p w:rsidR="00412355" w:rsidRDefault="00412355" w:rsidP="004123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 w:rsidRPr="00412355">
        <w:rPr>
          <w:rFonts w:ascii="Arial" w:hAnsi="Arial" w:cs="Arial"/>
          <w:color w:val="202122"/>
          <w:sz w:val="21"/>
          <w:szCs w:val="21"/>
        </w:rPr>
        <w:t>Software proprietario</w:t>
      </w:r>
    </w:p>
    <w:p w:rsidR="00412355" w:rsidRPr="00412355" w:rsidRDefault="00412355" w:rsidP="0041235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 w:rsidRPr="00412355">
        <w:rPr>
          <w:rFonts w:ascii="Arial" w:hAnsi="Arial" w:cs="Arial"/>
          <w:color w:val="202122"/>
          <w:sz w:val="21"/>
          <w:szCs w:val="21"/>
        </w:rPr>
        <w:t>Softwar</w:t>
      </w:r>
      <w:bookmarkStart w:id="0" w:name="_GoBack"/>
      <w:bookmarkEnd w:id="0"/>
      <w:r w:rsidRPr="00412355">
        <w:rPr>
          <w:rFonts w:ascii="Arial" w:hAnsi="Arial" w:cs="Arial"/>
          <w:color w:val="202122"/>
          <w:sz w:val="21"/>
          <w:szCs w:val="21"/>
        </w:rPr>
        <w:t>e libero</w:t>
      </w:r>
    </w:p>
    <w:sectPr w:rsidR="00412355" w:rsidRPr="0041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40786"/>
    <w:multiLevelType w:val="hybridMultilevel"/>
    <w:tmpl w:val="A61CF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494F"/>
    <w:multiLevelType w:val="multilevel"/>
    <w:tmpl w:val="65F6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CB"/>
    <w:rsid w:val="00071E71"/>
    <w:rsid w:val="00122575"/>
    <w:rsid w:val="00412355"/>
    <w:rsid w:val="00471871"/>
    <w:rsid w:val="008861EF"/>
    <w:rsid w:val="00B42167"/>
    <w:rsid w:val="00C200CB"/>
    <w:rsid w:val="00C4054D"/>
    <w:rsid w:val="00DB7649"/>
    <w:rsid w:val="00F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BB67"/>
  <w15:chartTrackingRefBased/>
  <w15:docId w15:val="{CE15D78B-D432-46F8-A118-9BBE3935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C200CB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C200CB"/>
    <w:rPr>
      <w:i/>
      <w:iCs/>
    </w:rPr>
  </w:style>
  <w:style w:type="paragraph" w:styleId="NormaleWeb">
    <w:name w:val="Normal (Web)"/>
    <w:basedOn w:val="Normale"/>
    <w:uiPriority w:val="99"/>
    <w:unhideWhenUsed/>
    <w:rsid w:val="00B4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Diritto_d%27au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</dc:creator>
  <cp:keywords/>
  <dc:description/>
  <cp:lastModifiedBy>Samuele</cp:lastModifiedBy>
  <cp:revision>2</cp:revision>
  <dcterms:created xsi:type="dcterms:W3CDTF">2022-04-25T20:50:00Z</dcterms:created>
  <dcterms:modified xsi:type="dcterms:W3CDTF">2022-04-27T20:32:00Z</dcterms:modified>
</cp:coreProperties>
</file>