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33.45454129305753" w:lineRule="auto"/>
        <w:rPr>
          <w:rFonts w:ascii="Arial" w:cs="Arial" w:eastAsia="Arial" w:hAnsi="Arial"/>
          <w:sz w:val="96"/>
          <w:szCs w:val="96"/>
        </w:rPr>
      </w:pPr>
      <w:r w:rsidDel="00000000" w:rsidR="00000000" w:rsidRPr="00000000">
        <w:rPr>
          <w:rtl w:val="0"/>
        </w:rPr>
      </w:r>
    </w:p>
    <w:p w:rsidR="00000000" w:rsidDel="00000000" w:rsidP="00000000" w:rsidRDefault="00000000" w:rsidRPr="00000000" w14:paraId="00000002">
      <w:pPr>
        <w:spacing w:line="233.45454129305753" w:lineRule="auto"/>
        <w:jc w:val="center"/>
        <w:rPr>
          <w:rFonts w:ascii="Arial" w:cs="Arial" w:eastAsia="Arial" w:hAnsi="Arial"/>
          <w:b w:val="1"/>
          <w:bCs w:val="1"/>
          <w:sz w:val="96"/>
          <w:szCs w:val="96"/>
        </w:rPr>
      </w:pPr>
      <w:r w:rsidDel="00000000" w:rsidR="00000000" w:rsidRPr="00000000">
        <w:rPr>
          <w:rtl w:val="0"/>
        </w:rPr>
      </w:r>
    </w:p>
    <w:p w:rsidR="00000000" w:rsidDel="00000000" w:rsidP="00000000" w:rsidRDefault="00000000" w:rsidRPr="00000000" w14:paraId="00000003">
      <w:pPr>
        <w:spacing w:line="233.45454129305753" w:lineRule="auto"/>
        <w:jc w:val="center"/>
        <w:rPr>
          <w:rFonts w:ascii="Arial" w:cs="Arial" w:eastAsia="Arial" w:hAnsi="Arial"/>
          <w:b w:val="1"/>
          <w:bCs w:val="1"/>
          <w:sz w:val="72"/>
          <w:szCs w:val="72"/>
        </w:rPr>
      </w:pPr>
      <w:r w:rsidDel="00000000" w:rsidR="00000000" w:rsidRPr="00000000">
        <w:rPr>
          <w:rtl w:val="0"/>
        </w:rPr>
      </w:r>
    </w:p>
    <w:p w:rsidR="00000000" w:rsidDel="00000000" w:rsidP="00000000" w:rsidRDefault="00000000" w:rsidRPr="00000000" w14:paraId="00000004">
      <w:pPr>
        <w:spacing w:line="233.45454129305753" w:lineRule="auto"/>
        <w:jc w:val="center"/>
        <w:rPr>
          <w:rFonts w:ascii="Century Gothic" w:cs="Century Gothic" w:eastAsia="Century Gothic" w:hAnsi="Century Gothic"/>
          <w:b w:val="1"/>
          <w:bCs w:val="1"/>
          <w:sz w:val="72"/>
          <w:szCs w:val="72"/>
        </w:rPr>
      </w:pPr>
      <w:r w:rsidDel="00000000" w:rsidR="00000000" w:rsidRPr="00000000">
        <w:rPr>
          <w:rtl w:val="0"/>
        </w:rPr>
      </w:r>
    </w:p>
    <w:p w:rsidR="00000000" w:rsidDel="00000000" w:rsidP="00000000" w:rsidRDefault="00000000" w:rsidRPr="00000000" w14:paraId="00000005">
      <w:pPr>
        <w:spacing w:line="233.45454129305753" w:lineRule="auto"/>
        <w:jc w:val="center"/>
        <w:rPr>
          <w:rFonts w:ascii="Century Gothic" w:cs="Century Gothic" w:eastAsia="Century Gothic" w:hAnsi="Century Gothic"/>
          <w:b w:val="1"/>
          <w:bCs w:val="1"/>
          <w:sz w:val="72"/>
          <w:szCs w:val="72"/>
        </w:rPr>
      </w:pPr>
      <w:r w:rsidDel="00000000" w:rsidR="00000000" w:rsidRPr="00000000">
        <w:rPr>
          <w:rFonts w:ascii="Century Gothic" w:cs="Century Gothic" w:eastAsia="Century Gothic" w:hAnsi="Century Gothic"/>
          <w:b w:val="1"/>
          <w:bCs w:val="1"/>
          <w:sz w:val="72"/>
          <w:szCs w:val="72"/>
          <w:rtl w:val="0"/>
        </w:rPr>
        <w:t xml:space="preserve">PROTOCOLO DE ASEO, ORDEN LIMPIEZA Y DESINFECCIÓN DE SUPERFICIES</w:t>
      </w:r>
    </w:p>
    <w:p w:rsidR="00000000" w:rsidDel="00000000" w:rsidP="00000000" w:rsidRDefault="00000000" w:rsidRPr="00000000" w14:paraId="00000006">
      <w:pPr>
        <w:spacing w:line="233.45454129305753" w:lineRule="auto"/>
        <w:jc w:val="center"/>
        <w:rPr>
          <w:rFonts w:ascii="Arial" w:cs="Arial" w:eastAsia="Arial" w:hAnsi="Arial"/>
          <w:b w:val="1"/>
          <w:bCs w:val="1"/>
          <w:sz w:val="72"/>
          <w:szCs w:val="72"/>
        </w:rPr>
      </w:pPr>
      <w:r w:rsidDel="00000000" w:rsidR="00000000" w:rsidRPr="00000000">
        <w:rPr>
          <w:rtl w:val="0"/>
        </w:rPr>
      </w:r>
    </w:p>
    <w:p w:rsidR="00000000" w:rsidDel="00000000" w:rsidP="00000000" w:rsidRDefault="00000000" w:rsidRPr="00000000" w14:paraId="00000007">
      <w:pPr>
        <w:spacing w:line="276" w:lineRule="auto"/>
        <w:rPr>
          <w:rFonts w:ascii="Arial" w:cs="Arial" w:eastAsia="Arial" w:hAnsi="Arial"/>
          <w:sz w:val="96"/>
          <w:szCs w:val="96"/>
        </w:rPr>
      </w:pPr>
      <w:r w:rsidDel="00000000" w:rsidR="00000000" w:rsidRPr="00000000">
        <w:rPr>
          <w:rFonts w:ascii="Arial" w:cs="Arial" w:eastAsia="Arial" w:hAnsi="Arial"/>
          <w:sz w:val="96"/>
          <w:szCs w:val="96"/>
          <w:rtl w:val="0"/>
        </w:rPr>
        <w:t xml:space="preserve"> </w:t>
      </w:r>
    </w:p>
    <w:p w:rsidR="00000000" w:rsidDel="00000000" w:rsidP="00000000" w:rsidRDefault="00000000" w:rsidRPr="00000000" w14:paraId="00000008">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09">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0A">
      <w:pPr>
        <w:spacing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0B">
      <w:pPr>
        <w:spacing w:line="276" w:lineRule="auto"/>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OBJETIVO</w:t>
      </w:r>
    </w:p>
    <w:p w:rsidR="00000000" w:rsidDel="00000000" w:rsidP="00000000" w:rsidRDefault="00000000" w:rsidRPr="00000000" w14:paraId="0000000C">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Establecer un protocolo de orden, aseo, limpieza y desinfección para la prevención de infecciones cruzadas en las instalaciones de la IPS ENDOCRINOLOGY AND HEALTH</w:t>
      </w:r>
    </w:p>
    <w:p w:rsidR="00000000" w:rsidDel="00000000" w:rsidP="00000000" w:rsidRDefault="00000000" w:rsidRPr="00000000" w14:paraId="0000000D">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0E">
      <w:pPr>
        <w:spacing w:line="276" w:lineRule="auto"/>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ALCANCE</w:t>
      </w:r>
    </w:p>
    <w:p w:rsidR="00000000" w:rsidDel="00000000" w:rsidP="00000000" w:rsidRDefault="00000000" w:rsidRPr="00000000" w14:paraId="0000000F">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El cumplimiento de este protocolo va dirigido a todo el personal que labora en la IPS ENDOCRINOLOGY AND HEALTH, tanto de planta como contratistas que utilicen las instalaciones y elementos de la institución.       </w:t>
      </w:r>
    </w:p>
    <w:p w:rsidR="00000000" w:rsidDel="00000000" w:rsidP="00000000" w:rsidRDefault="00000000" w:rsidRPr="00000000" w14:paraId="00000010">
      <w:pPr>
        <w:spacing w:line="276"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11">
      <w:pPr>
        <w:spacing w:line="276" w:lineRule="auto"/>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GLOSARIO</w:t>
      </w:r>
      <w:r w:rsidDel="00000000" w:rsidR="00000000" w:rsidRPr="00000000">
        <w:rPr>
          <w:rFonts w:ascii="Century Gothic" w:cs="Century Gothic" w:eastAsia="Century Gothic" w:hAnsi="Century Gothic"/>
          <w:sz w:val="22"/>
          <w:szCs w:val="22"/>
          <w:rtl w:val="0"/>
        </w:rPr>
        <w:t xml:space="preserve"> </w:t>
      </w:r>
    </w:p>
    <w:p w:rsidR="00000000" w:rsidDel="00000000" w:rsidP="00000000" w:rsidRDefault="00000000" w:rsidRPr="00000000" w14:paraId="00000012">
      <w:pPr>
        <w:spacing w:line="276"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13">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Bactericida:</w:t>
      </w:r>
      <w:r w:rsidDel="00000000" w:rsidR="00000000" w:rsidRPr="00000000">
        <w:rPr>
          <w:rFonts w:ascii="Century Gothic" w:cs="Century Gothic" w:eastAsia="Century Gothic" w:hAnsi="Century Gothic"/>
          <w:sz w:val="22"/>
          <w:szCs w:val="22"/>
          <w:rtl w:val="0"/>
        </w:rPr>
        <w:t xml:space="preserve"> Producto o procedimiento con la propiedad de eliminar bacterias en condiciones definidas. </w:t>
      </w:r>
    </w:p>
    <w:p w:rsidR="00000000" w:rsidDel="00000000" w:rsidP="00000000" w:rsidRDefault="00000000" w:rsidRPr="00000000" w14:paraId="00000014">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15">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Biodegradabilidad:</w:t>
      </w:r>
      <w:r w:rsidDel="00000000" w:rsidR="00000000" w:rsidRPr="00000000">
        <w:rPr>
          <w:rFonts w:ascii="Century Gothic" w:cs="Century Gothic" w:eastAsia="Century Gothic" w:hAnsi="Century Gothic"/>
          <w:sz w:val="22"/>
          <w:szCs w:val="22"/>
          <w:rtl w:val="0"/>
        </w:rPr>
        <w:t xml:space="preserve"> Susceptibilidad que tiene un compuesto o una sustancia química de ser descompuesta por microorganismos. Un factor importante es la velocidad con que las bacterias y/o factores naturales del medio ambiente, pueden descomponer químicamente dichos compuestos o sustancias químicas. </w:t>
      </w:r>
    </w:p>
    <w:p w:rsidR="00000000" w:rsidDel="00000000" w:rsidP="00000000" w:rsidRDefault="00000000" w:rsidRPr="00000000" w14:paraId="00000016">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17">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Detergente:</w:t>
      </w:r>
      <w:r w:rsidDel="00000000" w:rsidR="00000000" w:rsidRPr="00000000">
        <w:rPr>
          <w:rFonts w:ascii="Century Gothic" w:cs="Century Gothic" w:eastAsia="Century Gothic" w:hAnsi="Century Gothic"/>
          <w:sz w:val="22"/>
          <w:szCs w:val="22"/>
          <w:rtl w:val="0"/>
        </w:rPr>
        <w:t xml:space="preserve"> Agente sintético utilizado para el proceso de limpieza, capaz de emulsificar la grasa. Los detergentes contienen surfactantes que no se precipitan en agua dura y pueden contener enzimas (proteasas/lipasas/amilasas) y blanqueadores.</w:t>
      </w:r>
    </w:p>
    <w:p w:rsidR="00000000" w:rsidDel="00000000" w:rsidP="00000000" w:rsidRDefault="00000000" w:rsidRPr="00000000" w14:paraId="00000018">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19">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Desinfectante:</w:t>
      </w:r>
      <w:r w:rsidDel="00000000" w:rsidR="00000000" w:rsidRPr="00000000">
        <w:rPr>
          <w:rFonts w:ascii="Century Gothic" w:cs="Century Gothic" w:eastAsia="Century Gothic" w:hAnsi="Century Gothic"/>
          <w:sz w:val="22"/>
          <w:szCs w:val="22"/>
          <w:rtl w:val="0"/>
        </w:rPr>
        <w:t xml:space="preserve"> Agente o sustancia química utilizada para inactivar prácticamente todos los microorganismos patógenos reconocidos, pero no necesariamente todas las formas de vida microbiana (ej.: esporas). Su aplicación solamente está indicada sobre objetos inanimados. </w:t>
      </w:r>
    </w:p>
    <w:p w:rsidR="00000000" w:rsidDel="00000000" w:rsidP="00000000" w:rsidRDefault="00000000" w:rsidRPr="00000000" w14:paraId="0000001A">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1B">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Elementos no críticos:</w:t>
      </w:r>
      <w:r w:rsidDel="00000000" w:rsidR="00000000" w:rsidRPr="00000000">
        <w:rPr>
          <w:rFonts w:ascii="Century Gothic" w:cs="Century Gothic" w:eastAsia="Century Gothic" w:hAnsi="Century Gothic"/>
          <w:sz w:val="22"/>
          <w:szCs w:val="22"/>
          <w:rtl w:val="0"/>
        </w:rPr>
        <w:t xml:space="preserve"> Son todos aquellos que sólo toman contacto con la piel intacta del paciente. En este caso, la piel sana actúa como una barrera efectiva para evitar el ingreso de la mayoría de los microorganismos y por lo tanto el nivel de desinfección requiere ser menor. En general, sólo exige limpieza adecuada, secado y desinfección de nivel intermedio o de bajo nivel. </w:t>
      </w:r>
    </w:p>
    <w:p w:rsidR="00000000" w:rsidDel="00000000" w:rsidP="00000000" w:rsidRDefault="00000000" w:rsidRPr="00000000" w14:paraId="0000001C">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1D">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Limpieza:</w:t>
      </w:r>
      <w:r w:rsidDel="00000000" w:rsidR="00000000" w:rsidRPr="00000000">
        <w:rPr>
          <w:rFonts w:ascii="Century Gothic" w:cs="Century Gothic" w:eastAsia="Century Gothic" w:hAnsi="Century Gothic"/>
          <w:sz w:val="22"/>
          <w:szCs w:val="22"/>
          <w:rtl w:val="0"/>
        </w:rPr>
        <w:t xml:space="preserve"> Es la remoción de la materia orgánica e inorgánica visible (ej.: sangre, sustancias proteicas y otros residuos) presente en las superficies de los instrumentos o equipos para la salud. Es generalmente realizada con agua y detergente y debe ser iniciada inmediatamente después de la utilización de estos instrumentos o equipos.</w:t>
      </w:r>
    </w:p>
    <w:p w:rsidR="00000000" w:rsidDel="00000000" w:rsidP="00000000" w:rsidRDefault="00000000" w:rsidRPr="00000000" w14:paraId="0000001E">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1F">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Procedimiento de doble balde:</w:t>
      </w:r>
      <w:r w:rsidDel="00000000" w:rsidR="00000000" w:rsidRPr="00000000">
        <w:rPr>
          <w:rFonts w:ascii="Century Gothic" w:cs="Century Gothic" w:eastAsia="Century Gothic" w:hAnsi="Century Gothic"/>
          <w:sz w:val="22"/>
          <w:szCs w:val="22"/>
          <w:rtl w:val="0"/>
        </w:rPr>
        <w:t xml:space="preserve"> es el método más común y de elección. Se realiza con el sistema de dos baldes uno para la solución desinfectante o detergente y el otro con agua limpia para el enjuague. Con este método se minimiza la contaminación de las áreas. </w:t>
      </w:r>
    </w:p>
    <w:p w:rsidR="00000000" w:rsidDel="00000000" w:rsidP="00000000" w:rsidRDefault="00000000" w:rsidRPr="00000000" w14:paraId="00000020">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21">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Procedimiento de balde único:</w:t>
      </w:r>
      <w:r w:rsidDel="00000000" w:rsidR="00000000" w:rsidRPr="00000000">
        <w:rPr>
          <w:rFonts w:ascii="Century Gothic" w:cs="Century Gothic" w:eastAsia="Century Gothic" w:hAnsi="Century Gothic"/>
          <w:sz w:val="22"/>
          <w:szCs w:val="22"/>
          <w:rtl w:val="0"/>
        </w:rPr>
        <w:t xml:space="preserve"> Al utilizar este método, la solución cero (o) debe ser cambiada: </w:t>
      </w:r>
    </w:p>
    <w:p w:rsidR="00000000" w:rsidDel="00000000" w:rsidP="00000000" w:rsidRDefault="00000000" w:rsidRPr="00000000" w14:paraId="00000022">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1) cuando esté sucia, aunque no se haya finalizado de limpiar el área, y </w:t>
      </w:r>
    </w:p>
    <w:p w:rsidR="00000000" w:rsidDel="00000000" w:rsidP="00000000" w:rsidRDefault="00000000" w:rsidRPr="00000000" w14:paraId="00000023">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2) antes de pasar a otra área.</w:t>
      </w:r>
    </w:p>
    <w:p w:rsidR="00000000" w:rsidDel="00000000" w:rsidP="00000000" w:rsidRDefault="00000000" w:rsidRPr="00000000" w14:paraId="00000024">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25">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Producto de higiene:</w:t>
      </w:r>
      <w:r w:rsidDel="00000000" w:rsidR="00000000" w:rsidRPr="00000000">
        <w:rPr>
          <w:rFonts w:ascii="Century Gothic" w:cs="Century Gothic" w:eastAsia="Century Gothic" w:hAnsi="Century Gothic"/>
          <w:sz w:val="22"/>
          <w:szCs w:val="22"/>
          <w:rtl w:val="0"/>
        </w:rPr>
        <w:t xml:space="preserve"> Es aquella formulación que posee acción desinfectante demostrable y puede o no reunir las condiciones de los productos de aseo y limpieza.</w:t>
      </w:r>
    </w:p>
    <w:p w:rsidR="00000000" w:rsidDel="00000000" w:rsidP="00000000" w:rsidRDefault="00000000" w:rsidRPr="00000000" w14:paraId="00000026">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27">
      <w:pPr>
        <w:spacing w:line="276" w:lineRule="auto"/>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Fricción:</w:t>
      </w:r>
      <w:r w:rsidDel="00000000" w:rsidR="00000000" w:rsidRPr="00000000">
        <w:rPr>
          <w:rFonts w:ascii="Century Gothic" w:cs="Century Gothic" w:eastAsia="Century Gothic" w:hAnsi="Century Gothic"/>
          <w:sz w:val="22"/>
          <w:szCs w:val="22"/>
          <w:rtl w:val="0"/>
        </w:rPr>
        <w:t xml:space="preserve"> Frotar, pasar con fuerza una cosa sobre otra para dar a esta limpieza.</w:t>
      </w:r>
    </w:p>
    <w:p w:rsidR="00000000" w:rsidDel="00000000" w:rsidP="00000000" w:rsidRDefault="00000000" w:rsidRPr="00000000" w14:paraId="00000028">
      <w:pPr>
        <w:spacing w:line="276"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29">
      <w:pPr>
        <w:spacing w:line="276" w:lineRule="auto"/>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Limpiar:</w:t>
      </w:r>
      <w:r w:rsidDel="00000000" w:rsidR="00000000" w:rsidRPr="00000000">
        <w:rPr>
          <w:rFonts w:ascii="Century Gothic" w:cs="Century Gothic" w:eastAsia="Century Gothic" w:hAnsi="Century Gothic"/>
          <w:sz w:val="22"/>
          <w:szCs w:val="22"/>
          <w:rtl w:val="0"/>
        </w:rPr>
        <w:t xml:space="preserve"> Remoción de la suciedad que existe en tal o cual lugar.</w:t>
      </w:r>
    </w:p>
    <w:p w:rsidR="00000000" w:rsidDel="00000000" w:rsidP="00000000" w:rsidRDefault="00000000" w:rsidRPr="00000000" w14:paraId="0000002A">
      <w:pPr>
        <w:spacing w:line="276"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2B">
      <w:pPr>
        <w:spacing w:line="276" w:lineRule="auto"/>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Secar:</w:t>
      </w:r>
      <w:r w:rsidDel="00000000" w:rsidR="00000000" w:rsidRPr="00000000">
        <w:rPr>
          <w:rFonts w:ascii="Century Gothic" w:cs="Century Gothic" w:eastAsia="Century Gothic" w:hAnsi="Century Gothic"/>
          <w:sz w:val="22"/>
          <w:szCs w:val="22"/>
          <w:rtl w:val="0"/>
        </w:rPr>
        <w:t xml:space="preserve"> Quitar la humedad, el líquido o las gotas que hay en una superficie o en otra cosa.</w:t>
      </w:r>
      <w:r w:rsidDel="00000000" w:rsidR="00000000" w:rsidRPr="00000000">
        <w:rPr>
          <w:rtl w:val="0"/>
        </w:rPr>
      </w:r>
    </w:p>
    <w:p w:rsidR="00000000" w:rsidDel="00000000" w:rsidP="00000000" w:rsidRDefault="00000000" w:rsidRPr="00000000" w14:paraId="0000002C">
      <w:pPr>
        <w:spacing w:line="276" w:lineRule="auto"/>
        <w:jc w:val="center"/>
        <w:rPr>
          <w:rFonts w:ascii="Century Gothic" w:cs="Century Gothic" w:eastAsia="Century Gothic" w:hAnsi="Century Gothic"/>
          <w:b w:val="1"/>
          <w:bCs w:val="1"/>
          <w:sz w:val="22"/>
          <w:szCs w:val="22"/>
        </w:rPr>
      </w:pPr>
      <w:r w:rsidDel="00000000" w:rsidR="00000000" w:rsidRPr="00000000">
        <w:rPr>
          <w:rtl w:val="0"/>
        </w:rPr>
      </w:r>
    </w:p>
    <w:p w:rsidR="00000000" w:rsidDel="00000000" w:rsidP="00000000" w:rsidRDefault="00000000" w:rsidRPr="00000000" w14:paraId="0000002D">
      <w:pPr>
        <w:spacing w:line="276" w:lineRule="auto"/>
        <w:jc w:val="center"/>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NORMAS GENERALES PARA REALIZAR LA LIMPIEZA Y DESINFECCIÓN </w:t>
      </w:r>
    </w:p>
    <w:p w:rsidR="00000000" w:rsidDel="00000000" w:rsidP="00000000" w:rsidRDefault="00000000" w:rsidRPr="00000000" w14:paraId="0000002E">
      <w:pPr>
        <w:spacing w:line="276" w:lineRule="auto"/>
        <w:jc w:val="left"/>
        <w:rPr>
          <w:rFonts w:ascii="Century Gothic" w:cs="Century Gothic" w:eastAsia="Century Gothic" w:hAnsi="Century Gothic"/>
          <w:b w:val="1"/>
          <w:bCs w:val="1"/>
          <w:sz w:val="22"/>
          <w:szCs w:val="22"/>
        </w:rPr>
      </w:pPr>
      <w:r w:rsidDel="00000000" w:rsidR="00000000" w:rsidRPr="00000000">
        <w:rPr>
          <w:rtl w:val="0"/>
        </w:rPr>
      </w:r>
    </w:p>
    <w:p w:rsidR="00000000" w:rsidDel="00000000" w:rsidP="00000000" w:rsidRDefault="00000000" w:rsidRPr="00000000" w14:paraId="0000002F">
      <w:pPr>
        <w:numPr>
          <w:ilvl w:val="0"/>
          <w:numId w:val="10"/>
        </w:numPr>
        <w:spacing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La función del Plan de Limpieza y desinfección es ser una guía para la profesional en la reducción o eliminación  del número de microorganismos presentes en las áreas, superficies o equipos para disminuir la exposición a los riesgos de infección.</w:t>
      </w:r>
    </w:p>
    <w:p w:rsidR="00000000" w:rsidDel="00000000" w:rsidP="00000000" w:rsidRDefault="00000000" w:rsidRPr="00000000" w14:paraId="00000030">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31">
      <w:pPr>
        <w:numPr>
          <w:ilvl w:val="0"/>
          <w:numId w:val="3"/>
        </w:numPr>
        <w:spacing w:line="276" w:lineRule="auto"/>
        <w:ind w:left="720" w:hanging="360"/>
        <w:jc w:val="both"/>
        <w:rPr>
          <w:rFonts w:ascii="Arial" w:cs="Arial" w:eastAsia="Arial" w:hAnsi="Arial"/>
          <w:sz w:val="22"/>
          <w:szCs w:val="22"/>
        </w:rPr>
      </w:pPr>
      <w:r w:rsidDel="00000000" w:rsidR="00000000" w:rsidRPr="00000000">
        <w:rPr>
          <w:rFonts w:ascii="Century Gothic" w:cs="Century Gothic" w:eastAsia="Century Gothic" w:hAnsi="Century Gothic"/>
          <w:sz w:val="22"/>
          <w:szCs w:val="22"/>
          <w:rtl w:val="0"/>
        </w:rPr>
        <w:t xml:space="preserve">El personal, debe realizar lavado de manos de acuerdo al “Protocolo para el lavado de manos”  </w:t>
      </w:r>
      <w:r w:rsidDel="00000000" w:rsidR="00000000" w:rsidRPr="00000000">
        <w:rPr>
          <w:rFonts w:ascii="Century Gothic" w:cs="Century Gothic" w:eastAsia="Century Gothic" w:hAnsi="Century Gothic"/>
          <w:sz w:val="22"/>
          <w:szCs w:val="22"/>
          <w:rtl w:val="0"/>
        </w:rPr>
        <w:t xml:space="preserve">al llegar a la IPS, antes de iniciar las labores, antes y después de entrar al baño y tener contacto con el paciente, luego de toser, estornudar o limpiarse la nariz, después de entrar en contacto con superficies que hayan podido ser contaminadas por otra persona (manijas, pasamanos, cerraduras, transporte), antes y después de usar tapabocas, o antes de tocarse la cara, antes y después de consumir alimentos. </w:t>
      </w:r>
      <w:r w:rsidDel="00000000" w:rsidR="00000000" w:rsidRPr="00000000">
        <w:rPr>
          <w:rtl w:val="0"/>
        </w:rPr>
      </w:r>
    </w:p>
    <w:p w:rsidR="00000000" w:rsidDel="00000000" w:rsidP="00000000" w:rsidRDefault="00000000" w:rsidRPr="00000000" w14:paraId="00000032">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33">
      <w:pPr>
        <w:numPr>
          <w:ilvl w:val="0"/>
          <w:numId w:val="7"/>
        </w:numPr>
        <w:spacing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Mantener en perfectas condiciones de limpieza los elementos de aseo y desinfección.  </w:t>
      </w:r>
    </w:p>
    <w:p w:rsidR="00000000" w:rsidDel="00000000" w:rsidP="00000000" w:rsidRDefault="00000000" w:rsidRPr="00000000" w14:paraId="00000034">
      <w:pPr>
        <w:spacing w:line="276" w:lineRule="auto"/>
        <w:ind w:left="72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35">
      <w:pPr>
        <w:numPr>
          <w:ilvl w:val="0"/>
          <w:numId w:val="7"/>
        </w:numPr>
        <w:spacing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La limpieza de áreas y superficies retirando el polvo y la suciedad, es indispensable antes de la desinfección para lograr los resultados esperados.  </w:t>
      </w:r>
    </w:p>
    <w:p w:rsidR="00000000" w:rsidDel="00000000" w:rsidP="00000000" w:rsidRDefault="00000000" w:rsidRPr="00000000" w14:paraId="00000036">
      <w:pPr>
        <w:spacing w:line="276" w:lineRule="auto"/>
        <w:ind w:left="72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37">
      <w:pPr>
        <w:numPr>
          <w:ilvl w:val="0"/>
          <w:numId w:val="7"/>
        </w:numPr>
        <w:spacing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Dar un uso racional y adecuado a los productos de aseo y desinfección, de acuerdo a las indicaciones del fabricante y las diluciones específicas.  No mezclar solución jabonosa con desinfectante</w:t>
      </w:r>
    </w:p>
    <w:p w:rsidR="00000000" w:rsidDel="00000000" w:rsidP="00000000" w:rsidRDefault="00000000" w:rsidRPr="00000000" w14:paraId="00000038">
      <w:pPr>
        <w:spacing w:line="276" w:lineRule="auto"/>
        <w:ind w:left="72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39">
      <w:pPr>
        <w:numPr>
          <w:ilvl w:val="0"/>
          <w:numId w:val="7"/>
        </w:numPr>
        <w:spacing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No aplicar productos (jabón o desinfectante) en forma directa con el atomizador en los elementos eléctricos, electrónicos, en unidades o en los paneles de control para evitar que se dañen, se realizará con los paños de Eucida Free Alcohol.  </w:t>
      </w:r>
    </w:p>
    <w:p w:rsidR="00000000" w:rsidDel="00000000" w:rsidP="00000000" w:rsidRDefault="00000000" w:rsidRPr="00000000" w14:paraId="0000003A">
      <w:pPr>
        <w:spacing w:line="276" w:lineRule="auto"/>
        <w:ind w:left="72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3B">
      <w:pPr>
        <w:numPr>
          <w:ilvl w:val="0"/>
          <w:numId w:val="7"/>
        </w:numPr>
        <w:spacing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La limpieza y desinfección debe hacerse siempre de lo más limpio a lo más contaminado; de arriba hacia abajo y de adentro hacia fuera.  </w:t>
      </w:r>
    </w:p>
    <w:p w:rsidR="00000000" w:rsidDel="00000000" w:rsidP="00000000" w:rsidRDefault="00000000" w:rsidRPr="00000000" w14:paraId="0000003C">
      <w:pPr>
        <w:spacing w:line="276" w:lineRule="auto"/>
        <w:ind w:left="72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3D">
      <w:pPr>
        <w:numPr>
          <w:ilvl w:val="0"/>
          <w:numId w:val="7"/>
        </w:numPr>
        <w:spacing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Evitar la formación de charcos y humedad excesiva.  </w:t>
      </w:r>
    </w:p>
    <w:p w:rsidR="00000000" w:rsidDel="00000000" w:rsidP="00000000" w:rsidRDefault="00000000" w:rsidRPr="00000000" w14:paraId="0000003E">
      <w:pPr>
        <w:spacing w:line="276" w:lineRule="auto"/>
        <w:ind w:left="72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3F">
      <w:pPr>
        <w:numPr>
          <w:ilvl w:val="0"/>
          <w:numId w:val="7"/>
        </w:numPr>
        <w:spacing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Inspeccionar y limpiar continuamente las áreas asignadas, debido a la posibilidad de la presencia de un derrame, elemento o suciedad extra  </w:t>
      </w:r>
    </w:p>
    <w:p w:rsidR="00000000" w:rsidDel="00000000" w:rsidP="00000000" w:rsidRDefault="00000000" w:rsidRPr="00000000" w14:paraId="00000040">
      <w:pPr>
        <w:spacing w:line="276" w:lineRule="auto"/>
        <w:ind w:left="72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41">
      <w:pPr>
        <w:numPr>
          <w:ilvl w:val="0"/>
          <w:numId w:val="7"/>
        </w:numPr>
        <w:spacing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Seguir estrictamente la codificación de las bolsas de colores para el manejo de residuos.</w:t>
      </w:r>
    </w:p>
    <w:p w:rsidR="00000000" w:rsidDel="00000000" w:rsidP="00000000" w:rsidRDefault="00000000" w:rsidRPr="00000000" w14:paraId="00000042">
      <w:pPr>
        <w:spacing w:line="276" w:lineRule="auto"/>
        <w:ind w:left="72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43">
      <w:pPr>
        <w:spacing w:line="276" w:lineRule="auto"/>
        <w:jc w:val="both"/>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NORMAS GENERALES PARA GARANTIZAR EL ORDEN Y ASEO </w:t>
      </w:r>
    </w:p>
    <w:p w:rsidR="00000000" w:rsidDel="00000000" w:rsidP="00000000" w:rsidRDefault="00000000" w:rsidRPr="00000000" w14:paraId="00000044">
      <w:pPr>
        <w:spacing w:before="240"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El orden y aseo hacen parte de una responsabilidad administrativa en este proceso. Es decir que, que cualquier programa de orden y aseo está integrado a otros procesos de mejoramiento en el campo de la calidad, la seguridad o el control de pérdidas. Por lo tanto, la responsabilidad es ante todo de la profesional, y de cada una de las personas que laboran en la IPS.  Por lo cual, las normas que se establecen son las siguientes: </w:t>
      </w:r>
    </w:p>
    <w:p w:rsidR="00000000" w:rsidDel="00000000" w:rsidP="00000000" w:rsidRDefault="00000000" w:rsidRPr="00000000" w14:paraId="00000045">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46">
      <w:pPr>
        <w:numPr>
          <w:ilvl w:val="0"/>
          <w:numId w:val="11"/>
        </w:numPr>
        <w:spacing w:after="0"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Acondicionar los medios para almacenar los materiales y localizarlos fácilmente (Insumos, materiales)</w:t>
      </w:r>
    </w:p>
    <w:p w:rsidR="00000000" w:rsidDel="00000000" w:rsidP="00000000" w:rsidRDefault="00000000" w:rsidRPr="00000000" w14:paraId="00000047">
      <w:pPr>
        <w:numPr>
          <w:ilvl w:val="0"/>
          <w:numId w:val="11"/>
        </w:numPr>
        <w:spacing w:after="0" w:before="0"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Permanentemente estar eliminando lo innecesario y clasificando lo útil. </w:t>
      </w:r>
    </w:p>
    <w:p w:rsidR="00000000" w:rsidDel="00000000" w:rsidP="00000000" w:rsidRDefault="00000000" w:rsidRPr="00000000" w14:paraId="00000048">
      <w:pPr>
        <w:numPr>
          <w:ilvl w:val="0"/>
          <w:numId w:val="11"/>
        </w:numPr>
        <w:spacing w:after="0" w:before="0"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Incluir control de derrames o humedad a través del mantenimiento de la infraestructura y el aseo general  de la misma. </w:t>
      </w:r>
    </w:p>
    <w:p w:rsidR="00000000" w:rsidDel="00000000" w:rsidP="00000000" w:rsidRDefault="00000000" w:rsidRPr="00000000" w14:paraId="00000049">
      <w:pPr>
        <w:numPr>
          <w:ilvl w:val="0"/>
          <w:numId w:val="11"/>
        </w:numPr>
        <w:spacing w:after="0" w:before="0" w:line="276" w:lineRule="auto"/>
        <w:ind w:left="720" w:hanging="360"/>
        <w:jc w:val="both"/>
        <w:rPr>
          <w:rFonts w:ascii="Arial" w:cs="Arial" w:eastAsia="Arial" w:hAnsi="Arial"/>
          <w:sz w:val="22"/>
          <w:szCs w:val="22"/>
        </w:rPr>
      </w:pPr>
      <w:r w:rsidDel="00000000" w:rsidR="00000000" w:rsidRPr="00000000">
        <w:rPr>
          <w:rFonts w:ascii="Century Gothic" w:cs="Century Gothic" w:eastAsia="Century Gothic" w:hAnsi="Century Gothic"/>
          <w:sz w:val="22"/>
          <w:szCs w:val="22"/>
          <w:rtl w:val="0"/>
        </w:rPr>
        <w:t xml:space="preserve">Hace seguimiento a las condiciones y comportamientos de orden y aseo a partir de una lista de chequeo.</w:t>
      </w:r>
      <w:r w:rsidDel="00000000" w:rsidR="00000000" w:rsidRPr="00000000">
        <w:rPr>
          <w:rtl w:val="0"/>
        </w:rPr>
      </w:r>
    </w:p>
    <w:p w:rsidR="00000000" w:rsidDel="00000000" w:rsidP="00000000" w:rsidRDefault="00000000" w:rsidRPr="00000000" w14:paraId="0000004A">
      <w:pPr>
        <w:numPr>
          <w:ilvl w:val="0"/>
          <w:numId w:val="11"/>
        </w:numPr>
        <w:spacing w:before="0"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Organizar los objetos de acuerdo con la clase de material y la frecuencia con que los utiliza. Es decir, ubicar en el lugar de más fácil acceso, aquellas cosas que requiere para el ciclo de la tarea. </w:t>
      </w:r>
    </w:p>
    <w:p w:rsidR="00000000" w:rsidDel="00000000" w:rsidP="00000000" w:rsidRDefault="00000000" w:rsidRPr="00000000" w14:paraId="0000004B">
      <w:pPr>
        <w:spacing w:line="276"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4C">
      <w:pPr>
        <w:spacing w:line="276" w:lineRule="auto"/>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ÁREAS</w:t>
      </w:r>
    </w:p>
    <w:p w:rsidR="00000000" w:rsidDel="00000000" w:rsidP="00000000" w:rsidRDefault="00000000" w:rsidRPr="00000000" w14:paraId="0000004D">
      <w:pPr>
        <w:spacing w:line="276" w:lineRule="auto"/>
        <w:rPr>
          <w:rFonts w:ascii="Century Gothic" w:cs="Century Gothic" w:eastAsia="Century Gothic" w:hAnsi="Century Gothic"/>
          <w:b w:val="1"/>
          <w:bCs w:val="1"/>
          <w:sz w:val="22"/>
          <w:szCs w:val="22"/>
        </w:rPr>
      </w:pPr>
      <w:r w:rsidDel="00000000" w:rsidR="00000000" w:rsidRPr="00000000">
        <w:rPr>
          <w:rtl w:val="0"/>
        </w:rPr>
      </w:r>
    </w:p>
    <w:p w:rsidR="00000000" w:rsidDel="00000000" w:rsidP="00000000" w:rsidRDefault="00000000" w:rsidRPr="00000000" w14:paraId="0000004E">
      <w:pPr>
        <w:spacing w:line="276" w:lineRule="auto"/>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BAÑO</w:t>
      </w:r>
    </w:p>
    <w:p w:rsidR="00000000" w:rsidDel="00000000" w:rsidP="00000000" w:rsidRDefault="00000000" w:rsidRPr="00000000" w14:paraId="0000004F">
      <w:pPr>
        <w:spacing w:line="276" w:lineRule="auto"/>
        <w:rPr>
          <w:rFonts w:ascii="Century Gothic" w:cs="Century Gothic" w:eastAsia="Century Gothic" w:hAnsi="Century Gothic"/>
          <w:b w:val="1"/>
          <w:bCs w:val="1"/>
          <w:sz w:val="22"/>
          <w:szCs w:val="22"/>
        </w:rPr>
      </w:pPr>
      <w:r w:rsidDel="00000000" w:rsidR="00000000" w:rsidRPr="00000000">
        <w:rPr>
          <w:rtl w:val="0"/>
        </w:rPr>
      </w:r>
    </w:p>
    <w:p w:rsidR="00000000" w:rsidDel="00000000" w:rsidP="00000000" w:rsidRDefault="00000000" w:rsidRPr="00000000" w14:paraId="00000050">
      <w:pPr>
        <w:spacing w:line="276" w:lineRule="auto"/>
        <w:jc w:val="both"/>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sz w:val="22"/>
          <w:szCs w:val="22"/>
          <w:rtl w:val="0"/>
        </w:rPr>
        <w:t xml:space="preserve">Aplicar solución jabonosa en paredes, hacer fricción con cepillo de mano en unión de enchapes, partes ocultas, partes altas y medias, iniciando por techo, paredes, por la grifería y accesorios de sanitarios, interruptores, canecas y piso, se enjuaga y se aplica límpido, para las paredes se utiliza jabón en polvo. </w:t>
      </w:r>
      <w:r w:rsidDel="00000000" w:rsidR="00000000" w:rsidRPr="00000000">
        <w:rPr>
          <w:rtl w:val="0"/>
        </w:rPr>
      </w:r>
    </w:p>
    <w:p w:rsidR="00000000" w:rsidDel="00000000" w:rsidP="00000000" w:rsidRDefault="00000000" w:rsidRPr="00000000" w14:paraId="00000051">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52">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Para la desinfección de puertas, accesorios como dispensadores de papel higiénico, dispensadores de toallas de papel, jabón, perillas y manijas de las puertas, se usa solución jabonosa y agua. Con una frecuencia de una vez al día y se registra en el formato de la empresa.</w:t>
      </w:r>
    </w:p>
    <w:p w:rsidR="00000000" w:rsidDel="00000000" w:rsidP="00000000" w:rsidRDefault="00000000" w:rsidRPr="00000000" w14:paraId="00000053">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54">
      <w:pPr>
        <w:spacing w:line="276" w:lineRule="auto"/>
        <w:jc w:val="both"/>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CONSULTORIOS</w:t>
      </w:r>
    </w:p>
    <w:p w:rsidR="00000000" w:rsidDel="00000000" w:rsidP="00000000" w:rsidRDefault="00000000" w:rsidRPr="00000000" w14:paraId="00000055">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Limpieza y desinfección de escritorio, mesones y estanterías se realiza aplicando solución jabonosa, enjuagar y desinfectar con paños desinfectantes con eucida free, para mobiliario en material plástico y para otro tipo de material como formica, acero inoxidable, hacer el mismo procedimiento anterior.</w:t>
      </w:r>
    </w:p>
    <w:p w:rsidR="00000000" w:rsidDel="00000000" w:rsidP="00000000" w:rsidRDefault="00000000" w:rsidRPr="00000000" w14:paraId="00000056">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57">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Camilla: Se realiza limpieza con paño seco para quitar polvo y partículas y se desinfecta con paños desinfectantes con eucida free. Se realiza este proceso entre usuario y usuario. El procedimiento es realizado por la auxiliar administrativa</w:t>
      </w:r>
    </w:p>
    <w:p w:rsidR="00000000" w:rsidDel="00000000" w:rsidP="00000000" w:rsidRDefault="00000000" w:rsidRPr="00000000" w14:paraId="00000058">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59">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Para puertas, bordes de ventanas, equipos de cómputo, perillas, manijas, barandas, interruptores, controles, teléfonos, televisores, tableros, se utiliza varsol  ecológico. </w:t>
      </w:r>
    </w:p>
    <w:p w:rsidR="00000000" w:rsidDel="00000000" w:rsidP="00000000" w:rsidRDefault="00000000" w:rsidRPr="00000000" w14:paraId="0000005A">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5B">
      <w:pPr>
        <w:spacing w:line="276" w:lineRule="auto"/>
        <w:jc w:val="both"/>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EQUIPOS QUE DEBEN TENER LIMPIEZA Y DESINFECCIÓN </w:t>
      </w:r>
    </w:p>
    <w:p w:rsidR="00000000" w:rsidDel="00000000" w:rsidP="00000000" w:rsidRDefault="00000000" w:rsidRPr="00000000" w14:paraId="0000005C">
      <w:pPr>
        <w:spacing w:line="276" w:lineRule="auto"/>
        <w:jc w:val="both"/>
        <w:rPr>
          <w:rFonts w:ascii="Century Gothic" w:cs="Century Gothic" w:eastAsia="Century Gothic" w:hAnsi="Century Gothic"/>
          <w:b w:val="1"/>
          <w:bCs w:val="1"/>
          <w:sz w:val="22"/>
          <w:szCs w:val="22"/>
        </w:rPr>
      </w:pPr>
      <w:r w:rsidDel="00000000" w:rsidR="00000000" w:rsidRPr="00000000">
        <w:rPr>
          <w:rtl w:val="0"/>
        </w:rPr>
      </w:r>
    </w:p>
    <w:p w:rsidR="00000000" w:rsidDel="00000000" w:rsidP="00000000" w:rsidRDefault="00000000" w:rsidRPr="00000000" w14:paraId="0000005D">
      <w:pPr>
        <w:spacing w:line="276" w:lineRule="auto"/>
        <w:ind w:left="0" w:firstLine="0"/>
        <w:jc w:val="both"/>
        <w:rPr>
          <w:rFonts w:ascii="Century Gothic" w:cs="Century Gothic" w:eastAsia="Century Gothic" w:hAnsi="Century Gothic"/>
          <w:sz w:val="22"/>
          <w:szCs w:val="22"/>
          <w:highlight w:val="white"/>
        </w:rPr>
      </w:pPr>
      <w:r w:rsidDel="00000000" w:rsidR="00000000" w:rsidRPr="00000000">
        <w:rPr>
          <w:rFonts w:ascii="Century Gothic" w:cs="Century Gothic" w:eastAsia="Century Gothic" w:hAnsi="Century Gothic"/>
          <w:sz w:val="22"/>
          <w:szCs w:val="22"/>
          <w:highlight w:val="white"/>
          <w:rtl w:val="0"/>
        </w:rPr>
        <w:t xml:space="preserve">Todos los equipos anexados en el inventario general:</w:t>
      </w:r>
    </w:p>
    <w:p w:rsidR="00000000" w:rsidDel="00000000" w:rsidP="00000000" w:rsidRDefault="00000000" w:rsidRPr="00000000" w14:paraId="0000005E">
      <w:pPr>
        <w:numPr>
          <w:ilvl w:val="0"/>
          <w:numId w:val="1"/>
        </w:numPr>
        <w:spacing w:line="276" w:lineRule="auto"/>
        <w:ind w:left="720" w:hanging="360"/>
        <w:jc w:val="both"/>
        <w:rPr>
          <w:rFonts w:ascii="Century Gothic" w:cs="Century Gothic" w:eastAsia="Century Gothic" w:hAnsi="Century Gothic"/>
          <w:sz w:val="22"/>
          <w:szCs w:val="22"/>
          <w:highlight w:val="white"/>
        </w:rPr>
      </w:pPr>
      <w:hyperlink r:id="rId7">
        <w:r w:rsidDel="00000000" w:rsidR="00000000" w:rsidRPr="00000000">
          <w:rPr>
            <w:rFonts w:ascii="Century Gothic" w:cs="Century Gothic" w:eastAsia="Century Gothic" w:hAnsi="Century Gothic"/>
            <w:color w:val="0000ee"/>
            <w:sz w:val="22"/>
            <w:szCs w:val="22"/>
            <w:highlight w:val="white"/>
            <w:u w:val="single"/>
            <w:rtl w:val="0"/>
          </w:rPr>
          <w:t xml:space="preserve">INVENTARIO DE EQUIPOS.xlsx</w:t>
        </w:r>
      </w:hyperlink>
      <w:r w:rsidDel="00000000" w:rsidR="00000000" w:rsidRPr="00000000">
        <w:rPr>
          <w:rtl w:val="0"/>
        </w:rPr>
      </w:r>
    </w:p>
    <w:p w:rsidR="00000000" w:rsidDel="00000000" w:rsidP="00000000" w:rsidRDefault="00000000" w:rsidRPr="00000000" w14:paraId="0000005F">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75.9999942779541" w:lineRule="auto"/>
        <w:jc w:val="both"/>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sz w:val="22"/>
          <w:szCs w:val="22"/>
          <w:rtl w:val="0"/>
        </w:rPr>
        <w:t xml:space="preserve"> </w:t>
      </w:r>
      <w:r w:rsidDel="00000000" w:rsidR="00000000" w:rsidRPr="00000000">
        <w:rPr>
          <w:rtl w:val="0"/>
        </w:rPr>
      </w:r>
    </w:p>
    <w:p w:rsidR="00000000" w:rsidDel="00000000" w:rsidP="00000000" w:rsidRDefault="00000000" w:rsidRPr="00000000" w14:paraId="00000060">
      <w:pPr>
        <w:widowControl w:val="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CLASIFICACIÓN DE LAS ÁREAS DE LA IPS</w:t>
      </w:r>
    </w:p>
    <w:p w:rsidR="00000000" w:rsidDel="00000000" w:rsidP="00000000" w:rsidRDefault="00000000" w:rsidRPr="00000000" w14:paraId="00000061">
      <w:pPr>
        <w:widowControl w:val="0"/>
        <w:jc w:val="both"/>
        <w:rPr>
          <w:rFonts w:ascii="Century Gothic" w:cs="Century Gothic" w:eastAsia="Century Gothic" w:hAnsi="Century Gothic"/>
          <w:b w:val="1"/>
          <w:bCs w:val="1"/>
          <w:color w:val="ff0000"/>
          <w:sz w:val="22"/>
          <w:szCs w:val="22"/>
        </w:rPr>
      </w:pPr>
      <w:r w:rsidDel="00000000" w:rsidR="00000000" w:rsidRPr="00000000">
        <w:rPr>
          <w:rFonts w:ascii="Century Gothic" w:cs="Century Gothic" w:eastAsia="Century Gothic" w:hAnsi="Century Gothic"/>
          <w:b w:val="1"/>
          <w:bCs w:val="1"/>
          <w:color w:val="ff0000"/>
          <w:sz w:val="22"/>
          <w:szCs w:val="22"/>
          <w:rtl w:val="0"/>
        </w:rPr>
        <w:t xml:space="preserve"> </w:t>
      </w:r>
    </w:p>
    <w:tbl>
      <w:tblPr>
        <w:tblStyle w:val="Table1"/>
        <w:tblW w:w="9270.0" w:type="dxa"/>
        <w:jc w:val="left"/>
        <w:tblInd w:w="-33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265"/>
        <w:gridCol w:w="4005"/>
        <w:tblGridChange w:id="0">
          <w:tblGrid>
            <w:gridCol w:w="5265"/>
            <w:gridCol w:w="4005"/>
          </w:tblGrid>
        </w:tblGridChange>
      </w:tblGrid>
      <w:tr>
        <w:trPr>
          <w:cantSplit w:val="0"/>
          <w:trHeight w:val="449.2089843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62">
            <w:pPr>
              <w:widowControl w:val="0"/>
              <w:jc w:val="center"/>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ÁREAS</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63">
            <w:pPr>
              <w:widowControl w:val="0"/>
              <w:jc w:val="center"/>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EJEMPLO DE ÁREAS</w:t>
            </w:r>
          </w:p>
        </w:tc>
      </w:tr>
      <w:tr>
        <w:trPr>
          <w:cantSplit w:val="0"/>
          <w:trHeight w:val="1605"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64">
            <w:pPr>
              <w:widowControl w:val="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Áreas Críticas: Son aquellas donde se realizan procedimientos invasivos, donde los pacientes por su condición están más expuestos a contraer una infección.</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65">
            <w:pPr>
              <w:widowControl w:val="0"/>
              <w:numPr>
                <w:ilvl w:val="0"/>
                <w:numId w:val="8"/>
              </w:numPr>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 NA</w:t>
            </w:r>
          </w:p>
        </w:tc>
      </w:tr>
      <w:tr>
        <w:trPr>
          <w:cantSplit w:val="0"/>
          <w:trHeight w:val="186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66">
            <w:pPr>
              <w:widowControl w:val="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Áreas Más Críticas: En estas áreas los pacientes pueden permanecer largos periodos o pueden estar de manera transitoria, pueden tener contacto con elementos y mobiliarios a través de la piel intacta, puede o no presentarse contacto con fluidos corporales.</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67">
            <w:pPr>
              <w:widowControl w:val="0"/>
              <w:ind w:left="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68">
            <w:pPr>
              <w:widowControl w:val="0"/>
              <w:numPr>
                <w:ilvl w:val="0"/>
                <w:numId w:val="6"/>
              </w:numPr>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Consultorio médicos</w:t>
            </w:r>
          </w:p>
          <w:p w:rsidR="00000000" w:rsidDel="00000000" w:rsidP="00000000" w:rsidRDefault="00000000" w:rsidRPr="00000000" w14:paraId="00000069">
            <w:pPr>
              <w:widowControl w:val="0"/>
              <w:numPr>
                <w:ilvl w:val="0"/>
                <w:numId w:val="6"/>
              </w:numPr>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Vestier</w:t>
            </w:r>
          </w:p>
          <w:p w:rsidR="00000000" w:rsidDel="00000000" w:rsidP="00000000" w:rsidRDefault="00000000" w:rsidRPr="00000000" w14:paraId="0000006A">
            <w:pPr>
              <w:widowControl w:val="0"/>
              <w:ind w:left="720" w:firstLine="0"/>
              <w:jc w:val="both"/>
              <w:rPr>
                <w:rFonts w:ascii="Century Gothic" w:cs="Century Gothic" w:eastAsia="Century Gothic" w:hAnsi="Century Gothic"/>
                <w:sz w:val="22"/>
                <w:szCs w:val="22"/>
              </w:rPr>
            </w:pPr>
            <w:r w:rsidDel="00000000" w:rsidR="00000000" w:rsidRPr="00000000">
              <w:rPr>
                <w:rtl w:val="0"/>
              </w:rPr>
            </w:r>
          </w:p>
        </w:tc>
      </w:tr>
      <w:tr>
        <w:trPr>
          <w:cantSplit w:val="0"/>
          <w:trHeight w:val="1355"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6B">
            <w:pPr>
              <w:widowControl w:val="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Áreas No Críticas: En estas áreas las personas están de paso y no tienen contacto con elementos hospitalarios</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6C">
            <w:pPr>
              <w:widowControl w:val="0"/>
              <w:numPr>
                <w:ilvl w:val="0"/>
                <w:numId w:val="2"/>
              </w:numPr>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Recepción</w:t>
            </w:r>
          </w:p>
          <w:p w:rsidR="00000000" w:rsidDel="00000000" w:rsidP="00000000" w:rsidRDefault="00000000" w:rsidRPr="00000000" w14:paraId="0000006D">
            <w:pPr>
              <w:widowControl w:val="0"/>
              <w:numPr>
                <w:ilvl w:val="0"/>
                <w:numId w:val="2"/>
              </w:numPr>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Pasillos.</w:t>
            </w:r>
          </w:p>
          <w:p w:rsidR="00000000" w:rsidDel="00000000" w:rsidP="00000000" w:rsidRDefault="00000000" w:rsidRPr="00000000" w14:paraId="0000006E">
            <w:pPr>
              <w:widowControl w:val="0"/>
              <w:numPr>
                <w:ilvl w:val="0"/>
                <w:numId w:val="2"/>
              </w:numPr>
              <w:ind w:left="720" w:hanging="360"/>
              <w:jc w:val="both"/>
              <w:rPr>
                <w:rFonts w:ascii="Century Gothic" w:cs="Century Gothic" w:eastAsia="Century Gothic" w:hAnsi="Century Gothic"/>
                <w:sz w:val="22"/>
                <w:szCs w:val="22"/>
                <w:u w:val="none"/>
              </w:rPr>
            </w:pPr>
            <w:r w:rsidDel="00000000" w:rsidR="00000000" w:rsidRPr="00000000">
              <w:rPr>
                <w:rFonts w:ascii="Century Gothic" w:cs="Century Gothic" w:eastAsia="Century Gothic" w:hAnsi="Century Gothic"/>
                <w:sz w:val="22"/>
                <w:szCs w:val="22"/>
                <w:rtl w:val="0"/>
              </w:rPr>
              <w:t xml:space="preserve">Sala de espera </w:t>
            </w:r>
          </w:p>
        </w:tc>
      </w:tr>
    </w:tbl>
    <w:p w:rsidR="00000000" w:rsidDel="00000000" w:rsidP="00000000" w:rsidRDefault="00000000" w:rsidRPr="00000000" w14:paraId="0000006F">
      <w:pPr>
        <w:widowControl w:val="0"/>
        <w:ind w:left="72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70">
      <w:pPr>
        <w:widowControl w:val="0"/>
        <w:spacing w:after="200" w:line="275.9999942779541" w:lineRule="auto"/>
        <w:jc w:val="both"/>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PRODUCTOS DE LIMPIEZA</w:t>
      </w:r>
    </w:p>
    <w:p w:rsidR="00000000" w:rsidDel="00000000" w:rsidP="00000000" w:rsidRDefault="00000000" w:rsidRPr="00000000" w14:paraId="00000071">
      <w:pPr>
        <w:widowControl w:val="0"/>
        <w:numPr>
          <w:ilvl w:val="0"/>
          <w:numId w:val="5"/>
        </w:numPr>
        <w:spacing w:line="275.9999942779541" w:lineRule="auto"/>
        <w:ind w:left="144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Paños de Eucida Free Alcohol</w:t>
      </w:r>
    </w:p>
    <w:p w:rsidR="00000000" w:rsidDel="00000000" w:rsidP="00000000" w:rsidRDefault="00000000" w:rsidRPr="00000000" w14:paraId="00000072">
      <w:pPr>
        <w:widowControl w:val="0"/>
        <w:numPr>
          <w:ilvl w:val="0"/>
          <w:numId w:val="5"/>
        </w:numPr>
        <w:spacing w:line="275.9999942779541" w:lineRule="auto"/>
        <w:ind w:left="144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Varsol ecológico </w:t>
      </w:r>
    </w:p>
    <w:p w:rsidR="00000000" w:rsidDel="00000000" w:rsidP="00000000" w:rsidRDefault="00000000" w:rsidRPr="00000000" w14:paraId="00000073">
      <w:pPr>
        <w:widowControl w:val="0"/>
        <w:numPr>
          <w:ilvl w:val="0"/>
          <w:numId w:val="5"/>
        </w:numPr>
        <w:spacing w:line="275.9999942779541" w:lineRule="auto"/>
        <w:ind w:left="144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Jabon en polvo</w:t>
      </w:r>
    </w:p>
    <w:p w:rsidR="00000000" w:rsidDel="00000000" w:rsidP="00000000" w:rsidRDefault="00000000" w:rsidRPr="00000000" w14:paraId="00000074">
      <w:pPr>
        <w:widowControl w:val="0"/>
        <w:numPr>
          <w:ilvl w:val="0"/>
          <w:numId w:val="5"/>
        </w:numPr>
        <w:spacing w:line="275.9999942779541" w:lineRule="auto"/>
        <w:ind w:left="1440" w:hanging="360"/>
        <w:jc w:val="both"/>
        <w:rPr>
          <w:rFonts w:ascii="Century Gothic" w:cs="Century Gothic" w:eastAsia="Century Gothic" w:hAnsi="Century Gothic"/>
          <w:sz w:val="22"/>
          <w:szCs w:val="22"/>
          <w:u w:val="none"/>
        </w:rPr>
      </w:pPr>
      <w:r w:rsidDel="00000000" w:rsidR="00000000" w:rsidRPr="00000000">
        <w:rPr>
          <w:rFonts w:ascii="Century Gothic" w:cs="Century Gothic" w:eastAsia="Century Gothic" w:hAnsi="Century Gothic"/>
          <w:sz w:val="22"/>
          <w:szCs w:val="22"/>
          <w:rtl w:val="0"/>
        </w:rPr>
        <w:t xml:space="preserve">Limpiador multiusos</w:t>
      </w:r>
    </w:p>
    <w:p w:rsidR="00000000" w:rsidDel="00000000" w:rsidP="00000000" w:rsidRDefault="00000000" w:rsidRPr="00000000" w14:paraId="00000075">
      <w:pPr>
        <w:widowControl w:val="0"/>
        <w:numPr>
          <w:ilvl w:val="0"/>
          <w:numId w:val="5"/>
        </w:numPr>
        <w:spacing w:line="275.9999942779541" w:lineRule="auto"/>
        <w:ind w:left="1440" w:hanging="360"/>
        <w:jc w:val="both"/>
        <w:rPr>
          <w:rFonts w:ascii="Century Gothic" w:cs="Century Gothic" w:eastAsia="Century Gothic" w:hAnsi="Century Gothic"/>
          <w:sz w:val="22"/>
          <w:szCs w:val="22"/>
          <w:u w:val="none"/>
        </w:rPr>
      </w:pPr>
      <w:r w:rsidDel="00000000" w:rsidR="00000000" w:rsidRPr="00000000">
        <w:rPr>
          <w:rFonts w:ascii="Century Gothic" w:cs="Century Gothic" w:eastAsia="Century Gothic" w:hAnsi="Century Gothic"/>
          <w:sz w:val="22"/>
          <w:szCs w:val="22"/>
          <w:rtl w:val="0"/>
        </w:rPr>
        <w:t xml:space="preserve">Límpido</w:t>
      </w:r>
    </w:p>
    <w:p w:rsidR="00000000" w:rsidDel="00000000" w:rsidP="00000000" w:rsidRDefault="00000000" w:rsidRPr="00000000" w14:paraId="00000076">
      <w:pPr>
        <w:widowControl w:val="0"/>
        <w:spacing w:line="275.9999942779541" w:lineRule="auto"/>
        <w:ind w:left="1440" w:firstLine="0"/>
        <w:jc w:val="both"/>
        <w:rPr>
          <w:rFonts w:ascii="Century Gothic" w:cs="Century Gothic" w:eastAsia="Century Gothic" w:hAnsi="Century Gothic"/>
          <w:sz w:val="12"/>
          <w:szCs w:val="12"/>
        </w:rPr>
      </w:pPr>
      <w:r w:rsidDel="00000000" w:rsidR="00000000" w:rsidRPr="00000000">
        <w:rPr>
          <w:rtl w:val="0"/>
        </w:rPr>
      </w:r>
    </w:p>
    <w:p w:rsidR="00000000" w:rsidDel="00000000" w:rsidP="00000000" w:rsidRDefault="00000000" w:rsidRPr="00000000" w14:paraId="00000077">
      <w:pPr>
        <w:widowControl w:val="0"/>
        <w:spacing w:after="200" w:line="275.9999942779541" w:lineRule="auto"/>
        <w:jc w:val="both"/>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PROCEDIMIENTO DE LIMPIEZA</w:t>
      </w:r>
    </w:p>
    <w:p w:rsidR="00000000" w:rsidDel="00000000" w:rsidP="00000000" w:rsidRDefault="00000000" w:rsidRPr="00000000" w14:paraId="00000078">
      <w:pPr>
        <w:widowControl w:val="0"/>
        <w:numPr>
          <w:ilvl w:val="0"/>
          <w:numId w:val="4"/>
        </w:numPr>
        <w:shd w:fill="ffffff" w:val="clear"/>
        <w:spacing w:line="275.9999942779541"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Se limpian las superficies visiblemente sucias con agua y jabón. </w:t>
      </w:r>
    </w:p>
    <w:p w:rsidR="00000000" w:rsidDel="00000000" w:rsidP="00000000" w:rsidRDefault="00000000" w:rsidRPr="00000000" w14:paraId="00000079">
      <w:pPr>
        <w:widowControl w:val="0"/>
        <w:numPr>
          <w:ilvl w:val="0"/>
          <w:numId w:val="4"/>
        </w:numPr>
        <w:shd w:fill="ffffff" w:val="clear"/>
        <w:spacing w:line="275.9999942779541" w:lineRule="auto"/>
        <w:ind w:left="720" w:hanging="360"/>
        <w:jc w:val="both"/>
        <w:rPr>
          <w:rFonts w:ascii="Century Gothic" w:cs="Century Gothic" w:eastAsia="Century Gothic" w:hAnsi="Century Gothic"/>
          <w:color w:val="0d0d0d"/>
          <w:sz w:val="22"/>
          <w:szCs w:val="22"/>
        </w:rPr>
      </w:pPr>
      <w:r w:rsidDel="00000000" w:rsidR="00000000" w:rsidRPr="00000000">
        <w:rPr>
          <w:rFonts w:ascii="Century Gothic" w:cs="Century Gothic" w:eastAsia="Century Gothic" w:hAnsi="Century Gothic"/>
          <w:color w:val="0d0d0d"/>
          <w:sz w:val="22"/>
          <w:szCs w:val="22"/>
          <w:rtl w:val="0"/>
        </w:rPr>
        <w:t xml:space="preserve">Se aplica límpido siguiendo las instrucciones del fabricante (tiempo de contacto, dilución, etc.). </w:t>
      </w:r>
    </w:p>
    <w:p w:rsidR="00000000" w:rsidDel="00000000" w:rsidP="00000000" w:rsidRDefault="00000000" w:rsidRPr="00000000" w14:paraId="0000007A">
      <w:pPr>
        <w:widowControl w:val="0"/>
        <w:numPr>
          <w:ilvl w:val="0"/>
          <w:numId w:val="4"/>
        </w:numPr>
        <w:shd w:fill="ffffff" w:val="clear"/>
        <w:spacing w:line="275.9999942779541" w:lineRule="auto"/>
        <w:ind w:left="720" w:hanging="360"/>
        <w:jc w:val="both"/>
        <w:rPr>
          <w:rFonts w:ascii="Century Gothic" w:cs="Century Gothic" w:eastAsia="Century Gothic" w:hAnsi="Century Gothic"/>
          <w:color w:val="0d0d0d"/>
          <w:sz w:val="22"/>
          <w:szCs w:val="22"/>
        </w:rPr>
      </w:pPr>
      <w:r w:rsidDel="00000000" w:rsidR="00000000" w:rsidRPr="00000000">
        <w:rPr>
          <w:rFonts w:ascii="Century Gothic" w:cs="Century Gothic" w:eastAsia="Century Gothic" w:hAnsi="Century Gothic"/>
          <w:color w:val="0d0d0d"/>
          <w:sz w:val="22"/>
          <w:szCs w:val="22"/>
          <w:rtl w:val="0"/>
        </w:rPr>
        <w:t xml:space="preserve">Se utilizan </w:t>
      </w:r>
      <w:r w:rsidDel="00000000" w:rsidR="00000000" w:rsidRPr="00000000">
        <w:rPr>
          <w:rFonts w:ascii="Century Gothic" w:cs="Century Gothic" w:eastAsia="Century Gothic" w:hAnsi="Century Gothic"/>
          <w:sz w:val="22"/>
          <w:szCs w:val="22"/>
          <w:rtl w:val="0"/>
        </w:rPr>
        <w:t xml:space="preserve">paños desinfectantes con eucida free alcohol </w:t>
      </w:r>
      <w:r w:rsidDel="00000000" w:rsidR="00000000" w:rsidRPr="00000000">
        <w:rPr>
          <w:rFonts w:ascii="Century Gothic" w:cs="Century Gothic" w:eastAsia="Century Gothic" w:hAnsi="Century Gothic"/>
          <w:color w:val="0d0d0d"/>
          <w:sz w:val="22"/>
          <w:szCs w:val="22"/>
          <w:rtl w:val="0"/>
        </w:rPr>
        <w:t xml:space="preserve">para desinfectar y se cubren todas las áreas. </w:t>
      </w:r>
    </w:p>
    <w:p w:rsidR="00000000" w:rsidDel="00000000" w:rsidP="00000000" w:rsidRDefault="00000000" w:rsidRPr="00000000" w14:paraId="0000007B">
      <w:pPr>
        <w:widowControl w:val="0"/>
        <w:shd w:fill="ffffff" w:val="clear"/>
        <w:spacing w:line="275.9999942779541" w:lineRule="auto"/>
        <w:ind w:left="720" w:firstLine="0"/>
        <w:jc w:val="both"/>
        <w:rPr>
          <w:rFonts w:ascii="Century Gothic" w:cs="Century Gothic" w:eastAsia="Century Gothic" w:hAnsi="Century Gothic"/>
          <w:color w:val="0d0d0d"/>
          <w:sz w:val="22"/>
          <w:szCs w:val="22"/>
        </w:rPr>
      </w:pPr>
      <w:r w:rsidDel="00000000" w:rsidR="00000000" w:rsidRPr="00000000">
        <w:rPr>
          <w:rtl w:val="0"/>
        </w:rPr>
      </w:r>
    </w:p>
    <w:p w:rsidR="00000000" w:rsidDel="00000000" w:rsidP="00000000" w:rsidRDefault="00000000" w:rsidRPr="00000000" w14:paraId="0000007C">
      <w:pPr>
        <w:widowControl w:val="0"/>
        <w:shd w:fill="ffffff" w:val="clear"/>
        <w:spacing w:line="275.9999942779541" w:lineRule="auto"/>
        <w:jc w:val="both"/>
        <w:rPr>
          <w:rFonts w:ascii="Century Gothic" w:cs="Century Gothic" w:eastAsia="Century Gothic" w:hAnsi="Century Gothic"/>
          <w:b w:val="1"/>
          <w:bCs w:val="1"/>
          <w:color w:val="0d0d0d"/>
          <w:sz w:val="22"/>
          <w:szCs w:val="22"/>
        </w:rPr>
      </w:pPr>
      <w:r w:rsidDel="00000000" w:rsidR="00000000" w:rsidRPr="00000000">
        <w:rPr>
          <w:rFonts w:ascii="Century Gothic" w:cs="Century Gothic" w:eastAsia="Century Gothic" w:hAnsi="Century Gothic"/>
          <w:b w:val="1"/>
          <w:bCs w:val="1"/>
          <w:color w:val="0d0d0d"/>
          <w:sz w:val="22"/>
          <w:szCs w:val="22"/>
          <w:rtl w:val="0"/>
        </w:rPr>
        <w:t xml:space="preserve">Protocolo de Seguridad Adicional:</w:t>
      </w:r>
    </w:p>
    <w:p w:rsidR="00000000" w:rsidDel="00000000" w:rsidP="00000000" w:rsidRDefault="00000000" w:rsidRPr="00000000" w14:paraId="0000007D">
      <w:pPr>
        <w:widowControl w:val="0"/>
        <w:shd w:fill="ffffff" w:val="clear"/>
        <w:spacing w:line="275.9999942779541" w:lineRule="auto"/>
        <w:ind w:left="0" w:firstLine="0"/>
        <w:jc w:val="both"/>
        <w:rPr>
          <w:rFonts w:ascii="Century Gothic" w:cs="Century Gothic" w:eastAsia="Century Gothic" w:hAnsi="Century Gothic"/>
          <w:color w:val="0d0d0d"/>
          <w:sz w:val="22"/>
          <w:szCs w:val="22"/>
        </w:rPr>
      </w:pPr>
      <w:r w:rsidDel="00000000" w:rsidR="00000000" w:rsidRPr="00000000">
        <w:rPr>
          <w:rFonts w:ascii="Century Gothic" w:cs="Century Gothic" w:eastAsia="Century Gothic" w:hAnsi="Century Gothic"/>
          <w:color w:val="0d0d0d"/>
          <w:sz w:val="22"/>
          <w:szCs w:val="22"/>
          <w:rtl w:val="0"/>
        </w:rPr>
        <w:t xml:space="preserve">Proporcionar equipos de protección personal (EPP) adecuados según sea necesario (tapabocas, guantes).</w:t>
      </w:r>
    </w:p>
    <w:p w:rsidR="00000000" w:rsidDel="00000000" w:rsidP="00000000" w:rsidRDefault="00000000" w:rsidRPr="00000000" w14:paraId="0000007E">
      <w:pPr>
        <w:widowControl w:val="0"/>
        <w:shd w:fill="ffffff" w:val="clear"/>
        <w:spacing w:line="275.9999942779541" w:lineRule="auto"/>
        <w:jc w:val="both"/>
        <w:rPr>
          <w:rFonts w:ascii="Century Gothic" w:cs="Century Gothic" w:eastAsia="Century Gothic" w:hAnsi="Century Gothic"/>
          <w:b w:val="1"/>
          <w:bCs w:val="1"/>
          <w:color w:val="0d0d0d"/>
          <w:sz w:val="22"/>
          <w:szCs w:val="22"/>
        </w:rPr>
      </w:pPr>
      <w:r w:rsidDel="00000000" w:rsidR="00000000" w:rsidRPr="00000000">
        <w:rPr>
          <w:rFonts w:ascii="Century Gothic" w:cs="Century Gothic" w:eastAsia="Century Gothic" w:hAnsi="Century Gothic"/>
          <w:b w:val="1"/>
          <w:bCs w:val="1"/>
          <w:color w:val="0d0d0d"/>
          <w:sz w:val="22"/>
          <w:szCs w:val="22"/>
          <w:rtl w:val="0"/>
        </w:rPr>
        <w:t xml:space="preserve"> </w:t>
      </w:r>
    </w:p>
    <w:p w:rsidR="00000000" w:rsidDel="00000000" w:rsidP="00000000" w:rsidRDefault="00000000" w:rsidRPr="00000000" w14:paraId="0000007F">
      <w:pPr>
        <w:widowControl w:val="0"/>
        <w:shd w:fill="ffffff" w:val="clear"/>
        <w:spacing w:line="275.9999942779541" w:lineRule="auto"/>
        <w:jc w:val="both"/>
        <w:rPr>
          <w:rFonts w:ascii="Century Gothic" w:cs="Century Gothic" w:eastAsia="Century Gothic" w:hAnsi="Century Gothic"/>
          <w:b w:val="1"/>
          <w:bCs w:val="1"/>
          <w:color w:val="0d0d0d"/>
          <w:sz w:val="22"/>
          <w:szCs w:val="22"/>
        </w:rPr>
      </w:pPr>
      <w:r w:rsidDel="00000000" w:rsidR="00000000" w:rsidRPr="00000000">
        <w:rPr>
          <w:rFonts w:ascii="Century Gothic" w:cs="Century Gothic" w:eastAsia="Century Gothic" w:hAnsi="Century Gothic"/>
          <w:b w:val="1"/>
          <w:bCs w:val="1"/>
          <w:color w:val="0d0d0d"/>
          <w:sz w:val="22"/>
          <w:szCs w:val="22"/>
          <w:rtl w:val="0"/>
        </w:rPr>
        <w:t xml:space="preserve">Educación y Capacitación:</w:t>
      </w:r>
    </w:p>
    <w:p w:rsidR="00000000" w:rsidDel="00000000" w:rsidP="00000000" w:rsidRDefault="00000000" w:rsidRPr="00000000" w14:paraId="00000080">
      <w:pPr>
        <w:widowControl w:val="0"/>
        <w:shd w:fill="ffffff" w:val="clear"/>
        <w:spacing w:line="275.9999942779541" w:lineRule="auto"/>
        <w:ind w:left="0" w:firstLine="0"/>
        <w:jc w:val="both"/>
        <w:rPr>
          <w:rFonts w:ascii="Century Gothic" w:cs="Century Gothic" w:eastAsia="Century Gothic" w:hAnsi="Century Gothic"/>
          <w:color w:val="0d0d0d"/>
          <w:sz w:val="22"/>
          <w:szCs w:val="22"/>
        </w:rPr>
      </w:pPr>
      <w:r w:rsidDel="00000000" w:rsidR="00000000" w:rsidRPr="00000000">
        <w:rPr>
          <w:rFonts w:ascii="Century Gothic" w:cs="Century Gothic" w:eastAsia="Century Gothic" w:hAnsi="Century Gothic"/>
          <w:color w:val="0d0d0d"/>
          <w:sz w:val="22"/>
          <w:szCs w:val="22"/>
          <w:rtl w:val="0"/>
        </w:rPr>
        <w:t xml:space="preserve">Capacitar al personal sobre las prácticas adecuadas de limpieza y desinfección.</w:t>
      </w:r>
    </w:p>
    <w:p w:rsidR="00000000" w:rsidDel="00000000" w:rsidP="00000000" w:rsidRDefault="00000000" w:rsidRPr="00000000" w14:paraId="00000081">
      <w:pPr>
        <w:widowControl w:val="0"/>
        <w:shd w:fill="ffffff" w:val="clear"/>
        <w:spacing w:line="275.9999942779541" w:lineRule="auto"/>
        <w:jc w:val="both"/>
        <w:rPr>
          <w:rFonts w:ascii="Century Gothic" w:cs="Century Gothic" w:eastAsia="Century Gothic" w:hAnsi="Century Gothic"/>
          <w:b w:val="1"/>
          <w:bCs w:val="1"/>
          <w:color w:val="0d0d0d"/>
          <w:sz w:val="22"/>
          <w:szCs w:val="22"/>
        </w:rPr>
      </w:pPr>
      <w:r w:rsidDel="00000000" w:rsidR="00000000" w:rsidRPr="00000000">
        <w:rPr>
          <w:rFonts w:ascii="Century Gothic" w:cs="Century Gothic" w:eastAsia="Century Gothic" w:hAnsi="Century Gothic"/>
          <w:b w:val="1"/>
          <w:bCs w:val="1"/>
          <w:color w:val="0d0d0d"/>
          <w:sz w:val="22"/>
          <w:szCs w:val="22"/>
          <w:rtl w:val="0"/>
        </w:rPr>
        <w:t xml:space="preserve"> </w:t>
      </w:r>
    </w:p>
    <w:p w:rsidR="00000000" w:rsidDel="00000000" w:rsidP="00000000" w:rsidRDefault="00000000" w:rsidRPr="00000000" w14:paraId="00000082">
      <w:pPr>
        <w:widowControl w:val="0"/>
        <w:shd w:fill="ffffff" w:val="clear"/>
        <w:spacing w:line="275.9999942779541" w:lineRule="auto"/>
        <w:jc w:val="both"/>
        <w:rPr>
          <w:rFonts w:ascii="Century Gothic" w:cs="Century Gothic" w:eastAsia="Century Gothic" w:hAnsi="Century Gothic"/>
          <w:b w:val="1"/>
          <w:bCs w:val="1"/>
          <w:color w:val="0d0d0d"/>
          <w:sz w:val="22"/>
          <w:szCs w:val="22"/>
        </w:rPr>
      </w:pPr>
      <w:r w:rsidDel="00000000" w:rsidR="00000000" w:rsidRPr="00000000">
        <w:rPr>
          <w:rFonts w:ascii="Century Gothic" w:cs="Century Gothic" w:eastAsia="Century Gothic" w:hAnsi="Century Gothic"/>
          <w:b w:val="1"/>
          <w:bCs w:val="1"/>
          <w:color w:val="0d0d0d"/>
          <w:sz w:val="22"/>
          <w:szCs w:val="22"/>
          <w:rtl w:val="0"/>
        </w:rPr>
        <w:t xml:space="preserve">Registro y Supervisión:</w:t>
      </w:r>
    </w:p>
    <w:p w:rsidR="00000000" w:rsidDel="00000000" w:rsidP="00000000" w:rsidRDefault="00000000" w:rsidRPr="00000000" w14:paraId="00000083">
      <w:pPr>
        <w:widowControl w:val="0"/>
        <w:numPr>
          <w:ilvl w:val="0"/>
          <w:numId w:val="9"/>
        </w:numPr>
        <w:shd w:fill="ffffff" w:val="clear"/>
        <w:spacing w:line="275.9999942779541" w:lineRule="auto"/>
        <w:ind w:left="720" w:hanging="360"/>
        <w:jc w:val="both"/>
        <w:rPr>
          <w:rFonts w:ascii="Arial" w:cs="Arial" w:eastAsia="Arial" w:hAnsi="Arial"/>
          <w:color w:val="0d0d0d"/>
          <w:sz w:val="22"/>
          <w:szCs w:val="22"/>
        </w:rPr>
      </w:pPr>
      <w:r w:rsidDel="00000000" w:rsidR="00000000" w:rsidRPr="00000000">
        <w:rPr>
          <w:rFonts w:ascii="Century Gothic" w:cs="Century Gothic" w:eastAsia="Century Gothic" w:hAnsi="Century Gothic"/>
          <w:color w:val="0d0d0d"/>
          <w:sz w:val="22"/>
          <w:szCs w:val="22"/>
          <w:rtl w:val="0"/>
        </w:rPr>
        <w:t xml:space="preserve">Diligenciar el registro de limpieza y desinfección para asegurar el cumplimiento y la eficacia del protocolo.</w:t>
      </w:r>
    </w:p>
    <w:p w:rsidR="00000000" w:rsidDel="00000000" w:rsidP="00000000" w:rsidRDefault="00000000" w:rsidRPr="00000000" w14:paraId="00000084">
      <w:pPr>
        <w:widowControl w:val="0"/>
        <w:shd w:fill="ffffff" w:val="clear"/>
        <w:spacing w:line="275.9999942779541" w:lineRule="auto"/>
        <w:ind w:left="720" w:firstLine="0"/>
        <w:jc w:val="both"/>
        <w:rPr>
          <w:rFonts w:ascii="Century Gothic" w:cs="Century Gothic" w:eastAsia="Century Gothic" w:hAnsi="Century Gothic"/>
          <w:color w:val="0d0d0d"/>
          <w:sz w:val="22"/>
          <w:szCs w:val="22"/>
        </w:rPr>
      </w:pPr>
      <w:r w:rsidDel="00000000" w:rsidR="00000000" w:rsidRPr="00000000">
        <w:rPr>
          <w:rtl w:val="0"/>
        </w:rPr>
      </w:r>
    </w:p>
    <w:p w:rsidR="00000000" w:rsidDel="00000000" w:rsidP="00000000" w:rsidRDefault="00000000" w:rsidRPr="00000000" w14:paraId="00000085">
      <w:pPr>
        <w:widowControl w:val="0"/>
        <w:numPr>
          <w:ilvl w:val="0"/>
          <w:numId w:val="9"/>
        </w:numPr>
        <w:shd w:fill="ffffff" w:val="clear"/>
        <w:spacing w:line="275.9999942779541" w:lineRule="auto"/>
        <w:ind w:left="720" w:hanging="360"/>
        <w:jc w:val="both"/>
        <w:rPr>
          <w:rFonts w:ascii="Century Gothic" w:cs="Century Gothic" w:eastAsia="Century Gothic" w:hAnsi="Century Gothic"/>
          <w:color w:val="0d0d0d"/>
          <w:sz w:val="22"/>
          <w:szCs w:val="22"/>
        </w:rPr>
      </w:pPr>
      <w:r w:rsidDel="00000000" w:rsidR="00000000" w:rsidRPr="00000000">
        <w:rPr>
          <w:rFonts w:ascii="Century Gothic" w:cs="Century Gothic" w:eastAsia="Century Gothic" w:hAnsi="Century Gothic"/>
          <w:color w:val="0d0d0d"/>
          <w:sz w:val="22"/>
          <w:szCs w:val="22"/>
          <w:rtl w:val="0"/>
        </w:rPr>
        <w:t xml:space="preserve">Supervisar regularmente la implementación del protocolo y realizar ajustes según sea necesario.</w:t>
      </w:r>
    </w:p>
    <w:p w:rsidR="00000000" w:rsidDel="00000000" w:rsidP="00000000" w:rsidRDefault="00000000" w:rsidRPr="00000000" w14:paraId="00000086">
      <w:pPr>
        <w:widowControl w:val="0"/>
        <w:shd w:fill="ffffff" w:val="clear"/>
        <w:spacing w:line="275.9999942779541" w:lineRule="auto"/>
        <w:ind w:left="720" w:firstLine="0"/>
        <w:jc w:val="both"/>
        <w:rPr>
          <w:rFonts w:ascii="Century Gothic" w:cs="Century Gothic" w:eastAsia="Century Gothic" w:hAnsi="Century Gothic"/>
          <w:color w:val="0d0d0d"/>
          <w:sz w:val="22"/>
          <w:szCs w:val="22"/>
        </w:rPr>
      </w:pPr>
      <w:r w:rsidDel="00000000" w:rsidR="00000000" w:rsidRPr="00000000">
        <w:rPr>
          <w:rtl w:val="0"/>
        </w:rPr>
      </w:r>
    </w:p>
    <w:p w:rsidR="00000000" w:rsidDel="00000000" w:rsidP="00000000" w:rsidRDefault="00000000" w:rsidRPr="00000000" w14:paraId="00000087">
      <w:pPr>
        <w:widowControl w:val="0"/>
        <w:numPr>
          <w:ilvl w:val="0"/>
          <w:numId w:val="9"/>
        </w:numPr>
        <w:shd w:fill="ffffff" w:val="clear"/>
        <w:spacing w:line="275.9999942779541" w:lineRule="auto"/>
        <w:ind w:left="720" w:hanging="360"/>
        <w:jc w:val="both"/>
        <w:rPr>
          <w:rFonts w:ascii="Century Gothic" w:cs="Century Gothic" w:eastAsia="Century Gothic" w:hAnsi="Century Gothic"/>
          <w:color w:val="0d0d0d"/>
          <w:sz w:val="22"/>
          <w:szCs w:val="22"/>
        </w:rPr>
      </w:pPr>
      <w:r w:rsidDel="00000000" w:rsidR="00000000" w:rsidRPr="00000000">
        <w:rPr>
          <w:rFonts w:ascii="Century Gothic" w:cs="Century Gothic" w:eastAsia="Century Gothic" w:hAnsi="Century Gothic"/>
          <w:color w:val="0d0d0d"/>
          <w:sz w:val="22"/>
          <w:szCs w:val="22"/>
          <w:rtl w:val="0"/>
        </w:rPr>
        <w:t xml:space="preserve">Realizar un seguimiento regular del cumplimiento por medio de las adherencias a las capacitaciones del protocolo y realizar ajustes según sea necesario para garantizar la eficacia continua de las medidas de limpieza y desinfección. </w:t>
      </w:r>
      <w:r w:rsidDel="00000000" w:rsidR="00000000" w:rsidRPr="00000000">
        <w:rPr>
          <w:rtl w:val="0"/>
        </w:rPr>
      </w:r>
    </w:p>
    <w:sectPr>
      <w:headerReference r:id="rId8" w:type="default"/>
      <w:headerReference r:id="rId9" w:type="first"/>
      <w:footerReference r:id="rId10" w:type="default"/>
      <w:footerReference r:id="rId11" w:type="even"/>
      <w:pgSz w:h="15840" w:w="12240" w:orient="portrait"/>
      <w:pgMar w:bottom="1417" w:top="1417" w:left="1701" w:right="1701" w:header="708" w:footer="708"/>
      <w:pgNumType w:start="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ambr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widowControl w:val="0"/>
      <w:spacing w:line="276" w:lineRule="auto"/>
      <w:rPr>
        <w:sz w:val="10"/>
        <w:szCs w:val="10"/>
      </w:rPr>
    </w:pPr>
    <w:r w:rsidDel="00000000" w:rsidR="00000000" w:rsidRPr="00000000">
      <w:rPr>
        <w:rtl w:val="0"/>
      </w:rPr>
    </w:r>
  </w:p>
  <w:sdt>
    <w:sdtPr>
      <w:lock w:val="contentLocked"/>
      <w:id w:val="-418047008"/>
      <w:tag w:val="goog_rdk_0"/>
    </w:sdtPr>
    <w:sdtContent>
      <w:tbl>
        <w:tblPr>
          <w:tblStyle w:val="Table3"/>
          <w:tblW w:w="9570.0" w:type="dxa"/>
          <w:jc w:val="left"/>
          <w:tblInd w:w="-359.0000000000000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45"/>
          <w:gridCol w:w="3135"/>
          <w:gridCol w:w="3090"/>
          <w:tblGridChange w:id="0">
            <w:tblGrid>
              <w:gridCol w:w="3345"/>
              <w:gridCol w:w="3135"/>
              <w:gridCol w:w="3090"/>
            </w:tblGrid>
          </w:tblGridChange>
        </w:tblGrid>
        <w:tr>
          <w:trPr>
            <w:cantSplit w:val="0"/>
            <w:trHeight w:val="230.9765625" w:hRule="atLeast"/>
            <w:tblHeader w:val="0"/>
          </w:trPr>
          <w:tc>
            <w:tcPr/>
            <w:p w:rsidR="00000000" w:rsidDel="00000000" w:rsidP="00000000" w:rsidRDefault="00000000" w:rsidRPr="00000000" w14:paraId="00000096">
              <w:pPr>
                <w:tabs>
                  <w:tab w:val="center" w:leader="none" w:pos="4419"/>
                  <w:tab w:val="right" w:leader="none" w:pos="8838"/>
                </w:tabs>
                <w:ind w:right="73.46456692913421"/>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ELABORADO POR</w:t>
              </w:r>
            </w:p>
          </w:tc>
          <w:tc>
            <w:tcPr/>
            <w:p w:rsidR="00000000" w:rsidDel="00000000" w:rsidP="00000000" w:rsidRDefault="00000000" w:rsidRPr="00000000" w14:paraId="00000097">
              <w:pPr>
                <w:tabs>
                  <w:tab w:val="center" w:leader="none" w:pos="4419"/>
                  <w:tab w:val="right" w:leader="none" w:pos="8838"/>
                </w:tabs>
                <w:ind w:right="90.35433070866134"/>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REVISADO POR</w:t>
              </w:r>
            </w:p>
          </w:tc>
          <w:tc>
            <w:tcPr/>
            <w:p w:rsidR="00000000" w:rsidDel="00000000" w:rsidP="00000000" w:rsidRDefault="00000000" w:rsidRPr="00000000" w14:paraId="00000098">
              <w:pPr>
                <w:tabs>
                  <w:tab w:val="center" w:leader="none" w:pos="4419"/>
                  <w:tab w:val="right" w:leader="none" w:pos="8838"/>
                </w:tabs>
                <w:ind w:right="45.35433070866134"/>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APROBADO POR</w:t>
              </w:r>
            </w:p>
          </w:tc>
        </w:tr>
        <w:tr>
          <w:trPr>
            <w:cantSplit w:val="0"/>
            <w:tblHeader w:val="0"/>
          </w:trPr>
          <w:tc>
            <w:tcPr/>
            <w:p w:rsidR="00000000" w:rsidDel="00000000" w:rsidP="00000000" w:rsidRDefault="00000000" w:rsidRPr="00000000" w14:paraId="00000099">
              <w:pPr>
                <w:tabs>
                  <w:tab w:val="center" w:leader="none" w:pos="4419"/>
                  <w:tab w:val="right" w:leader="none" w:pos="8838"/>
                </w:tabs>
                <w:ind w:right="73.46456692913421"/>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Kelly Dayana Canacue</w:t>
              </w:r>
            </w:p>
          </w:tc>
          <w:tc>
            <w:tcPr/>
            <w:p w:rsidR="00000000" w:rsidDel="00000000" w:rsidP="00000000" w:rsidRDefault="00000000" w:rsidRPr="00000000" w14:paraId="0000009A">
              <w:pPr>
                <w:tabs>
                  <w:tab w:val="center" w:leader="none" w:pos="4419"/>
                  <w:tab w:val="right" w:leader="none" w:pos="8838"/>
                </w:tabs>
                <w:ind w:right="90.35433070866134"/>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Kelly Dayana Canacue</w:t>
              </w:r>
            </w:p>
          </w:tc>
          <w:tc>
            <w:tcPr/>
            <w:p w:rsidR="00000000" w:rsidDel="00000000" w:rsidP="00000000" w:rsidRDefault="00000000" w:rsidRPr="00000000" w14:paraId="0000009B">
              <w:pPr>
                <w:tabs>
                  <w:tab w:val="center" w:leader="none" w:pos="4419"/>
                  <w:tab w:val="right" w:leader="none" w:pos="8838"/>
                </w:tabs>
                <w:ind w:right="45.35433070866134"/>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Carlos Javier Vizcaino</w:t>
              </w:r>
            </w:p>
          </w:tc>
        </w:tr>
        <w:tr>
          <w:trPr>
            <w:cantSplit w:val="0"/>
            <w:tblHeader w:val="0"/>
          </w:trPr>
          <w:tc>
            <w:tcPr/>
            <w:p w:rsidR="00000000" w:rsidDel="00000000" w:rsidP="00000000" w:rsidRDefault="00000000" w:rsidRPr="00000000" w14:paraId="0000009C">
              <w:pPr>
                <w:tabs>
                  <w:tab w:val="center" w:leader="none" w:pos="4419"/>
                  <w:tab w:val="right" w:leader="none" w:pos="8838"/>
                </w:tabs>
                <w:ind w:right="73.46456692913421"/>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Profesional Calidad</w:t>
              </w:r>
            </w:p>
          </w:tc>
          <w:tc>
            <w:tcPr/>
            <w:p w:rsidR="00000000" w:rsidDel="00000000" w:rsidP="00000000" w:rsidRDefault="00000000" w:rsidRPr="00000000" w14:paraId="0000009D">
              <w:pPr>
                <w:tabs>
                  <w:tab w:val="center" w:leader="none" w:pos="4419"/>
                  <w:tab w:val="right" w:leader="none" w:pos="8838"/>
                </w:tabs>
                <w:ind w:right="90.35433070866134"/>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Profesional Calidad</w:t>
              </w:r>
            </w:p>
          </w:tc>
          <w:tc>
            <w:tcPr/>
            <w:p w:rsidR="00000000" w:rsidDel="00000000" w:rsidP="00000000" w:rsidRDefault="00000000" w:rsidRPr="00000000" w14:paraId="0000009E">
              <w:pPr>
                <w:tabs>
                  <w:tab w:val="center" w:leader="none" w:pos="4419"/>
                  <w:tab w:val="right" w:leader="none" w:pos="8838"/>
                </w:tabs>
                <w:ind w:right="45.35433070866134"/>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Gerente</w:t>
              </w:r>
            </w:p>
          </w:tc>
        </w:tr>
      </w:tbl>
    </w:sdtContent>
  </w:sdt>
  <w:p w:rsidR="00000000" w:rsidDel="00000000" w:rsidP="00000000" w:rsidRDefault="00000000" w:rsidRPr="00000000" w14:paraId="0000009F">
    <w:pPr>
      <w:spacing w:line="276" w:lineRule="auto"/>
      <w:rPr>
        <w:sz w:val="4"/>
        <w:szCs w:val="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89">
    <w:pPr>
      <w:widowControl w:val="0"/>
      <w:spacing w:line="276" w:lineRule="auto"/>
      <w:rPr>
        <w:rFonts w:ascii="Arial" w:cs="Arial" w:eastAsia="Arial" w:hAnsi="Arial"/>
        <w:sz w:val="2"/>
        <w:szCs w:val="2"/>
      </w:rPr>
    </w:pPr>
    <w:r w:rsidDel="00000000" w:rsidR="00000000" w:rsidRPr="00000000">
      <w:rPr>
        <w:rtl w:val="0"/>
      </w:rPr>
    </w:r>
  </w:p>
  <w:tbl>
    <w:tblPr>
      <w:tblStyle w:val="Table2"/>
      <w:tblW w:w="9615.0" w:type="dxa"/>
      <w:jc w:val="left"/>
      <w:tblInd w:w="-374.0000000000000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5"/>
      <w:gridCol w:w="5220"/>
      <w:gridCol w:w="2070"/>
      <w:tblGridChange w:id="0">
        <w:tblGrid>
          <w:gridCol w:w="2325"/>
          <w:gridCol w:w="5220"/>
          <w:gridCol w:w="2070"/>
        </w:tblGrid>
      </w:tblGridChange>
    </w:tblGrid>
    <w:tr>
      <w:trPr>
        <w:cantSplit w:val="0"/>
        <w:trHeight w:val="402.978515625" w:hRule="atLeast"/>
        <w:tblHeader w:val="0"/>
      </w:trPr>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8A">
          <w:pPr>
            <w:tabs>
              <w:tab w:val="center" w:leader="none" w:pos="4252"/>
              <w:tab w:val="right" w:leader="none" w:pos="8504"/>
            </w:tabs>
            <w:rPr/>
          </w:pPr>
          <w:r w:rsidDel="00000000" w:rsidR="00000000" w:rsidRPr="00000000">
            <w:rPr>
              <w:rFonts w:ascii="Arial" w:cs="Arial" w:eastAsia="Arial" w:hAnsi="Arial"/>
            </w:rPr>
            <w:drawing>
              <wp:inline distB="0" distT="0" distL="114300" distR="114300">
                <wp:extent cx="1343025" cy="749300"/>
                <wp:effectExtent b="0" l="0" r="0" t="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43025" cy="7493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8B">
          <w:pPr>
            <w:tabs>
              <w:tab w:val="center" w:leader="none" w:pos="4252"/>
              <w:tab w:val="right" w:leader="none" w:pos="8504"/>
            </w:tabs>
            <w:ind w:left="10" w:right="7" w:firstLine="0"/>
            <w:jc w:val="center"/>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PROTOCOLO DE ASEO, ORDEN, LIMPIEZA Y DESINFECCIÓN DE SUPERFICIES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8C">
          <w:pPr>
            <w:tabs>
              <w:tab w:val="center" w:leader="none" w:pos="4252"/>
              <w:tab w:val="right" w:leader="none" w:pos="8504"/>
            </w:tabs>
            <w:ind w:left="10" w:right="7" w:firstLine="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Código: INF-PP-005</w:t>
          </w:r>
        </w:p>
      </w:tc>
    </w:tr>
    <w:tr>
      <w:trPr>
        <w:cantSplit w:val="0"/>
        <w:trHeight w:val="402.97851562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8E">
          <w:pPr>
            <w:tabs>
              <w:tab w:val="center" w:leader="none" w:pos="4252"/>
              <w:tab w:val="right" w:leader="none" w:pos="8504"/>
            </w:tabs>
            <w:ind w:left="10" w:right="7" w:firstLine="0"/>
            <w:jc w:val="center"/>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ESTÁNDAR 2. INFRAESTRUCTURA</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8F">
          <w:pPr>
            <w:tabs>
              <w:tab w:val="center" w:leader="none" w:pos="4252"/>
              <w:tab w:val="right" w:leader="none" w:pos="8504"/>
            </w:tabs>
            <w:ind w:left="10" w:right="7" w:firstLine="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Versión: 01</w:t>
          </w:r>
        </w:p>
      </w:tc>
    </w:tr>
    <w:tr>
      <w:trPr>
        <w:cantSplit w:val="0"/>
        <w:trHeight w:val="43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2"/>
              <w:szCs w:val="22"/>
            </w:rPr>
          </w:pPr>
          <w:r w:rsidDel="00000000" w:rsidR="00000000" w:rsidRPr="00000000">
            <w:rPr>
              <w:rtl w:val="0"/>
            </w:rPr>
          </w:r>
        </w:p>
      </w:tc>
      <w:tc>
        <w:tcPr>
          <w:vAlign w:val="center"/>
        </w:tcPr>
        <w:p w:rsidR="00000000" w:rsidDel="00000000" w:rsidP="00000000" w:rsidRDefault="00000000" w:rsidRPr="00000000" w14:paraId="00000091">
          <w:pPr>
            <w:tabs>
              <w:tab w:val="center" w:leader="none" w:pos="4419"/>
              <w:tab w:val="right" w:leader="none" w:pos="8838"/>
            </w:tabs>
            <w:jc w:val="center"/>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COPIA CONTROLADA – DOCUMENTO GENERAL</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92">
          <w:pPr>
            <w:tabs>
              <w:tab w:val="center" w:leader="none" w:pos="4252"/>
              <w:tab w:val="right" w:leader="none" w:pos="8504"/>
            </w:tabs>
            <w:ind w:left="10" w:right="7" w:firstLine="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Fecha: 10-2025</w:t>
          </w:r>
        </w:p>
      </w:tc>
    </w:tr>
  </w:tbl>
  <w:p w:rsidR="00000000" w:rsidDel="00000000" w:rsidP="00000000" w:rsidRDefault="00000000" w:rsidRPr="00000000" w14:paraId="00000093">
    <w:pPr>
      <w:tabs>
        <w:tab w:val="center" w:leader="none" w:pos="4419"/>
        <w:tab w:val="right" w:leader="none" w:pos="8838"/>
      </w:tabs>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C518A4"/>
    <w:pPr>
      <w:ind w:left="720"/>
      <w:contextualSpacing w:val="1"/>
    </w:pPr>
  </w:style>
  <w:style w:type="paragraph" w:styleId="NormalWeb">
    <w:name w:val="Normal (Web)"/>
    <w:basedOn w:val="Normal"/>
    <w:uiPriority w:val="99"/>
    <w:semiHidden w:val="1"/>
    <w:unhideWhenUsed w:val="1"/>
    <w:rsid w:val="00C518A4"/>
    <w:pPr>
      <w:spacing w:after="100" w:afterAutospacing="1" w:before="100" w:beforeAutospacing="1"/>
    </w:pPr>
    <w:rPr>
      <w:rFonts w:ascii="Times New Roman" w:cs="Times New Roman" w:eastAsia="Times New Roman" w:hAnsi="Times New Roman"/>
      <w:lang w:eastAsia="es-MX"/>
    </w:rPr>
  </w:style>
  <w:style w:type="paragraph" w:styleId="Encabezado">
    <w:name w:val="header"/>
    <w:basedOn w:val="Normal"/>
    <w:link w:val="EncabezadoCar"/>
    <w:uiPriority w:val="99"/>
    <w:unhideWhenUsed w:val="1"/>
    <w:rsid w:val="00A44414"/>
    <w:pPr>
      <w:tabs>
        <w:tab w:val="center" w:pos="4419"/>
        <w:tab w:val="right" w:pos="8838"/>
      </w:tabs>
    </w:pPr>
  </w:style>
  <w:style w:type="character" w:styleId="EncabezadoCar" w:customStyle="1">
    <w:name w:val="Encabezado Car"/>
    <w:basedOn w:val="Fuentedeprrafopredeter"/>
    <w:link w:val="Encabezado"/>
    <w:uiPriority w:val="99"/>
    <w:rsid w:val="00A44414"/>
  </w:style>
  <w:style w:type="paragraph" w:styleId="Piedepgina">
    <w:name w:val="footer"/>
    <w:basedOn w:val="Normal"/>
    <w:link w:val="PiedepginaCar"/>
    <w:uiPriority w:val="99"/>
    <w:unhideWhenUsed w:val="1"/>
    <w:rsid w:val="00A44414"/>
    <w:pPr>
      <w:tabs>
        <w:tab w:val="center" w:pos="4419"/>
        <w:tab w:val="right" w:pos="8838"/>
      </w:tabs>
    </w:pPr>
  </w:style>
  <w:style w:type="character" w:styleId="PiedepginaCar" w:customStyle="1">
    <w:name w:val="Pie de página Car"/>
    <w:basedOn w:val="Fuentedeprrafopredeter"/>
    <w:link w:val="Piedepgina"/>
    <w:uiPriority w:val="99"/>
    <w:rsid w:val="00A44414"/>
  </w:style>
  <w:style w:type="table" w:styleId="Tablaconcuadrcula">
    <w:name w:val="Table Grid"/>
    <w:basedOn w:val="Tablanormal"/>
    <w:uiPriority w:val="39"/>
    <w:rsid w:val="00A44414"/>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Nmerodepgina">
    <w:name w:val="page number"/>
    <w:basedOn w:val="Fuentedeprrafopredeter"/>
    <w:uiPriority w:val="99"/>
    <w:semiHidden w:val="1"/>
    <w:unhideWhenUsed w:val="1"/>
    <w:rsid w:val="00D47709"/>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0.0" w:type="dxa"/>
        <w:left w:w="108.0" w:type="dxa"/>
        <w:bottom w:w="0.0" w:type="dxa"/>
        <w:right w:w="108.0" w:type="dxa"/>
      </w:tblCellMar>
    </w:tblPr>
    <w:tcPr>
      <w:shd w:fill="ffffff" w:val="clear"/>
    </w:tcPr>
  </w:style>
  <w:style w:type="table" w:styleId="Table21">
    <w:basedOn w:val="TableNormal"/>
    <w:tblPr>
      <w:tblStyleRowBandSize w:val="1"/>
      <w:tblStyleColBandSize w:val="1"/>
      <w:tblCellMar>
        <w:top w:w="0.0" w:type="dxa"/>
        <w:left w:w="108.0" w:type="dxa"/>
        <w:bottom w:w="0.0" w:type="dxa"/>
        <w:right w:w="108.0" w:type="dxa"/>
      </w:tblCellMar>
    </w:tblPr>
    <w:tcPr>
      <w:shd w:fill="ffffff" w:val="clear"/>
    </w:tc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tblPr>
      <w:tblStyleRowBandSize w:val="1"/>
      <w:tblStyleColBandSize w:val="1"/>
      <w:tblCellMar>
        <w:top w:w="0.0" w:type="dxa"/>
        <w:left w:w="115.0" w:type="dxa"/>
        <w:bottom w:w="0.0" w:type="dxa"/>
        <w:right w:w="115.0" w:type="dxa"/>
      </w:tblCellMar>
    </w:tblPr>
    <w:tcPr>
      <w:shd w:fill="ffffff" w:val="clear"/>
    </w:tc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4">
    <w:basedOn w:val="TableNormal"/>
    <w:tblPr>
      <w:tblStyleRowBandSize w:val="1"/>
      <w:tblStyleColBandSize w:val="1"/>
      <w:tblCellMar>
        <w:top w:w="0.0" w:type="dxa"/>
        <w:left w:w="115.0" w:type="dxa"/>
        <w:bottom w:w="0.0" w:type="dxa"/>
        <w:right w:w="115.0" w:type="dxa"/>
      </w:tblCellMar>
    </w:tblPr>
    <w:tcPr>
      <w:shd w:fill="ffffff" w:val="clear"/>
    </w:tc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4">
    <w:basedOn w:val="TableNormal"/>
    <w:tblPr>
      <w:tblStyleRowBandSize w:val="1"/>
      <w:tblStyleColBandSize w:val="1"/>
      <w:tblCellMar>
        <w:top w:w="0.0" w:type="dxa"/>
        <w:left w:w="115.0" w:type="dxa"/>
        <w:bottom w:w="0.0" w:type="dxa"/>
        <w:right w:w="115.0" w:type="dxa"/>
      </w:tblCellMar>
    </w:tblPr>
    <w:tcPr>
      <w:shd w:fill="ffffff" w:val="clear"/>
    </w:tc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4">
    <w:basedOn w:val="TableNormal"/>
    <w:tblPr>
      <w:tblStyleRowBandSize w:val="1"/>
      <w:tblStyleColBandSize w:val="1"/>
      <w:tblCellMar>
        <w:top w:w="0.0" w:type="dxa"/>
        <w:left w:w="115.0" w:type="dxa"/>
        <w:bottom w:w="0.0" w:type="dxa"/>
        <w:right w:w="115.0" w:type="dxa"/>
      </w:tblCellMar>
    </w:tblPr>
    <w:tcPr>
      <w:shd w:fill="ffffff" w:val="clear"/>
    </w:tc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4">
    <w:basedOn w:val="TableNormal"/>
    <w:tblPr>
      <w:tblStyleRowBandSize w:val="1"/>
      <w:tblStyleColBandSize w:val="1"/>
      <w:tblCellMar>
        <w:top w:w="0.0" w:type="dxa"/>
        <w:left w:w="115.0" w:type="dxa"/>
        <w:bottom w:w="0.0" w:type="dxa"/>
        <w:right w:w="115.0" w:type="dxa"/>
      </w:tblCellMar>
    </w:tblPr>
    <w:tcPr>
      <w:shd w:fill="ffffff" w:val="clear"/>
    </w:tc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4">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3dfee" w:val="clear"/>
    </w:tc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ffffff" w:val="clear"/>
    </w:tcPr>
  </w:style>
  <w:style w:type="table" w:styleId="Table3">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ffffff" w:val="clear"/>
    </w:tcPr>
  </w:style>
  <w:style w:type="table" w:styleId="Table4">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ffffff" w:val="clear"/>
    </w:tc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spreadsheets/d/1qMIoIfs3Fk0K0_VA2Gu9dtn57IQYX8py/edit?usp=share_link&amp;ouid=100917559832586583954&amp;rtpof=true&amp;sd=true"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AkJiHuPKKv9zKCQWP213/VR2QQ==">CgMxLjAaHwoBMBIaChgICVIUChJ0YWJsZS5jOG81eThhamY5a3o4AHIhMU9kT2lYdldJbllPY00zVkNjdEowMkVOTmpRVk8yYkly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2022-06-03T02:51:00Z</dcterms:created>
  <dc:creator>Microsoft Office User</dc:creator>
</cp:coreProperties>
</file>