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70"/>
        <w:gridCol w:w="3525"/>
        <w:tblGridChange w:id="0">
          <w:tblGrid>
            <w:gridCol w:w="6570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Temática de la Ronda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Apertura de  comité de seguridad del paciente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 de enero de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5"/>
        <w:gridCol w:w="3355"/>
        <w:gridCol w:w="3355"/>
        <w:tblGridChange w:id="0">
          <w:tblGrid>
            <w:gridCol w:w="3355"/>
            <w:gridCol w:w="3355"/>
            <w:gridCol w:w="33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Objetivo General de la r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after="0" w:lineRule="auto"/>
              <w:ind w:left="851" w:hanging="851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¿Quién realiza?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0A">
            <w:pPr>
              <w:spacing w:after="240"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estrategias para la identificación, análisis y prevención de eventos adversos, promoviendo una cultura de seguridad en la atención de salud.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spacing w:after="0" w:lineRule="auto"/>
              <w:ind w:left="141.7322834645671" w:hanging="141.732283464567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Kelly Dayana Canacue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Lugar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spacing w:after="0" w:lineRule="auto"/>
              <w:ind w:left="851" w:hanging="85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 de inicio: 5:30 pm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1.73228346456688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Sala de juntas ENDOCRINOLOGY AND HEALTH S.A.S E&amp;H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0" w:lineRule="auto"/>
              <w:ind w:left="851" w:hanging="85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 de Finalización: 6:00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gridSpan w:val="3"/>
            <w:shd w:fill="d9d9d9" w:val="clear"/>
            <w:vAlign w:val="bottom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Puntos a tratar en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 comité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8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Asistentes: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Carlos Javier Vizcaino Guerrero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Gerente (Presidente del Comité)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Melanie Veloza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Auxiliar Administrativa (Miembro)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24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Kelly Dayana Canacue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Profesional 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="36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Roles y Compromisos: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Carlos Javier Vizcaino Guerrero: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Proveer recursos para la implementación de planes de seguridad,  validar las estrategias de mitigación de riesgos desde el punto de vista clínico.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Kelly Dayana Canacue: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Coordinar la capacitación del personal en seguridad del paciente.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Melanie Veloza: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Registrar y analizar los incidentes reportados.</w:t>
            </w:r>
          </w:p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Realizar ronda de seguridad y socializarla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Nota: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Este comité también forma parte de los miembros de conformación del PAMEC (Programa de Auditoría para el Mejoramiento de la Calidad).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51" w:hanging="851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Cargo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firstLine="34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Firma</w:t>
            </w:r>
          </w:p>
        </w:tc>
      </w:tr>
      <w:tr>
        <w:trPr>
          <w:cantSplit w:val="0"/>
          <w:trHeight w:val="691.489257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24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Javier Vizcaino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6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489257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Melanie Veloza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Auxiliar Administrativa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6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489257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ind w:right="180.3543307086613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Kelly Dayana Canacue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Calidad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019175" cy="444500"/>
                  <wp:effectExtent b="0" l="0" r="0" t="0"/>
                  <wp:docPr id="16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134" w:top="185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widowControl w:val="0"/>
      <w:spacing w:after="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960.0" w:type="dxa"/>
      <w:jc w:val="left"/>
      <w:tblInd w:w="23.999999999999986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195"/>
      <w:gridCol w:w="3435"/>
      <w:gridCol w:w="3330"/>
      <w:tblGridChange w:id="0">
        <w:tblGrid>
          <w:gridCol w:w="3195"/>
          <w:gridCol w:w="3435"/>
          <w:gridCol w:w="3330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44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b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5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b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6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b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47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8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9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Carlos Javier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4A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B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C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widowControl w:val="0"/>
      <w:spacing w:after="0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0" w:tblpY="0"/>
      <w:tblW w:w="10050.0" w:type="dxa"/>
      <w:jc w:val="left"/>
      <w:tblInd w:w="-539.0" w:type="dxa"/>
      <w:tblBorders>
        <w:top w:color="4f81bd" w:space="0" w:sz="4" w:val="single"/>
        <w:left w:color="4f81bd" w:space="0" w:sz="4" w:val="single"/>
        <w:bottom w:color="4f81bd" w:space="0" w:sz="4" w:val="single"/>
        <w:right w:color="4f81bd" w:space="0" w:sz="4" w:val="single"/>
        <w:insideH w:color="4f81bd" w:space="0" w:sz="4" w:val="single"/>
        <w:insideV w:color="4f81bd" w:space="0" w:sz="4" w:val="single"/>
      </w:tblBorders>
      <w:tblLayout w:type="fixed"/>
      <w:tblLook w:val="0400"/>
    </w:tblPr>
    <w:tblGrid>
      <w:gridCol w:w="2700"/>
      <w:gridCol w:w="4815"/>
      <w:gridCol w:w="2535"/>
      <w:tblGridChange w:id="0">
        <w:tblGrid>
          <w:gridCol w:w="2700"/>
          <w:gridCol w:w="4815"/>
          <w:gridCol w:w="2535"/>
        </w:tblGrid>
      </w:tblGridChange>
    </w:tblGrid>
    <w:tr>
      <w:trPr>
        <w:cantSplit w:val="0"/>
        <w:trHeight w:val="448.554687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36">
          <w:pPr>
            <w:tabs>
              <w:tab w:val="center" w:leader="none" w:pos="4252"/>
              <w:tab w:val="right" w:leader="none" w:pos="8504"/>
            </w:tabs>
            <w:spacing w:after="0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114300" distR="114300">
                <wp:extent cx="1543050" cy="822603"/>
                <wp:effectExtent b="0" l="0" r="0" t="0"/>
                <wp:docPr id="16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8226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37">
          <w:pPr>
            <w:tabs>
              <w:tab w:val="center" w:leader="none" w:pos="4419"/>
              <w:tab w:val="right" w:leader="none" w:pos="8838"/>
            </w:tabs>
            <w:spacing w:after="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ENDOCRINOLOGY AND HEALTH S.A.S E&amp;H</w:t>
          </w:r>
        </w:p>
      </w:tc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038">
          <w:pPr>
            <w:tabs>
              <w:tab w:val="center" w:leader="none" w:pos="4419"/>
              <w:tab w:val="right" w:leader="none" w:pos="8838"/>
            </w:tabs>
            <w:spacing w:after="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CÓDIGO: FR-AC-005</w:t>
          </w:r>
        </w:p>
      </w:tc>
    </w:tr>
    <w:tr>
      <w:trPr>
        <w:cantSplit w:val="0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03A">
          <w:pPr>
            <w:tabs>
              <w:tab w:val="center" w:leader="none" w:pos="4419"/>
              <w:tab w:val="right" w:leader="none" w:pos="8838"/>
            </w:tabs>
            <w:spacing w:after="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ACTA DE COMITÉ</w:t>
          </w:r>
        </w:p>
      </w:tc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18.554687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3E">
          <w:pPr>
            <w:tabs>
              <w:tab w:val="center" w:leader="none" w:pos="4419"/>
              <w:tab w:val="right" w:leader="none" w:pos="8838"/>
            </w:tabs>
            <w:spacing w:after="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VERSIÓN: 01</w:t>
          </w:r>
        </w:p>
      </w:tc>
    </w:tr>
    <w:tr>
      <w:trPr>
        <w:cantSplit w:val="0"/>
        <w:trHeight w:val="538.5546874999999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40">
          <w:pPr>
            <w:tabs>
              <w:tab w:val="center" w:leader="none" w:pos="4419"/>
              <w:tab w:val="right" w:leader="none" w:pos="8838"/>
            </w:tabs>
            <w:spacing w:after="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COPIA CONTROLADA –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41">
          <w:pPr>
            <w:tabs>
              <w:tab w:val="center" w:leader="none" w:pos="4419"/>
              <w:tab w:val="right" w:leader="none" w:pos="8838"/>
            </w:tabs>
            <w:spacing w:after="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ABRIL  2024</w:t>
          </w:r>
        </w:p>
      </w:tc>
    </w:tr>
  </w:tbl>
  <w:p w:rsidR="00000000" w:rsidDel="00000000" w:rsidP="00000000" w:rsidRDefault="00000000" w:rsidRPr="00000000" w14:paraId="00000042">
    <w:pPr>
      <w:widowControl w:val="0"/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E45256"/>
    <w:pPr>
      <w:ind w:left="720"/>
      <w:contextualSpacing w:val="1"/>
    </w:pPr>
  </w:style>
  <w:style w:type="paragraph" w:styleId="Encabezado">
    <w:name w:val="header"/>
    <w:basedOn w:val="Normal"/>
    <w:link w:val="EncabezadoCar"/>
    <w:unhideWhenUsed w:val="1"/>
    <w:rsid w:val="00E4525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link w:val="Encabezado"/>
    <w:rsid w:val="00E45256"/>
    <w:rPr>
      <w:rFonts w:ascii="Calibri" w:cs="Times New Roman" w:eastAsia="Calibri" w:hAnsi="Calibri"/>
    </w:rPr>
  </w:style>
  <w:style w:type="paragraph" w:styleId="Piedepgina">
    <w:name w:val="footer"/>
    <w:basedOn w:val="Normal"/>
    <w:link w:val="PiedepginaCar"/>
    <w:uiPriority w:val="99"/>
    <w:unhideWhenUsed w:val="1"/>
    <w:rsid w:val="00E4525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link w:val="Piedepgina"/>
    <w:uiPriority w:val="99"/>
    <w:rsid w:val="00E45256"/>
    <w:rPr>
      <w:rFonts w:ascii="Calibri" w:cs="Times New Roman" w:eastAsia="Calibri" w:hAnsi="Calibri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4525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E45256"/>
    <w:rPr>
      <w:rFonts w:ascii="Tahoma" w:cs="Tahoma" w:eastAsia="Calibri" w:hAnsi="Tahoma"/>
      <w:sz w:val="16"/>
      <w:szCs w:val="16"/>
    </w:rPr>
  </w:style>
  <w:style w:type="table" w:styleId="Tablaconcuadrcula">
    <w:name w:val="Table Grid"/>
    <w:basedOn w:val="Tablanormal"/>
    <w:uiPriority w:val="39"/>
    <w:rsid w:val="004B460E"/>
    <w:rPr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BD3851"/>
    <w:pPr>
      <w:widowControl w:val="0"/>
      <w:autoSpaceDE w:val="0"/>
      <w:autoSpaceDN w:val="0"/>
      <w:spacing w:after="0" w:before="4" w:line="240" w:lineRule="auto"/>
    </w:pPr>
    <w:rPr>
      <w:rFonts w:ascii="Arial" w:cs="Arial" w:eastAsia="Arial" w:hAnsi="Arial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5B14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B146D"/>
    <w:rPr>
      <w:color w:val="605e5c"/>
      <w:shd w:color="auto" w:fill="e1dfdd" w:val="clear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WcAtfOymCto4jj4oMFUJZOYlAw==">CgMxLjA4AHIhMUNEQ3RxMnJZUEthX0EyS3g1WDJKNzNrX2JUcngzR2w3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2020-07-31T20:31:00Z</dcterms:created>
  <dc:creator>USER</dc:creator>
</cp:coreProperties>
</file>