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5"/>
        <w:gridCol w:w="390"/>
        <w:gridCol w:w="3585"/>
        <w:gridCol w:w="495"/>
        <w:tblGridChange w:id="0">
          <w:tblGrid>
            <w:gridCol w:w="5205"/>
            <w:gridCol w:w="390"/>
            <w:gridCol w:w="3585"/>
            <w:gridCol w:w="495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B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2955"/>
        <w:gridCol w:w="3360"/>
        <w:tblGridChange w:id="0">
          <w:tblGrid>
            <w:gridCol w:w="3360"/>
            <w:gridCol w:w="2955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C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OBJETIVO DE LA REUNIÓN: COMITÉ DE SEGURIDAD DEL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FECHA:  04 DE JULIO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DE INICIO: 8:00AM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right="-108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FINALIZACIÓN: 8:30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LUGAR:  PRESENCIAL EN SEDE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7"/>
              </w:numPr>
              <w:ind w:left="720" w:right="-143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del quórum.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7"/>
              </w:numPr>
              <w:ind w:left="720" w:right="-143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Lectura y aprobación del acta anterior.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Revisión de PQRSF y Rondas de seguridad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Proposiciones y Varios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Ind w:w="-66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80" w:before="28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pxw0vooolpyp" w:id="0"/>
            <w:bookmarkEnd w:id="0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DESARROLLO DE LA REUNIÓN</w:t>
            </w:r>
          </w:p>
          <w:p w:rsidR="00000000" w:rsidDel="00000000" w:rsidP="00000000" w:rsidRDefault="00000000" w:rsidRPr="00000000" w14:paraId="0000002E">
            <w:pPr>
              <w:tabs>
                <w:tab w:val="center" w:leader="none" w:pos="4252"/>
                <w:tab w:val="right" w:leader="none" w:pos="8504"/>
              </w:tabs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1. Verificación del quórum:</w:t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constató la asistencia de los miembros requeridos para la realización del comité.</w:t>
            </w:r>
          </w:p>
          <w:p w:rsidR="00000000" w:rsidDel="00000000" w:rsidP="00000000" w:rsidRDefault="00000000" w:rsidRPr="00000000" w14:paraId="0000002F">
            <w:pPr>
              <w:tabs>
                <w:tab w:val="center" w:leader="none" w:pos="4252"/>
                <w:tab w:val="right" w:leader="none" w:pos="8504"/>
              </w:tabs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2. Lectura y aprobación del acta anterior:</w:t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realizó la lectura del acta correspondiente a la reunión del mes de abril de 2025. Los asistentes aprobaron el contenido sin observaciones.</w:t>
            </w:r>
          </w:p>
          <w:p w:rsidR="00000000" w:rsidDel="00000000" w:rsidP="00000000" w:rsidRDefault="00000000" w:rsidRPr="00000000" w14:paraId="00000030">
            <w:pPr>
              <w:tabs>
                <w:tab w:val="center" w:leader="none" w:pos="4252"/>
                <w:tab w:val="right" w:leader="none" w:pos="8504"/>
              </w:tabs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3. Seguimiento a compromisos anteriores:</w:t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revisaron los compromisos adquiridos en la reunión anterior, encontrando que: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9"/>
              </w:numPr>
              <w:tabs>
                <w:tab w:val="center" w:leader="none" w:pos="4252"/>
                <w:tab w:val="right" w:leader="none" w:pos="8504"/>
              </w:tabs>
              <w:spacing w:after="0"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han mantenido las estrategias para reforzar la adherencia a los protocolos de seguridad.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9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Continúa la capacitación del personal en temas de seguridad del paciente.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9"/>
              </w:numPr>
              <w:tabs>
                <w:tab w:val="center" w:leader="none" w:pos="4252"/>
                <w:tab w:val="right" w:leader="none" w:pos="8504"/>
              </w:tabs>
              <w:spacing w:after="240" w:before="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conoce por parte del personal que el reporte no es punitivo</w:t>
            </w:r>
          </w:p>
          <w:p w:rsidR="00000000" w:rsidDel="00000000" w:rsidP="00000000" w:rsidRDefault="00000000" w:rsidRPr="00000000" w14:paraId="00000034">
            <w:pPr>
              <w:tabs>
                <w:tab w:val="center" w:leader="none" w:pos="4252"/>
                <w:tab w:val="right" w:leader="none" w:pos="8504"/>
              </w:tabs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4. Análisis de eventos adversos e incidentes reportados:</w:t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No se reportaron eventos adversos ni incidentes relacionados con la seguridad del paciente durante los meses de abril, mayo y junio de 2025.</w:t>
            </w:r>
          </w:p>
          <w:p w:rsidR="00000000" w:rsidDel="00000000" w:rsidP="00000000" w:rsidRDefault="00000000" w:rsidRPr="00000000" w14:paraId="00000035">
            <w:pPr>
              <w:tabs>
                <w:tab w:val="center" w:leader="none" w:pos="4252"/>
                <w:tab w:val="right" w:leader="none" w:pos="8504"/>
              </w:tabs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5. Estrategias de mejora en seguridad del paciente: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0" w:befor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Implementar un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sistema de retroalimentación inmediata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después de cada evento reportado, para fortalecer el aprendizaje organizacional.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Crear un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reconocimiento institucional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para los colaboradores que se destaquen en el reporte oportuno de eventos o buenas prácticas de seguridad.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Continuar con el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plan de capacitaciones periódicas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orientadas a la identificación y prevención de riesgos en la atención.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center" w:leader="none" w:pos="4252"/>
                <w:tab w:val="right" w:leader="none" w:pos="8504"/>
              </w:tabs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6. Rondas de seguridad del paciente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2"/>
              </w:numPr>
              <w:tabs>
                <w:tab w:val="center" w:leader="none" w:pos="4252"/>
                <w:tab w:val="right" w:leader="none" w:pos="8504"/>
              </w:tabs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Verificar la adherencia del personal asistencial a los procesos críticos relacionados con:</w:t>
            </w:r>
          </w:p>
          <w:p w:rsidR="00000000" w:rsidDel="00000000" w:rsidP="00000000" w:rsidRDefault="00000000" w:rsidRPr="00000000" w14:paraId="0000003B">
            <w:pPr>
              <w:tabs>
                <w:tab w:val="center" w:leader="none" w:pos="4252"/>
                <w:tab w:val="right" w:leader="none" w:pos="8504"/>
              </w:tabs>
              <w:spacing w:after="0" w:before="0" w:line="276" w:lineRule="auto"/>
              <w:ind w:left="1440"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12"/>
              </w:numPr>
              <w:tabs>
                <w:tab w:val="center" w:leader="none" w:pos="4252"/>
                <w:tab w:val="right" w:leader="none" w:pos="8504"/>
              </w:tabs>
              <w:spacing w:after="0" w:before="0"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Evaluación del riesgo de caídas.</w:t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12"/>
              </w:numPr>
              <w:tabs>
                <w:tab w:val="center" w:leader="none" w:pos="4252"/>
                <w:tab w:val="right" w:leader="none" w:pos="8504"/>
              </w:tabs>
              <w:spacing w:after="240" w:before="0"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Identificación del paciente.</w:t>
            </w:r>
          </w:p>
          <w:p w:rsidR="00000000" w:rsidDel="00000000" w:rsidP="00000000" w:rsidRDefault="00000000" w:rsidRPr="00000000" w14:paraId="0000003E">
            <w:pPr>
              <w:tabs>
                <w:tab w:val="center" w:leader="none" w:pos="4252"/>
                <w:tab w:val="right" w:leader="none" w:pos="8504"/>
              </w:tabs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    Cumplimiento general: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</w:tabs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Todos los aspectos evaluados presentaron un nivel de cumplimiento igual o superior al 90%, alcanzando la meta institucional establecida.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</w:tabs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 pesar del cumplimiento cuantitativo, se identificaron oportunidades de mejora cualitativa en los procesos observados.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</w:tabs>
              <w:spacing w:after="0" w:afterAutospacing="0" w:before="240" w:line="276" w:lineRule="auto"/>
              <w:ind w:left="720" w:hanging="153.07086614173244"/>
              <w:rPr>
                <w:rFonts w:ascii="Century Gothic" w:cs="Century Gothic" w:eastAsia="Century Gothic" w:hAnsi="Century Gothic"/>
                <w:b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  Identificación del paciente: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</w:tabs>
              <w:spacing w:after="0" w:before="0"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observaron dos fallas puntuales: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2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0" w:before="0" w:line="276" w:lineRule="auto"/>
              <w:ind w:left="216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En un caso, no se solicitó el documento de identidad antes del ingreso.</w:t>
            </w:r>
          </w:p>
          <w:p w:rsidR="00000000" w:rsidDel="00000000" w:rsidP="00000000" w:rsidRDefault="00000000" w:rsidRPr="00000000" w14:paraId="00000044">
            <w:pPr>
              <w:numPr>
                <w:ilvl w:val="2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0" w:before="0" w:line="276" w:lineRule="auto"/>
              <w:ind w:left="216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En otro caso, no se verificó la fecha de nacimiento del paciente antes de iniciar el procedimiento.</w:t>
              <w:br w:type="textWrapping"/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1"/>
              </w:numPr>
              <w:tabs>
                <w:tab w:val="center" w:leader="none" w:pos="4252"/>
                <w:tab w:val="right" w:leader="none" w:pos="8504"/>
              </w:tabs>
              <w:spacing w:after="240" w:before="0" w:line="276" w:lineRule="auto"/>
              <w:ind w:left="1417.3228346456694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En el resto de evaluaciones se cumplió con el uso de los dos identificadores obligatorios (nombre completo y número de documento).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center" w:leader="none" w:pos="4252"/>
                <w:tab w:val="right" w:leader="none" w:pos="8504"/>
              </w:tabs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     Acciones correctivas y de mejora: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</w:tabs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Programación de una capacitación dirigida al personal asistencial, enfocada en: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tabs>
                <w:tab w:val="center" w:leader="none" w:pos="4252"/>
                <w:tab w:val="right" w:leader="none" w:pos="8504"/>
              </w:tabs>
              <w:spacing w:after="0" w:before="0"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Reforzar la aplicación obligatoria de la escala de riesgo de caídas.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4"/>
              </w:numPr>
              <w:tabs>
                <w:tab w:val="center" w:leader="none" w:pos="4252"/>
                <w:tab w:val="right" w:leader="none" w:pos="8504"/>
              </w:tabs>
              <w:spacing w:after="0" w:before="0" w:line="276" w:lineRule="auto"/>
              <w:ind w:left="144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Fortalecer el proceso de verificación de identidad del paciente antes de cualquier procedimiento.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Lines w:val="1"/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</w:tabs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Seguimiento a través de nuevas rondas de seguridad y evaluación aleatoria mensual.</w:t>
            </w:r>
          </w:p>
          <w:p w:rsidR="00000000" w:rsidDel="00000000" w:rsidP="00000000" w:rsidRDefault="00000000" w:rsidRPr="00000000" w14:paraId="0000004B">
            <w:pPr>
              <w:keepLines w:val="1"/>
              <w:tabs>
                <w:tab w:val="center" w:leader="none" w:pos="4252"/>
                <w:tab w:val="right" w:leader="none" w:pos="8504"/>
              </w:tabs>
              <w:spacing w:after="240" w:before="0" w:line="276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Conclusiones:</w:t>
            </w:r>
          </w:p>
          <w:p w:rsidR="00000000" w:rsidDel="00000000" w:rsidP="00000000" w:rsidRDefault="00000000" w:rsidRPr="00000000" w14:paraId="0000004C">
            <w:pPr>
              <w:keepLines w:val="1"/>
              <w:numPr>
                <w:ilvl w:val="0"/>
                <w:numId w:val="13"/>
              </w:numPr>
              <w:tabs>
                <w:tab w:val="center" w:leader="none" w:pos="4252"/>
                <w:tab w:val="right" w:leader="none" w:pos="8504"/>
              </w:tabs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El equipo demuestra compromiso con la Política de Seguridad del Paciente.</w:t>
            </w:r>
          </w:p>
          <w:p w:rsidR="00000000" w:rsidDel="00000000" w:rsidP="00000000" w:rsidRDefault="00000000" w:rsidRPr="00000000" w14:paraId="0000004D">
            <w:pPr>
              <w:keepLines w:val="1"/>
              <w:numPr>
                <w:ilvl w:val="0"/>
                <w:numId w:val="13"/>
              </w:numPr>
              <w:tabs>
                <w:tab w:val="center" w:leader="none" w:pos="4252"/>
                <w:tab w:val="right" w:leader="none" w:pos="8504"/>
              </w:tabs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Las rondas permitieron identificar buenas prácticas y al mismo tiempo áreas que requieren intervención.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3"/>
              </w:numPr>
              <w:tabs>
                <w:tab w:val="center" w:leader="none" w:pos="4252"/>
                <w:tab w:val="right" w:leader="none" w:pos="8504"/>
              </w:tabs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reitera la importancia de mantener la disciplina y rigurosidad en la ejecución de procesos que garanticen la seguridad del usuario.</w:t>
            </w:r>
          </w:p>
          <w:p w:rsidR="00000000" w:rsidDel="00000000" w:rsidP="00000000" w:rsidRDefault="00000000" w:rsidRPr="00000000" w14:paraId="0000004F">
            <w:pPr>
              <w:tabs>
                <w:tab w:val="center" w:leader="none" w:pos="4252"/>
                <w:tab w:val="right" w:leader="none" w:pos="8504"/>
              </w:tabs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7. Varios:</w:t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No se presentaron temas adicionales para discusión.</w:t>
            </w:r>
          </w:p>
          <w:p w:rsidR="00000000" w:rsidDel="00000000" w:rsidP="00000000" w:rsidRDefault="00000000" w:rsidRPr="00000000" w14:paraId="00000050">
            <w:pPr>
              <w:tabs>
                <w:tab w:val="center" w:leader="none" w:pos="4252"/>
                <w:tab w:val="right" w:leader="none" w:pos="8504"/>
              </w:tabs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8. Cierre de la reunión:</w:t>
              <w:br w:type="textWrapping"/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No habiendo más temas por tratar, se dio por finalizada la sesión del comité a las 08:30 am.</w:t>
            </w:r>
          </w:p>
          <w:p w:rsidR="00000000" w:rsidDel="00000000" w:rsidP="00000000" w:rsidRDefault="00000000" w:rsidRPr="00000000" w14:paraId="00000051">
            <w:pPr>
              <w:tabs>
                <w:tab w:val="center" w:leader="none" w:pos="4252"/>
                <w:tab w:val="right" w:leader="none" w:pos="8504"/>
              </w:tabs>
              <w:spacing w:after="240" w:before="0" w:line="276" w:lineRule="auto"/>
              <w:ind w:firstLine="0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COMPROMISOS: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0"/>
              </w:numPr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Continuar con la capacitación del personal en seguridad del paciente.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0"/>
              </w:numPr>
              <w:tabs>
                <w:tab w:val="center" w:leader="none" w:pos="4252"/>
                <w:tab w:val="right" w:leader="none" w:pos="8504"/>
              </w:tabs>
              <w:spacing w:after="0" w:lin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Reforzar en cada área la comunicación de que el reporte de eventos es un mecanismo de mejora continua y no tiene carácter punitivo.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0"/>
              </w:numPr>
              <w:tabs>
                <w:tab w:val="center" w:leader="none" w:pos="4252"/>
                <w:tab w:val="right" w:leader="none" w:pos="8504"/>
              </w:tabs>
              <w:spacing w:after="0" w:line="2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Aplicar la encuesta de satisfacción a los usuarios.</w:t>
            </w:r>
          </w:p>
        </w:tc>
      </w:tr>
    </w:tbl>
    <w:p w:rsidR="00000000" w:rsidDel="00000000" w:rsidP="00000000" w:rsidRDefault="00000000" w:rsidRPr="00000000" w14:paraId="00000055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50"/>
        <w:gridCol w:w="750"/>
        <w:gridCol w:w="630"/>
        <w:tblGridChange w:id="0">
          <w:tblGrid>
            <w:gridCol w:w="8250"/>
            <w:gridCol w:w="750"/>
            <w:gridCol w:w="630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.2089843750000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Continuar con el seguimiento de las estrategias implementadas.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numPr>
                <w:ilvl w:val="0"/>
                <w:numId w:val="8"/>
              </w:numPr>
              <w:tabs>
                <w:tab w:val="center" w:leader="none" w:pos="4252"/>
                <w:tab w:val="right" w:leader="none" w:pos="8504"/>
              </w:tabs>
              <w:spacing w:after="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Reforzar la cultura del reporte de eventos sin represalias.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numPr>
                <w:ilvl w:val="0"/>
                <w:numId w:val="8"/>
              </w:numPr>
              <w:tabs>
                <w:tab w:val="center" w:leader="none" w:pos="4252"/>
                <w:tab w:val="right" w:leader="none" w:pos="8504"/>
              </w:tabs>
              <w:spacing w:after="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Mantener la capacitación del personal en seguridad del paciente.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20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19627298"/>
        <w:tag w:val="goog_rdk_0"/>
      </w:sdtPr>
      <w:sdtContent>
        <w:tbl>
          <w:tblPr>
            <w:tblStyle w:val="Table6"/>
            <w:tblW w:w="9510.0" w:type="dxa"/>
            <w:jc w:val="left"/>
            <w:tblInd w:w="-634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760"/>
            <w:gridCol w:w="3510"/>
            <w:gridCol w:w="3240"/>
            <w:tblGridChange w:id="0">
              <w:tblGrid>
                <w:gridCol w:w="2760"/>
                <w:gridCol w:w="3510"/>
                <w:gridCol w:w="32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3"/>
                <w:shd w:fill="d9d9d9" w:val="clear"/>
                <w:vAlign w:val="center"/>
              </w:tcPr>
              <w:p w:rsidR="00000000" w:rsidDel="00000000" w:rsidP="00000000" w:rsidRDefault="00000000" w:rsidRPr="00000000" w14:paraId="00000066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PARTICIPANTES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69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6A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Cargo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6B">
                <w:pPr>
                  <w:ind w:firstLine="34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698.1103515625001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6C">
                <w:pPr>
                  <w:spacing w:before="240"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Carlos Javier Vizcaino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6D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Gerente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6E">
                <w:pPr>
                  <w:spacing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117517" cy="368412"/>
                      <wp:effectExtent b="0" l="0" r="0" t="0"/>
                      <wp:docPr id="1085" name="image4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jp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7517" cy="3684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6F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Melanie Veloza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70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Auxiliar Administrativa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71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332548" cy="352356"/>
                      <wp:effectExtent b="0" l="0" r="0" t="0"/>
                      <wp:docPr id="1087" name="image1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jp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32548" cy="35235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72">
                <w:pPr>
                  <w:ind w:right="180.35433070866134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Kelly Dayana Canacue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73">
                <w:pPr>
                  <w:spacing w:after="24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Profesional Calidad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74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019175" cy="444500"/>
                      <wp:effectExtent b="0" l="0" r="0" t="0"/>
                      <wp:docPr id="1084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19175" cy="444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5">
      <w:pPr>
        <w:spacing w:after="200" w:line="276" w:lineRule="auto"/>
        <w:ind w:firstLine="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widowControl w:val="0"/>
      <w:spacing w:line="276" w:lineRule="auto"/>
      <w:ind w:firstLine="0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sdt>
    <w:sdtPr>
      <w:lock w:val="contentLocked"/>
      <w:id w:val="-527245274"/>
      <w:tag w:val="goog_rdk_1"/>
    </w:sdtPr>
    <w:sdtContent>
      <w:tbl>
        <w:tblPr>
          <w:tblStyle w:val="Table8"/>
          <w:tblW w:w="9420.0" w:type="dxa"/>
          <w:jc w:val="left"/>
          <w:tblInd w:w="-576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400"/>
        </w:tblPr>
        <w:tblGrid>
          <w:gridCol w:w="2880"/>
          <w:gridCol w:w="3495"/>
          <w:gridCol w:w="3045"/>
          <w:tblGridChange w:id="0">
            <w:tblGrid>
              <w:gridCol w:w="2880"/>
              <w:gridCol w:w="3495"/>
              <w:gridCol w:w="3045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81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ELABORADO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82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REVISADO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83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84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85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86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87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88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89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8A">
    <w:pPr>
      <w:tabs>
        <w:tab w:val="center" w:leader="none" w:pos="4419"/>
        <w:tab w:val="right" w:leader="none" w:pos="8838"/>
      </w:tabs>
      <w:ind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rFonts w:ascii="Century Gothic" w:cs="Century Gothic" w:eastAsia="Century Gothic" w:hAnsi="Century Gothic"/>
        <w:sz w:val="10"/>
        <w:szCs w:val="10"/>
      </w:rPr>
    </w:pPr>
    <w:r w:rsidDel="00000000" w:rsidR="00000000" w:rsidRPr="00000000">
      <w:rPr>
        <w:rtl w:val="0"/>
      </w:rPr>
    </w:r>
  </w:p>
  <w:tbl>
    <w:tblPr>
      <w:tblStyle w:val="Table7"/>
      <w:tblW w:w="9585.0" w:type="dxa"/>
      <w:jc w:val="left"/>
      <w:tblInd w:w="-588.0000000000001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00"/>
      <w:gridCol w:w="4710"/>
      <w:gridCol w:w="2475"/>
      <w:tblGridChange w:id="0">
        <w:tblGrid>
          <w:gridCol w:w="2400"/>
          <w:gridCol w:w="4710"/>
          <w:gridCol w:w="2475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77">
          <w:pPr>
            <w:tabs>
              <w:tab w:val="center" w:leader="none" w:pos="4252"/>
              <w:tab w:val="right" w:leader="none" w:pos="8504"/>
            </w:tabs>
            <w:ind w:firstLine="0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114300" distR="114300">
                <wp:extent cx="1390650" cy="736600"/>
                <wp:effectExtent b="0" l="0" r="0" t="0"/>
                <wp:docPr id="10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24536" l="13765" r="15575" t="237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736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PP-FR-002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DsleAba7jObiwwaWkfmF155xlg==">CgMxLjAaHwoBMBIaChgICVIUChJ0YWJsZS5haTN1b29oNzVyZGYaHwoBMRIaChgICVIUChJ0YWJsZS54dHIwbG40dHZsOGYyDmgucHh3MHZvb29scHlwOAByITE2VGt0QXNEZk9KZm5HbjgzTHozU0pheldweEp4NnNsdw==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