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10"/>
          <w:szCs w:val="10"/>
        </w:rPr>
      </w:pPr>
      <w:r w:rsidDel="00000000" w:rsidR="00000000" w:rsidRPr="00000000">
        <w:rPr>
          <w:rtl w:val="0"/>
        </w:rPr>
      </w:r>
    </w:p>
    <w:tbl>
      <w:tblPr>
        <w:tblStyle w:val="Table1"/>
        <w:tblW w:w="9765.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50"/>
        <w:gridCol w:w="4200"/>
        <w:gridCol w:w="510"/>
        <w:tblGridChange w:id="0">
          <w:tblGrid>
            <w:gridCol w:w="4605"/>
            <w:gridCol w:w="450"/>
            <w:gridCol w:w="4200"/>
            <w:gridCol w:w="510"/>
          </w:tblGrid>
        </w:tblGridChange>
      </w:tblGrid>
      <w:tr>
        <w:trPr>
          <w:cantSplit w:val="0"/>
          <w:tblHeader w:val="0"/>
        </w:trPr>
        <w:tc>
          <w:tcPr>
            <w:gridSpan w:val="4"/>
          </w:tcPr>
          <w:p w:rsidR="00000000" w:rsidDel="00000000" w:rsidP="00000000" w:rsidRDefault="00000000" w:rsidRPr="00000000" w14:paraId="00000003">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Comité </w:t>
            </w:r>
          </w:p>
        </w:tc>
        <w:tc>
          <w:tcPr/>
          <w:p w:rsidR="00000000" w:rsidDel="00000000" w:rsidP="00000000" w:rsidRDefault="00000000" w:rsidRPr="00000000" w14:paraId="00000008">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p w:rsidR="00000000" w:rsidDel="00000000" w:rsidP="00000000" w:rsidRDefault="00000000" w:rsidRPr="00000000" w14:paraId="00000009">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Auditoría</w:t>
            </w:r>
          </w:p>
        </w:tc>
        <w:tc>
          <w:tcPr/>
          <w:p w:rsidR="00000000" w:rsidDel="00000000" w:rsidP="00000000" w:rsidRDefault="00000000" w:rsidRPr="00000000" w14:paraId="0000000A">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w:t>
            </w:r>
          </w:p>
        </w:tc>
        <w:tc>
          <w:tcPr/>
          <w:p w:rsidR="00000000" w:rsidDel="00000000" w:rsidP="00000000" w:rsidRDefault="00000000" w:rsidRPr="00000000" w14:paraId="0000000C">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D">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w:t>
            </w:r>
          </w:p>
        </w:tc>
        <w:tc>
          <w:tcPr/>
          <w:p w:rsidR="00000000" w:rsidDel="00000000" w:rsidP="00000000" w:rsidRDefault="00000000" w:rsidRPr="00000000" w14:paraId="0000000E">
            <w:pPr>
              <w:ind w:left="0" w:hanging="2"/>
              <w:jc w:val="center"/>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Personal</w:t>
            </w:r>
          </w:p>
        </w:tc>
        <w:tc>
          <w:tcPr/>
          <w:p w:rsidR="00000000" w:rsidDel="00000000" w:rsidP="00000000" w:rsidRDefault="00000000" w:rsidRPr="00000000" w14:paraId="00000010">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1">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Junta Directiva </w:t>
            </w:r>
          </w:p>
        </w:tc>
        <w:tc>
          <w:tcPr/>
          <w:p w:rsidR="00000000" w:rsidDel="00000000" w:rsidP="00000000" w:rsidRDefault="00000000" w:rsidRPr="00000000" w14:paraId="00000012">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con cliente y/o proveedores</w:t>
            </w:r>
          </w:p>
        </w:tc>
        <w:tc>
          <w:tcPr/>
          <w:p w:rsidR="00000000" w:rsidDel="00000000" w:rsidP="00000000" w:rsidRDefault="00000000" w:rsidRPr="00000000" w14:paraId="00000014">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5">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Visita entes reguladores</w:t>
            </w:r>
          </w:p>
        </w:tc>
        <w:tc>
          <w:tcPr/>
          <w:p w:rsidR="00000000" w:rsidDel="00000000" w:rsidP="00000000" w:rsidRDefault="00000000" w:rsidRPr="00000000" w14:paraId="00000016">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 ¿Cuál? </w:t>
            </w:r>
          </w:p>
        </w:tc>
      </w:tr>
    </w:tbl>
    <w:p w:rsidR="00000000" w:rsidDel="00000000" w:rsidP="00000000" w:rsidRDefault="00000000" w:rsidRPr="00000000" w14:paraId="0000001B">
      <w:pPr>
        <w:ind w:left="0" w:hanging="2"/>
        <w:jc w:val="both"/>
        <w:rPr>
          <w:rFonts w:ascii="Arial" w:cs="Arial" w:eastAsia="Arial" w:hAnsi="Arial"/>
          <w:sz w:val="22"/>
          <w:szCs w:val="22"/>
        </w:rPr>
      </w:pPr>
      <w:r w:rsidDel="00000000" w:rsidR="00000000" w:rsidRPr="00000000">
        <w:rPr>
          <w:rtl w:val="0"/>
        </w:rPr>
      </w:r>
    </w:p>
    <w:tbl>
      <w:tblPr>
        <w:tblStyle w:val="Table2"/>
        <w:tblW w:w="9765.0"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3195"/>
        <w:gridCol w:w="3585"/>
        <w:tblGridChange w:id="0">
          <w:tblGrid>
            <w:gridCol w:w="2985"/>
            <w:gridCol w:w="3195"/>
            <w:gridCol w:w="3585"/>
          </w:tblGrid>
        </w:tblGridChange>
      </w:tblGrid>
      <w:tr>
        <w:trPr>
          <w:cantSplit w:val="0"/>
          <w:tblHeader w:val="0"/>
        </w:trPr>
        <w:tc>
          <w:tcPr>
            <w:gridSpan w:val="3"/>
          </w:tcPr>
          <w:p w:rsidR="00000000" w:rsidDel="00000000" w:rsidP="00000000" w:rsidRDefault="00000000" w:rsidRPr="00000000" w14:paraId="0000001C">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OBJETIVO DE LA REUNIÓN: </w:t>
            </w:r>
            <w:r w:rsidDel="00000000" w:rsidR="00000000" w:rsidRPr="00000000">
              <w:rPr>
                <w:rFonts w:ascii="Century Gothic" w:cs="Century Gothic" w:eastAsia="Century Gothic" w:hAnsi="Century Gothic"/>
                <w:sz w:val="22"/>
                <w:szCs w:val="22"/>
                <w:rtl w:val="0"/>
              </w:rPr>
              <w:t xml:space="preserve">Ejecutar y realizar seguimiento al Comite de Seguridad del paciente</w:t>
            </w:r>
          </w:p>
        </w:tc>
      </w:tr>
      <w:tr>
        <w:trPr>
          <w:cantSplit w:val="0"/>
          <w:tblHeader w:val="0"/>
        </w:trPr>
        <w:tc>
          <w:tcPr/>
          <w:p w:rsidR="00000000" w:rsidDel="00000000" w:rsidP="00000000" w:rsidRDefault="00000000" w:rsidRPr="00000000" w14:paraId="0000001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FECHA:  24 DE OCT 2025</w:t>
            </w:r>
            <w:r w:rsidDel="00000000" w:rsidR="00000000" w:rsidRPr="00000000">
              <w:rPr>
                <w:rtl w:val="0"/>
              </w:rPr>
            </w:r>
          </w:p>
        </w:tc>
        <w:tc>
          <w:tcPr/>
          <w:p w:rsidR="00000000" w:rsidDel="00000000" w:rsidP="00000000" w:rsidRDefault="00000000" w:rsidRPr="00000000" w14:paraId="0000002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HORA DE INICIO: 11:30 AM</w:t>
            </w:r>
            <w:r w:rsidDel="00000000" w:rsidR="00000000" w:rsidRPr="00000000">
              <w:rPr>
                <w:rtl w:val="0"/>
              </w:rPr>
            </w:r>
          </w:p>
        </w:tc>
        <w:tc>
          <w:tcPr/>
          <w:p w:rsidR="00000000" w:rsidDel="00000000" w:rsidP="00000000" w:rsidRDefault="00000000" w:rsidRPr="00000000" w14:paraId="00000021">
            <w:pPr>
              <w:ind w:left="0" w:right="-108"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HORA FINALIZACIÓN: 12:00 PM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LUGAR:  PRESENCIAL EN SEDE</w:t>
            </w:r>
            <w:r w:rsidDel="00000000" w:rsidR="00000000" w:rsidRPr="00000000">
              <w:rPr>
                <w:rtl w:val="0"/>
              </w:rPr>
            </w:r>
          </w:p>
        </w:tc>
      </w:tr>
    </w:tbl>
    <w:p w:rsidR="00000000" w:rsidDel="00000000" w:rsidP="00000000" w:rsidRDefault="00000000" w:rsidRPr="00000000" w14:paraId="00000025">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3"/>
        <w:tblW w:w="9795.0" w:type="dxa"/>
        <w:jc w:val="left"/>
        <w:tblInd w:w="-5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p w:rsidR="00000000" w:rsidDel="00000000" w:rsidP="00000000" w:rsidRDefault="00000000" w:rsidRPr="00000000" w14:paraId="00000026">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7"/>
              </w:numPr>
              <w:ind w:left="425.19685039370086"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Verificación de asistencia</w:t>
            </w:r>
          </w:p>
        </w:tc>
      </w:tr>
      <w:tr>
        <w:trPr>
          <w:cantSplit w:val="0"/>
          <w:tblHeader w:val="0"/>
        </w:trPr>
        <w:tc>
          <w:tcPr/>
          <w:p w:rsidR="00000000" w:rsidDel="00000000" w:rsidP="00000000" w:rsidRDefault="00000000" w:rsidRPr="00000000" w14:paraId="00000028">
            <w:pPr>
              <w:numPr>
                <w:ilvl w:val="0"/>
                <w:numId w:val="7"/>
              </w:numPr>
              <w:ind w:left="425.19685039370086"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Lectura del acta anterior para validación de cumplimiento de compromisos adquiridos</w:t>
            </w:r>
          </w:p>
        </w:tc>
      </w:tr>
      <w:tr>
        <w:trPr>
          <w:cantSplit w:val="0"/>
          <w:trHeight w:val="284.208984375" w:hRule="atLeast"/>
          <w:tblHeader w:val="0"/>
        </w:trPr>
        <w:tc>
          <w:tcPr/>
          <w:p w:rsidR="00000000" w:rsidDel="00000000" w:rsidP="00000000" w:rsidRDefault="00000000" w:rsidRPr="00000000" w14:paraId="00000029">
            <w:pPr>
              <w:numPr>
                <w:ilvl w:val="0"/>
                <w:numId w:val="7"/>
              </w:numPr>
              <w:ind w:left="425.19685039370086"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Proposiciones y varios</w:t>
            </w:r>
          </w:p>
        </w:tc>
      </w:tr>
      <w:tr>
        <w:trPr>
          <w:cantSplit w:val="0"/>
          <w:tblHeader w:val="0"/>
        </w:trPr>
        <w:tc>
          <w:tcPr/>
          <w:p w:rsidR="00000000" w:rsidDel="00000000" w:rsidP="00000000" w:rsidRDefault="00000000" w:rsidRPr="00000000" w14:paraId="0000002A">
            <w:pPr>
              <w:numPr>
                <w:ilvl w:val="0"/>
                <w:numId w:val="7"/>
              </w:numPr>
              <w:ind w:left="425.19685039370086"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Definición y asignación de tareas</w:t>
            </w:r>
          </w:p>
        </w:tc>
      </w:tr>
      <w:tr>
        <w:trPr>
          <w:cantSplit w:val="0"/>
          <w:tblHeader w:val="0"/>
        </w:trPr>
        <w:tc>
          <w:tcPr/>
          <w:p w:rsidR="00000000" w:rsidDel="00000000" w:rsidP="00000000" w:rsidRDefault="00000000" w:rsidRPr="00000000" w14:paraId="0000002B">
            <w:pPr>
              <w:numPr>
                <w:ilvl w:val="0"/>
                <w:numId w:val="7"/>
              </w:numPr>
              <w:ind w:left="425.19685039370086"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Programación del próximo comité y cierre del acta</w:t>
            </w:r>
          </w:p>
        </w:tc>
      </w:tr>
    </w:tbl>
    <w:p w:rsidR="00000000" w:rsidDel="00000000" w:rsidP="00000000" w:rsidRDefault="00000000" w:rsidRPr="00000000" w14:paraId="0000002C">
      <w:pPr>
        <w:ind w:hanging="2"/>
        <w:jc w:val="both"/>
        <w:rPr>
          <w:rFonts w:ascii="Century Gothic" w:cs="Century Gothic" w:eastAsia="Century Gothic" w:hAnsi="Century Gothic"/>
          <w:sz w:val="22"/>
          <w:szCs w:val="22"/>
        </w:rPr>
      </w:pPr>
      <w:r w:rsidDel="00000000" w:rsidR="00000000" w:rsidRPr="00000000">
        <w:rPr>
          <w:rtl w:val="0"/>
        </w:rPr>
      </w:r>
    </w:p>
    <w:tbl>
      <w:tblPr>
        <w:tblStyle w:val="Table4"/>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gridCol w:w="705"/>
        <w:gridCol w:w="615"/>
        <w:tblGridChange w:id="0">
          <w:tblGrid>
            <w:gridCol w:w="8445"/>
            <w:gridCol w:w="705"/>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D">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E">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CUMPLIÓ</w:t>
            </w:r>
            <w:r w:rsidDel="00000000" w:rsidR="00000000" w:rsidRPr="00000000">
              <w:rPr>
                <w:rtl w:val="0"/>
              </w:rPr>
            </w:r>
          </w:p>
        </w:tc>
      </w:tr>
      <w:tr>
        <w:trPr>
          <w:cantSplit w:val="0"/>
          <w:trHeight w:val="184.20898437500003"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1">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2">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3">
            <w:pPr>
              <w:numPr>
                <w:ilvl w:val="0"/>
                <w:numId w:val="8"/>
              </w:numPr>
              <w:spacing w:after="40" w:before="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Reporte de Indicadores Res. 256 III TRIMESTRE.</w:t>
            </w:r>
          </w:p>
        </w:tc>
        <w:tc>
          <w:tcPr>
            <w:vAlign w:val="center"/>
          </w:tcPr>
          <w:p w:rsidR="00000000" w:rsidDel="00000000" w:rsidP="00000000" w:rsidRDefault="00000000" w:rsidRPr="00000000" w14:paraId="00000034">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vAlign w:val="center"/>
          </w:tcPr>
          <w:p w:rsidR="00000000" w:rsidDel="00000000" w:rsidP="00000000" w:rsidRDefault="00000000" w:rsidRPr="00000000" w14:paraId="00000035">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6">
            <w:pPr>
              <w:numPr>
                <w:ilvl w:val="0"/>
                <w:numId w:val="1"/>
              </w:numPr>
              <w:spacing w:after="40" w:before="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Reporte de Tecnovigilancia Tercer trimestre 2025.</w:t>
            </w:r>
          </w:p>
        </w:tc>
        <w:tc>
          <w:tcPr>
            <w:vAlign w:val="center"/>
          </w:tcPr>
          <w:p w:rsidR="00000000" w:rsidDel="00000000" w:rsidP="00000000" w:rsidRDefault="00000000" w:rsidRPr="00000000" w14:paraId="00000037">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c>
          <w:tcPr>
            <w:vAlign w:val="center"/>
          </w:tcPr>
          <w:p w:rsidR="00000000" w:rsidDel="00000000" w:rsidP="00000000" w:rsidRDefault="00000000" w:rsidRPr="00000000" w14:paraId="00000038">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39">
      <w:pPr>
        <w:ind w:hanging="2"/>
        <w:jc w:val="both"/>
        <w:rPr>
          <w:rFonts w:ascii="Century Gothic" w:cs="Century Gothic" w:eastAsia="Century Gothic" w:hAnsi="Century Gothic"/>
          <w:sz w:val="22"/>
          <w:szCs w:val="22"/>
        </w:rPr>
      </w:pPr>
      <w:r w:rsidDel="00000000" w:rsidR="00000000" w:rsidRPr="00000000">
        <w:rPr>
          <w:rtl w:val="0"/>
        </w:rPr>
      </w:r>
    </w:p>
    <w:tbl>
      <w:tblPr>
        <w:tblStyle w:val="Table5"/>
        <w:tblW w:w="9765.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blHeader w:val="0"/>
        </w:trPr>
        <w:tc>
          <w:tcPr/>
          <w:p w:rsidR="00000000" w:rsidDel="00000000" w:rsidP="00000000" w:rsidRDefault="00000000" w:rsidRPr="00000000" w14:paraId="0000003A">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B">
            <w:pPr>
              <w:spacing w:line="276" w:lineRule="auto"/>
              <w:ind w:left="720" w:firstLine="0"/>
              <w:jc w:val="both"/>
              <w:rPr>
                <w:rFonts w:ascii="Century Gothic" w:cs="Century Gothic" w:eastAsia="Century Gothic" w:hAnsi="Century Gothic"/>
                <w:b w:val="1"/>
                <w:bCs w:val="1"/>
                <w:sz w:val="14"/>
                <w:szCs w:val="14"/>
              </w:rPr>
            </w:pPr>
            <w:r w:rsidDel="00000000" w:rsidR="00000000" w:rsidRPr="00000000">
              <w:rPr>
                <w:rtl w:val="0"/>
              </w:rPr>
            </w:r>
          </w:p>
          <w:p w:rsidR="00000000" w:rsidDel="00000000" w:rsidP="00000000" w:rsidRDefault="00000000" w:rsidRPr="00000000" w14:paraId="0000003C">
            <w:pPr>
              <w:numPr>
                <w:ilvl w:val="0"/>
                <w:numId w:val="5"/>
              </w:numPr>
              <w:spacing w:line="276"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DESARROLLO DE LA REUNIÓN:</w:t>
            </w:r>
          </w:p>
          <w:p w:rsidR="00000000" w:rsidDel="00000000" w:rsidP="00000000" w:rsidRDefault="00000000" w:rsidRPr="00000000" w14:paraId="0000003D">
            <w:pPr>
              <w:spacing w:line="276" w:lineRule="auto"/>
              <w:ind w:left="720" w:firstLine="0"/>
              <w:jc w:val="both"/>
              <w:rPr>
                <w:rFonts w:ascii="Century Gothic" w:cs="Century Gothic" w:eastAsia="Century Gothic" w:hAnsi="Century Gothic"/>
                <w:b w:val="1"/>
                <w:bCs w:val="1"/>
                <w:sz w:val="12"/>
                <w:szCs w:val="12"/>
              </w:rPr>
            </w:pPr>
            <w:r w:rsidDel="00000000" w:rsidR="00000000" w:rsidRPr="00000000">
              <w:rPr>
                <w:rtl w:val="0"/>
              </w:rPr>
            </w:r>
          </w:p>
          <w:p w:rsidR="00000000" w:rsidDel="00000000" w:rsidP="00000000" w:rsidRDefault="00000000" w:rsidRPr="00000000" w14:paraId="0000003E">
            <w:pPr>
              <w:spacing w:after="20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Siendo las 11:30 am del día 24  de octubre del 2025, se inicia el comité con los trabajadores en el cual se socializa:</w:t>
            </w:r>
          </w:p>
          <w:p w:rsidR="00000000" w:rsidDel="00000000" w:rsidP="00000000" w:rsidRDefault="00000000" w:rsidRPr="00000000" w14:paraId="0000003F">
            <w:pPr>
              <w:numPr>
                <w:ilvl w:val="0"/>
                <w:numId w:val="9"/>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realiza la retroalimentación y se revisan aperturas de buzón de sugerencias, de manera semanal durante los meses de JULIO a SEPTIEMBRE 2025 (Tercer  Trimestre - 2025), en las cuales NO se encuentran PQRSF diligenciadas ni en el buzón virtual ni en el físico que se encuentra en la sede.</w:t>
            </w:r>
          </w:p>
          <w:p w:rsidR="00000000" w:rsidDel="00000000" w:rsidP="00000000" w:rsidRDefault="00000000" w:rsidRPr="00000000" w14:paraId="00000040">
            <w:pPr>
              <w:numPr>
                <w:ilvl w:val="0"/>
                <w:numId w:val="9"/>
              </w:numPr>
              <w:spacing w:after="200" w:line="276" w:lineRule="auto"/>
              <w:ind w:left="720" w:hanging="360"/>
              <w:jc w:val="both"/>
              <w:rPr>
                <w:rFonts w:ascii="Verdana" w:cs="Verdana" w:eastAsia="Verdana" w:hAnsi="Verdana"/>
                <w:sz w:val="22"/>
                <w:szCs w:val="22"/>
              </w:rPr>
            </w:pPr>
            <w:r w:rsidDel="00000000" w:rsidR="00000000" w:rsidRPr="00000000">
              <w:rPr>
                <w:rFonts w:ascii="Century Gothic" w:cs="Century Gothic" w:eastAsia="Century Gothic" w:hAnsi="Century Gothic"/>
                <w:sz w:val="22"/>
                <w:szCs w:val="22"/>
                <w:rtl w:val="0"/>
              </w:rPr>
              <w:t xml:space="preserve">Se continua con la socialización de los resultados de los indicadores de </w:t>
            </w:r>
            <w:r w:rsidDel="00000000" w:rsidR="00000000" w:rsidRPr="00000000">
              <w:rPr>
                <w:rFonts w:ascii="Century Gothic" w:cs="Century Gothic" w:eastAsia="Century Gothic" w:hAnsi="Century Gothic"/>
                <w:b w:val="1"/>
                <w:bCs w:val="1"/>
                <w:sz w:val="22"/>
                <w:szCs w:val="22"/>
                <w:rtl w:val="0"/>
              </w:rPr>
              <w:t xml:space="preserve">reporte de la resolución 256</w:t>
            </w:r>
            <w:r w:rsidDel="00000000" w:rsidR="00000000" w:rsidRPr="00000000">
              <w:rPr>
                <w:rFonts w:ascii="Century Gothic" w:cs="Century Gothic" w:eastAsia="Century Gothic" w:hAnsi="Century Gothic"/>
                <w:sz w:val="22"/>
                <w:szCs w:val="22"/>
                <w:rtl w:val="0"/>
              </w:rPr>
              <w:t xml:space="preserve"> de seguimiento al riesgo correspondiente al tercer trimestre del 2025. </w:t>
            </w:r>
          </w:p>
          <w:p w:rsidR="00000000" w:rsidDel="00000000" w:rsidP="00000000" w:rsidRDefault="00000000" w:rsidRPr="00000000" w14:paraId="00000041">
            <w:pPr>
              <w:spacing w:after="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indicadores reportados son los siguientes: </w:t>
            </w:r>
          </w:p>
          <w:tbl>
            <w:tblPr>
              <w:tblStyle w:val="Table6"/>
              <w:tblW w:w="9495.0" w:type="dxa"/>
              <w:jc w:val="left"/>
              <w:tblLayout w:type="fixed"/>
              <w:tblLook w:val="0400"/>
            </w:tblPr>
            <w:tblGrid>
              <w:gridCol w:w="2070"/>
              <w:gridCol w:w="4800"/>
              <w:gridCol w:w="1365"/>
              <w:gridCol w:w="1260"/>
              <w:tblGridChange w:id="0">
                <w:tblGrid>
                  <w:gridCol w:w="2070"/>
                  <w:gridCol w:w="4800"/>
                  <w:gridCol w:w="1365"/>
                  <w:gridCol w:w="1260"/>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42">
                  <w:pPr>
                    <w:ind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INDICADOR</w:t>
                  </w:r>
                </w:p>
              </w:tc>
              <w:tc>
                <w:tcPr>
                  <w:tcBorders>
                    <w:top w:color="000000" w:space="0" w:sz="4" w:val="single"/>
                    <w:left w:color="000000" w:space="0" w:sz="0" w:val="nil"/>
                    <w:bottom w:color="000000" w:space="0" w:sz="4" w:val="single"/>
                    <w:right w:color="000000" w:space="0" w:sz="4" w:val="single"/>
                  </w:tcBorders>
                  <w:shd w:fill="a4c2f4" w:val="clear"/>
                  <w:vAlign w:val="bottom"/>
                </w:tcPr>
                <w:p w:rsidR="00000000" w:rsidDel="00000000" w:rsidP="00000000" w:rsidRDefault="00000000" w:rsidRPr="00000000" w14:paraId="00000043">
                  <w:pPr>
                    <w:ind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FÓRMULA</w:t>
                  </w:r>
                </w:p>
              </w:tc>
              <w:tc>
                <w:tcPr>
                  <w:tcBorders>
                    <w:top w:color="000000" w:space="0" w:sz="4" w:val="single"/>
                    <w:left w:color="000000" w:space="0" w:sz="0" w:val="nil"/>
                    <w:bottom w:color="000000" w:space="0" w:sz="4" w:val="single"/>
                    <w:right w:color="000000" w:space="0" w:sz="4" w:val="single"/>
                  </w:tcBorders>
                  <w:shd w:fill="a4c2f4" w:val="clear"/>
                  <w:vAlign w:val="bottom"/>
                </w:tcPr>
                <w:p w:rsidR="00000000" w:rsidDel="00000000" w:rsidP="00000000" w:rsidRDefault="00000000" w:rsidRPr="00000000" w14:paraId="00000044">
                  <w:pPr>
                    <w:ind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META</w:t>
                  </w:r>
                </w:p>
              </w:tc>
              <w:tc>
                <w:tcPr>
                  <w:tcBorders>
                    <w:top w:color="000000" w:space="0" w:sz="4" w:val="single"/>
                    <w:left w:color="000000" w:space="0" w:sz="0" w:val="nil"/>
                    <w:bottom w:color="000000" w:space="0" w:sz="4" w:val="single"/>
                    <w:right w:color="000000" w:space="0" w:sz="4" w:val="single"/>
                  </w:tcBorders>
                  <w:shd w:fill="a4c2f4" w:val="clear"/>
                  <w:vAlign w:val="bottom"/>
                </w:tcPr>
                <w:p w:rsidR="00000000" w:rsidDel="00000000" w:rsidP="00000000" w:rsidRDefault="00000000" w:rsidRPr="00000000" w14:paraId="00000045">
                  <w:pPr>
                    <w:ind w:right="-55.39370078740092"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w:t>
                  </w:r>
                </w:p>
              </w:tc>
            </w:tr>
            <w:tr>
              <w:trPr>
                <w:cantSplit w:val="0"/>
                <w:trHeight w:val="774"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6">
                  <w:pPr>
                    <w:ind w:firstLine="0"/>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TASA DE CAÍDAS EN EL SERVICIO</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47">
                  <w:pPr>
                    <w:ind w:firstLine="0"/>
                    <w:jc w:val="both"/>
                    <w:rPr>
                      <w:rFonts w:ascii="Century Gothic" w:cs="Century Gothic" w:eastAsia="Century Gothic" w:hAnsi="Century Gothic"/>
                      <w:sz w:val="16"/>
                      <w:szCs w:val="16"/>
                      <w:shd w:fill="f2f2f2" w:val="clear"/>
                    </w:rPr>
                  </w:pPr>
                  <w:r w:rsidDel="00000000" w:rsidR="00000000" w:rsidRPr="00000000">
                    <w:rPr>
                      <w:rFonts w:ascii="Century Gothic" w:cs="Century Gothic" w:eastAsia="Century Gothic" w:hAnsi="Century Gothic"/>
                      <w:sz w:val="16"/>
                      <w:szCs w:val="16"/>
                      <w:shd w:fill="f2f2f2" w:val="clear"/>
                      <w:rtl w:val="0"/>
                    </w:rPr>
                    <w:t xml:space="preserve">Número total de pacientes atendidos en consulta externa que sufren caídas en el periodo / Total de personas atendidas en consulta externa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color w:val="001d35"/>
                      <w:sz w:val="16"/>
                      <w:szCs w:val="16"/>
                      <w:highlight w:val="white"/>
                      <w:rtl w:val="0"/>
                    </w:rPr>
                    <w:t xml:space="preserve">≤</w:t>
                  </w:r>
                  <w:r w:rsidDel="00000000" w:rsidR="00000000" w:rsidRPr="00000000">
                    <w:rPr>
                      <w:rFonts w:ascii="Century Gothic" w:cs="Century Gothic" w:eastAsia="Century Gothic" w:hAnsi="Century Gothic"/>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w:t>
                  </w:r>
                </w:p>
              </w:tc>
            </w:tr>
            <w:tr>
              <w:trPr>
                <w:cantSplit w:val="0"/>
                <w:trHeight w:val="774"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A">
                  <w:pPr>
                    <w:ind w:firstLine="0"/>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PROPORCION DE SATISFACCION GLOBAL DE USUARIOS</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4B">
                  <w:pPr>
                    <w:ind w:firstLine="0"/>
                    <w:jc w:val="both"/>
                    <w:rPr>
                      <w:rFonts w:ascii="Century Gothic" w:cs="Century Gothic" w:eastAsia="Century Gothic" w:hAnsi="Century Gothic"/>
                      <w:sz w:val="16"/>
                      <w:szCs w:val="16"/>
                      <w:u w:val="single"/>
                      <w:shd w:fill="f2f2f2" w:val="clear"/>
                    </w:rPr>
                  </w:pPr>
                  <w:r w:rsidDel="00000000" w:rsidR="00000000" w:rsidRPr="00000000">
                    <w:rPr>
                      <w:rFonts w:ascii="Century Gothic" w:cs="Century Gothic" w:eastAsia="Century Gothic" w:hAnsi="Century Gothic"/>
                      <w:sz w:val="16"/>
                      <w:szCs w:val="16"/>
                      <w:u w:val="single"/>
                      <w:shd w:fill="f2f2f2" w:val="clear"/>
                      <w:rtl w:val="0"/>
                    </w:rPr>
                    <w:t xml:space="preserve">Número de usuarios que respondieron que respondieron "muy buena"  o "buena" a la pregunta: ¿Cómo calificaría su experiencia global respecto a los servicios de salud que ha recibido a través de su IPS?  /  Número de usuarios que respondieron la pregunta x100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100%</w:t>
                  </w:r>
                </w:p>
              </w:tc>
            </w:tr>
            <w:tr>
              <w:trPr>
                <w:cantSplit w:val="0"/>
                <w:trHeight w:val="774" w:hRule="atLeast"/>
                <w:tblHeader w:val="0"/>
              </w:trPr>
              <w:tc>
                <w:tcPr>
                  <w:tcBorders>
                    <w:top w:color="000000" w:space="0" w:sz="0" w:val="nil"/>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E">
                  <w:pPr>
                    <w:ind w:firstLine="0"/>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sz w:val="16"/>
                      <w:szCs w:val="16"/>
                      <w:rtl w:val="0"/>
                    </w:rPr>
                    <w:t xml:space="preserve">PROPORCIÓN DE USUARIOS QUE RECOMIENDAN LA IPS</w:t>
                  </w:r>
                </w:p>
              </w:tc>
              <w:tc>
                <w:tcPr>
                  <w:tcBorders>
                    <w:top w:color="000000" w:space="0" w:sz="0" w:val="nil"/>
                    <w:left w:color="000000" w:space="0" w:sz="0" w:val="nil"/>
                    <w:bottom w:color="000000" w:space="0" w:sz="4" w:val="single"/>
                    <w:right w:color="000000" w:space="0" w:sz="4" w:val="single"/>
                  </w:tcBorders>
                  <w:shd w:fill="f2f2f2" w:val="clear"/>
                  <w:vAlign w:val="center"/>
                </w:tcPr>
                <w:p w:rsidR="00000000" w:rsidDel="00000000" w:rsidP="00000000" w:rsidRDefault="00000000" w:rsidRPr="00000000" w14:paraId="0000004F">
                  <w:pPr>
                    <w:ind w:firstLine="0"/>
                    <w:jc w:val="both"/>
                    <w:rPr>
                      <w:rFonts w:ascii="Century Gothic" w:cs="Century Gothic" w:eastAsia="Century Gothic" w:hAnsi="Century Gothic"/>
                      <w:sz w:val="16"/>
                      <w:szCs w:val="16"/>
                      <w:shd w:fill="f2f2f2" w:val="clear"/>
                    </w:rPr>
                  </w:pPr>
                  <w:r w:rsidDel="00000000" w:rsidR="00000000" w:rsidRPr="00000000">
                    <w:rPr>
                      <w:rFonts w:ascii="Century Gothic" w:cs="Century Gothic" w:eastAsia="Century Gothic" w:hAnsi="Century Gothic"/>
                      <w:sz w:val="16"/>
                      <w:szCs w:val="16"/>
                      <w:shd w:fill="f2f2f2" w:val="clear"/>
                      <w:rtl w:val="0"/>
                    </w:rPr>
                    <w:t xml:space="preserve">Número de usuarios que respondieron " definitivamente sí" o "probablemente sí" a la pregunta ¿ Recomendaría a sus familiares y amigos esta IPS?  / Número de usuarios que respondieron a la pregunta x100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ind w:firstLine="0"/>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100%</w:t>
                  </w:r>
                </w:p>
              </w:tc>
            </w:tr>
          </w:tbl>
          <w:p w:rsidR="00000000" w:rsidDel="00000000" w:rsidP="00000000" w:rsidRDefault="00000000" w:rsidRPr="00000000" w14:paraId="00000052">
            <w:pPr>
              <w:numPr>
                <w:ilvl w:val="0"/>
                <w:numId w:val="2"/>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evidencia que en el transcurso del primer trimestre vigencia 2025, dentro de la institución no se presentaron eventos adversos, ni caídas en los pacientes.</w:t>
            </w:r>
          </w:p>
          <w:p w:rsidR="00000000" w:rsidDel="00000000" w:rsidP="00000000" w:rsidRDefault="00000000" w:rsidRPr="00000000" w14:paraId="00000053">
            <w:pPr>
              <w:numPr>
                <w:ilvl w:val="0"/>
                <w:numId w:val="2"/>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carga evidencia del cargue del reporte SISPRO-PISIS: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247650</wp:posOffset>
                  </wp:positionV>
                  <wp:extent cx="3417887" cy="2382327"/>
                  <wp:effectExtent b="0" l="0" r="0" t="0"/>
                  <wp:wrapNone/>
                  <wp:docPr id="116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7887" cy="2382327"/>
                          </a:xfrm>
                          <a:prstGeom prst="rect"/>
                          <a:ln/>
                        </pic:spPr>
                      </pic:pic>
                    </a:graphicData>
                  </a:graphic>
                </wp:anchor>
              </w:drawing>
            </w:r>
          </w:p>
          <w:p w:rsidR="00000000" w:rsidDel="00000000" w:rsidP="00000000" w:rsidRDefault="00000000" w:rsidRPr="00000000" w14:paraId="00000054">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5">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6">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8">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9">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A">
            <w:pPr>
              <w:spacing w:after="200"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B">
            <w:pPr>
              <w:numPr>
                <w:ilvl w:val="0"/>
                <w:numId w:val="2"/>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hace socialización de las tablas manejadas tanto para el registro de los indicadores como para el plan de mejora. Para este trimestre se socializa que se cumplieron con las metas, por lo tanto se elabora matriz de plan de mejora pero no se deja ninguna acción ya que ninguna por su cumplimiento lo requiere.</w:t>
            </w:r>
            <w:r w:rsidDel="00000000" w:rsidR="00000000" w:rsidRPr="00000000">
              <w:rPr>
                <w:rtl w:val="0"/>
              </w:rPr>
            </w:r>
          </w:p>
          <w:p w:rsidR="00000000" w:rsidDel="00000000" w:rsidP="00000000" w:rsidRDefault="00000000" w:rsidRPr="00000000" w14:paraId="0000005C">
            <w:pPr>
              <w:numPr>
                <w:ilvl w:val="0"/>
                <w:numId w:val="2"/>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realizaron las encuestas por medio físico la cual tuvo un porcentaje de aceptación y satisfacción con los servicios del 100% tanto en la satisfacción global de los usuarios como en la proporción de recomendación a familiares y demás.</w:t>
            </w:r>
          </w:p>
          <w:p w:rsidR="00000000" w:rsidDel="00000000" w:rsidP="00000000" w:rsidRDefault="00000000" w:rsidRPr="00000000" w14:paraId="0000005D">
            <w:pPr>
              <w:numPr>
                <w:ilvl w:val="0"/>
                <w:numId w:val="2"/>
              </w:numPr>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hace revisión con respecto al reporte de Tecnovigilancia reglamentario de manera trimestral y se socializa el cargue dejando el soporte y evidencia del mismo el cual se reportó en CERO y de manera OPORTUNA dentro de los primeros 8 días de octubre.</w:t>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1025754</wp:posOffset>
                  </wp:positionV>
                  <wp:extent cx="3887788" cy="2435208"/>
                  <wp:effectExtent b="0" l="0" r="0" t="0"/>
                  <wp:wrapNone/>
                  <wp:docPr id="117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87788" cy="2435208"/>
                          </a:xfrm>
                          <a:prstGeom prst="rect"/>
                          <a:ln/>
                        </pic:spPr>
                      </pic:pic>
                    </a:graphicData>
                  </a:graphic>
                </wp:anchor>
              </w:drawing>
            </w:r>
          </w:p>
          <w:p w:rsidR="00000000" w:rsidDel="00000000" w:rsidP="00000000" w:rsidRDefault="00000000" w:rsidRPr="00000000" w14:paraId="0000005E">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F">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0">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1">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2">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3">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4">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5">
            <w:pPr>
              <w:spacing w:after="200"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6">
            <w:pPr>
              <w:numPr>
                <w:ilvl w:val="0"/>
                <w:numId w:val="3"/>
              </w:numPr>
              <w:tabs>
                <w:tab w:val="center" w:leader="none" w:pos="4252"/>
                <w:tab w:val="right" w:leader="none" w:pos="8504"/>
              </w:tabs>
              <w:spacing w:after="20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indica que para el próximo comité se realizará el análisis de la encuesta de clima de seguridad del paciente que se envió desde hoy 24 de octubre y se socializo con todos la finalidad de la misma.</w:t>
            </w:r>
          </w:p>
          <w:p w:rsidR="00000000" w:rsidDel="00000000" w:rsidP="00000000" w:rsidRDefault="00000000" w:rsidRPr="00000000" w14:paraId="00000067">
            <w:pPr>
              <w:numPr>
                <w:ilvl w:val="0"/>
                <w:numId w:val="9"/>
              </w:numPr>
              <w:tabs>
                <w:tab w:val="center" w:leader="none" w:pos="4252"/>
                <w:tab w:val="right" w:leader="none" w:pos="8504"/>
              </w:tabs>
              <w:spacing w:after="20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resuelven dudas e inquietudes que surgen adicionales.</w:t>
            </w:r>
          </w:p>
          <w:p w:rsidR="00000000" w:rsidDel="00000000" w:rsidP="00000000" w:rsidRDefault="00000000" w:rsidRPr="00000000" w14:paraId="00000068">
            <w:pPr>
              <w:spacing w:after="20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 esta forma se da buen cumplimiento a los indicadores que se analizan en la Institución. </w:t>
            </w:r>
          </w:p>
          <w:p w:rsidR="00000000" w:rsidDel="00000000" w:rsidP="00000000" w:rsidRDefault="00000000" w:rsidRPr="00000000" w14:paraId="00000069">
            <w:pPr>
              <w:numPr>
                <w:ilvl w:val="0"/>
                <w:numId w:val="6"/>
              </w:numPr>
              <w:tabs>
                <w:tab w:val="left" w:leader="none" w:pos="2129"/>
              </w:tabs>
              <w:spacing w:line="276" w:lineRule="auto"/>
              <w:ind w:left="720" w:hanging="360"/>
              <w:jc w:val="both"/>
              <w:rPr>
                <w:rFonts w:ascii="Century Gothic" w:cs="Century Gothic" w:eastAsia="Century Gothic" w:hAnsi="Century Gothic"/>
                <w:b w:val="1"/>
                <w:bCs w:val="1"/>
                <w:i w:val="1"/>
                <w:iCs w:val="1"/>
                <w:sz w:val="22"/>
                <w:szCs w:val="22"/>
              </w:rPr>
            </w:pPr>
            <w:r w:rsidDel="00000000" w:rsidR="00000000" w:rsidRPr="00000000">
              <w:rPr>
                <w:rFonts w:ascii="Century Gothic" w:cs="Century Gothic" w:eastAsia="Century Gothic" w:hAnsi="Century Gothic"/>
                <w:b w:val="1"/>
                <w:bCs w:val="1"/>
                <w:i w:val="1"/>
                <w:iCs w:val="1"/>
                <w:sz w:val="22"/>
                <w:szCs w:val="22"/>
                <w:rtl w:val="0"/>
              </w:rPr>
              <w:t xml:space="preserve">CIERRE.</w:t>
            </w:r>
          </w:p>
          <w:p w:rsidR="00000000" w:rsidDel="00000000" w:rsidP="00000000" w:rsidRDefault="00000000" w:rsidRPr="00000000" w14:paraId="0000006A">
            <w:pPr>
              <w:tabs>
                <w:tab w:val="left" w:leader="none" w:pos="2129"/>
              </w:tabs>
              <w:spacing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Siendo las 12:00 p.m. La asesora del área de calidad agradece a los presentes por su participación en la capacitación.</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6C">
      <w:pPr>
        <w:ind w:left="0" w:hanging="2"/>
        <w:jc w:val="both"/>
        <w:rPr>
          <w:rFonts w:ascii="Open Sans" w:cs="Open Sans" w:eastAsia="Open Sans" w:hAnsi="Open Sans"/>
          <w:sz w:val="22"/>
          <w:szCs w:val="22"/>
        </w:rPr>
      </w:pPr>
      <w:r w:rsidDel="00000000" w:rsidR="00000000" w:rsidRPr="00000000">
        <w:rPr>
          <w:rtl w:val="0"/>
        </w:rPr>
      </w:r>
    </w:p>
    <w:tbl>
      <w:tblPr>
        <w:tblStyle w:val="Table7"/>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5"/>
        <w:gridCol w:w="2325"/>
        <w:gridCol w:w="2265"/>
        <w:tblGridChange w:id="0">
          <w:tblGrid>
            <w:gridCol w:w="5175"/>
            <w:gridCol w:w="2325"/>
            <w:gridCol w:w="2265"/>
          </w:tblGrid>
        </w:tblGridChange>
      </w:tblGrid>
      <w:tr>
        <w:trPr>
          <w:cantSplit w:val="0"/>
          <w:trHeight w:val="472" w:hRule="atLeast"/>
          <w:tblHeader w:val="0"/>
        </w:trPr>
        <w:tc>
          <w:tcPr>
            <w:vAlign w:val="center"/>
          </w:tcPr>
          <w:p w:rsidR="00000000" w:rsidDel="00000000" w:rsidP="00000000" w:rsidRDefault="00000000" w:rsidRPr="00000000" w14:paraId="0000006D">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6E">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6F">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70">
            <w:pPr>
              <w:numPr>
                <w:ilvl w:val="0"/>
                <w:numId w:val="4"/>
              </w:numPr>
              <w:spacing w:after="40" w:before="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Socialización de encuesta de clima de seguridad del paciente</w:t>
            </w:r>
          </w:p>
        </w:tc>
        <w:tc>
          <w:tcPr>
            <w:vAlign w:val="center"/>
          </w:tcPr>
          <w:p w:rsidR="00000000" w:rsidDel="00000000" w:rsidP="00000000" w:rsidRDefault="00000000" w:rsidRPr="00000000" w14:paraId="00000071">
            <w:pPr>
              <w:spacing w:after="40" w:before="40" w:lineRule="auto"/>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Lider de Calidad</w:t>
            </w:r>
          </w:p>
        </w:tc>
        <w:tc>
          <w:tcPr>
            <w:vAlign w:val="center"/>
          </w:tcPr>
          <w:p w:rsidR="00000000" w:rsidDel="00000000" w:rsidP="00000000" w:rsidRDefault="00000000" w:rsidRPr="00000000" w14:paraId="00000072">
            <w:pPr>
              <w:spacing w:after="40" w:before="40" w:lineRule="auto"/>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Enero del 2025.</w:t>
            </w:r>
          </w:p>
        </w:tc>
      </w:tr>
    </w:tbl>
    <w:p w:rsidR="00000000" w:rsidDel="00000000" w:rsidP="00000000" w:rsidRDefault="00000000" w:rsidRPr="00000000" w14:paraId="00000073">
      <w:pPr>
        <w:spacing w:line="276" w:lineRule="auto"/>
        <w:ind w:hanging="2"/>
        <w:jc w:val="both"/>
        <w:rPr>
          <w:rFonts w:ascii="Arial" w:cs="Arial" w:eastAsia="Arial" w:hAnsi="Arial"/>
          <w:sz w:val="22"/>
          <w:szCs w:val="22"/>
        </w:rPr>
      </w:pPr>
      <w:r w:rsidDel="00000000" w:rsidR="00000000" w:rsidRPr="00000000">
        <w:rPr>
          <w:rtl w:val="0"/>
        </w:rPr>
      </w:r>
    </w:p>
    <w:tbl>
      <w:tblPr>
        <w:tblStyle w:val="Table8"/>
        <w:tblW w:w="981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3375"/>
        <w:gridCol w:w="3165"/>
        <w:tblGridChange w:id="0">
          <w:tblGrid>
            <w:gridCol w:w="3270"/>
            <w:gridCol w:w="3375"/>
            <w:gridCol w:w="3165"/>
          </w:tblGrid>
        </w:tblGridChange>
      </w:tblGrid>
      <w:tr>
        <w:trPr>
          <w:cantSplit w:val="0"/>
          <w:tblHeader w:val="0"/>
        </w:trPr>
        <w:tc>
          <w:tcPr>
            <w:gridSpan w:val="3"/>
          </w:tcPr>
          <w:p w:rsidR="00000000" w:rsidDel="00000000" w:rsidP="00000000" w:rsidRDefault="00000000" w:rsidRPr="00000000" w14:paraId="00000074">
            <w:pPr>
              <w:spacing w:line="276" w:lineRule="auto"/>
              <w:ind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ASISTENTES A LA REUNIÓN</w:t>
            </w:r>
            <w:r w:rsidDel="00000000" w:rsidR="00000000" w:rsidRPr="00000000">
              <w:rPr>
                <w:rtl w:val="0"/>
              </w:rPr>
            </w:r>
          </w:p>
        </w:tc>
      </w:tr>
      <w:tr>
        <w:trPr>
          <w:cantSplit w:val="0"/>
          <w:tblHeader w:val="0"/>
        </w:trPr>
        <w:tc>
          <w:tcPr/>
          <w:p w:rsidR="00000000" w:rsidDel="00000000" w:rsidP="00000000" w:rsidRDefault="00000000" w:rsidRPr="00000000" w14:paraId="00000077">
            <w:pPr>
              <w:spacing w:line="276"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NOMBRES Y APELLIDOS</w:t>
            </w:r>
            <w:r w:rsidDel="00000000" w:rsidR="00000000" w:rsidRPr="00000000">
              <w:rPr>
                <w:rtl w:val="0"/>
              </w:rPr>
            </w:r>
          </w:p>
        </w:tc>
        <w:tc>
          <w:tcPr/>
          <w:p w:rsidR="00000000" w:rsidDel="00000000" w:rsidP="00000000" w:rsidRDefault="00000000" w:rsidRPr="00000000" w14:paraId="00000078">
            <w:pPr>
              <w:spacing w:line="276"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CARGO</w:t>
            </w:r>
            <w:r w:rsidDel="00000000" w:rsidR="00000000" w:rsidRPr="00000000">
              <w:rPr>
                <w:rtl w:val="0"/>
              </w:rPr>
            </w:r>
          </w:p>
        </w:tc>
        <w:tc>
          <w:tcPr/>
          <w:p w:rsidR="00000000" w:rsidDel="00000000" w:rsidP="00000000" w:rsidRDefault="00000000" w:rsidRPr="00000000" w14:paraId="00000079">
            <w:pPr>
              <w:spacing w:line="276"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FIRMA</w:t>
            </w:r>
            <w:r w:rsidDel="00000000" w:rsidR="00000000" w:rsidRPr="00000000">
              <w:rPr>
                <w:rtl w:val="0"/>
              </w:rPr>
            </w:r>
          </w:p>
        </w:tc>
      </w:tr>
      <w:tr>
        <w:trPr>
          <w:cantSplit w:val="0"/>
          <w:trHeight w:val="675" w:hRule="atLeast"/>
          <w:tblHeader w:val="0"/>
        </w:trPr>
        <w:tc>
          <w:tcPr>
            <w:shd w:fill="ffffff" w:val="clear"/>
            <w:vAlign w:val="center"/>
          </w:tcPr>
          <w:p w:rsidR="00000000" w:rsidDel="00000000" w:rsidP="00000000" w:rsidRDefault="00000000" w:rsidRPr="00000000" w14:paraId="0000007A">
            <w:pPr>
              <w:spacing w:before="240" w:line="360" w:lineRule="auto"/>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Carlos Javier Vizcaino</w:t>
            </w:r>
          </w:p>
        </w:tc>
        <w:tc>
          <w:tcPr>
            <w:shd w:fill="ffffff" w:val="clear"/>
            <w:vAlign w:val="center"/>
          </w:tcPr>
          <w:p w:rsidR="00000000" w:rsidDel="00000000" w:rsidP="00000000" w:rsidRDefault="00000000" w:rsidRPr="00000000" w14:paraId="0000007B">
            <w:pPr>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Gerente</w:t>
            </w:r>
          </w:p>
        </w:tc>
        <w:tc>
          <w:tcPr>
            <w:shd w:fill="ffffff" w:val="clear"/>
            <w:vAlign w:val="center"/>
          </w:tcPr>
          <w:p w:rsidR="00000000" w:rsidDel="00000000" w:rsidP="00000000" w:rsidRDefault="00000000" w:rsidRPr="00000000" w14:paraId="0000007C">
            <w:pPr>
              <w:spacing w:line="360" w:lineRule="auto"/>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1117517" cy="368412"/>
                  <wp:effectExtent b="0" l="0" r="0" t="0"/>
                  <wp:docPr id="117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75" w:hRule="atLeast"/>
          <w:tblHeader w:val="0"/>
        </w:trPr>
        <w:tc>
          <w:tcPr>
            <w:shd w:fill="ffffff" w:val="clear"/>
            <w:vAlign w:val="center"/>
          </w:tcPr>
          <w:p w:rsidR="00000000" w:rsidDel="00000000" w:rsidP="00000000" w:rsidRDefault="00000000" w:rsidRPr="00000000" w14:paraId="0000007D">
            <w:pPr>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Melanie Veloza</w:t>
            </w:r>
          </w:p>
        </w:tc>
        <w:tc>
          <w:tcPr>
            <w:shd w:fill="ffffff" w:val="clear"/>
            <w:vAlign w:val="center"/>
          </w:tcPr>
          <w:p w:rsidR="00000000" w:rsidDel="00000000" w:rsidP="00000000" w:rsidRDefault="00000000" w:rsidRPr="00000000" w14:paraId="0000007E">
            <w:pPr>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Auxiliar Administrativa</w:t>
            </w:r>
          </w:p>
        </w:tc>
        <w:tc>
          <w:tcPr>
            <w:shd w:fill="ffffff" w:val="clear"/>
            <w:vAlign w:val="center"/>
          </w:tcPr>
          <w:p w:rsidR="00000000" w:rsidDel="00000000" w:rsidP="00000000" w:rsidRDefault="00000000" w:rsidRPr="00000000" w14:paraId="0000007F">
            <w:pPr>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1332548" cy="352356"/>
                  <wp:effectExtent b="0" l="0" r="0" t="0"/>
                  <wp:docPr id="117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75" w:hRule="atLeast"/>
          <w:tblHeader w:val="0"/>
        </w:trPr>
        <w:tc>
          <w:tcPr>
            <w:shd w:fill="ffffff" w:val="clear"/>
            <w:vAlign w:val="center"/>
          </w:tcPr>
          <w:p w:rsidR="00000000" w:rsidDel="00000000" w:rsidP="00000000" w:rsidRDefault="00000000" w:rsidRPr="00000000" w14:paraId="00000080">
            <w:pPr>
              <w:ind w:right="180.35433070866134"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Kelly Dayana Canacue</w:t>
            </w:r>
          </w:p>
        </w:tc>
        <w:tc>
          <w:tcPr>
            <w:shd w:fill="ffffff" w:val="clear"/>
            <w:vAlign w:val="center"/>
          </w:tcPr>
          <w:p w:rsidR="00000000" w:rsidDel="00000000" w:rsidP="00000000" w:rsidRDefault="00000000" w:rsidRPr="00000000" w14:paraId="00000081">
            <w:pPr>
              <w:spacing w:after="240" w:lineRule="auto"/>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Profesional Calidad</w:t>
            </w:r>
          </w:p>
        </w:tc>
        <w:tc>
          <w:tcPr>
            <w:shd w:fill="ffffff" w:val="clear"/>
            <w:vAlign w:val="center"/>
          </w:tcPr>
          <w:p w:rsidR="00000000" w:rsidDel="00000000" w:rsidP="00000000" w:rsidRDefault="00000000" w:rsidRPr="00000000" w14:paraId="00000082">
            <w:pPr>
              <w:ind w:firstLine="0"/>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1019175" cy="444500"/>
                  <wp:effectExtent b="0" l="0" r="0" t="0"/>
                  <wp:docPr id="117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19175" cy="44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spacing w:line="276" w:lineRule="auto"/>
        <w:ind w:hanging="2"/>
        <w:jc w:val="both"/>
        <w:rPr>
          <w:rFonts w:ascii="Open Sans" w:cs="Open Sans" w:eastAsia="Open Sans" w:hAnsi="Open Sans"/>
          <w:sz w:val="22"/>
          <w:szCs w:val="22"/>
        </w:rPr>
      </w:pPr>
      <w:r w:rsidDel="00000000" w:rsidR="00000000" w:rsidRPr="00000000">
        <w:rPr>
          <w:rtl w:val="0"/>
        </w:rPr>
      </w:r>
    </w:p>
    <w:sectPr>
      <w:headerReference r:id="rId12" w:type="default"/>
      <w:footerReference r:id="rId13"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Calibri"/>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widowControl w:val="0"/>
      <w:spacing w:line="276" w:lineRule="auto"/>
      <w:ind w:firstLine="0"/>
      <w:rPr>
        <w:rFonts w:ascii="Calibri" w:cs="Calibri" w:eastAsia="Calibri" w:hAnsi="Calibri"/>
      </w:rPr>
    </w:pPr>
    <w:r w:rsidDel="00000000" w:rsidR="00000000" w:rsidRPr="00000000">
      <w:rPr>
        <w:rtl w:val="0"/>
      </w:rPr>
    </w:r>
  </w:p>
  <w:sdt>
    <w:sdtPr>
      <w:lock w:val="contentLocked"/>
      <w:id w:val="171809891"/>
      <w:tag w:val="goog_rdk_0"/>
    </w:sdtPr>
    <w:sdtContent>
      <w:tbl>
        <w:tblPr>
          <w:tblStyle w:val="Table10"/>
          <w:tblW w:w="9705.0" w:type="dxa"/>
          <w:jc w:val="left"/>
          <w:tblInd w:w="-5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495"/>
          <w:gridCol w:w="3330"/>
          <w:tblGridChange w:id="0">
            <w:tblGrid>
              <w:gridCol w:w="2880"/>
              <w:gridCol w:w="3495"/>
              <w:gridCol w:w="3330"/>
            </w:tblGrid>
          </w:tblGridChange>
        </w:tblGrid>
        <w:tr>
          <w:trPr>
            <w:cantSplit w:val="0"/>
            <w:tblHeader w:val="0"/>
          </w:trPr>
          <w:tc>
            <w:tcPr>
              <w:shd w:fill="auto" w:val="clear"/>
            </w:tcPr>
            <w:p w:rsidR="00000000" w:rsidDel="00000000" w:rsidP="00000000" w:rsidRDefault="00000000" w:rsidRPr="00000000" w14:paraId="0000008F">
              <w:pPr>
                <w:tabs>
                  <w:tab w:val="center" w:leader="none" w:pos="4419"/>
                  <w:tab w:val="right" w:leader="none" w:pos="8838"/>
                </w:tabs>
                <w:ind w:right="73.46456692913421"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shd w:fill="auto" w:val="clear"/>
            </w:tcPr>
            <w:p w:rsidR="00000000" w:rsidDel="00000000" w:rsidP="00000000" w:rsidRDefault="00000000" w:rsidRPr="00000000" w14:paraId="00000090">
              <w:pPr>
                <w:tabs>
                  <w:tab w:val="center" w:leader="none" w:pos="4419"/>
                  <w:tab w:val="right" w:leader="none" w:pos="8838"/>
                </w:tabs>
                <w:ind w:right="90.35433070866134"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shd w:fill="auto" w:val="clear"/>
            </w:tcPr>
            <w:p w:rsidR="00000000" w:rsidDel="00000000" w:rsidP="00000000" w:rsidRDefault="00000000" w:rsidRPr="00000000" w14:paraId="00000091">
              <w:pPr>
                <w:tabs>
                  <w:tab w:val="center" w:leader="none" w:pos="4419"/>
                  <w:tab w:val="right" w:leader="none" w:pos="8838"/>
                </w:tabs>
                <w:ind w:right="45.35433070866134"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92">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3">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94">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95">
              <w:pPr>
                <w:tabs>
                  <w:tab w:val="center" w:leader="none" w:pos="4419"/>
                  <w:tab w:val="right" w:leader="none" w:pos="8838"/>
                </w:tabs>
                <w:ind w:right="73.46456692913421"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96">
              <w:pPr>
                <w:tabs>
                  <w:tab w:val="center" w:leader="none" w:pos="4419"/>
                  <w:tab w:val="right" w:leader="none" w:pos="8838"/>
                </w:tabs>
                <w:ind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97">
              <w:pPr>
                <w:tabs>
                  <w:tab w:val="center" w:leader="none" w:pos="4419"/>
                  <w:tab w:val="right" w:leader="none" w:pos="8838"/>
                </w:tabs>
                <w:ind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98">
    <w:pPr>
      <w:tabs>
        <w:tab w:val="center" w:leader="none" w:pos="4419"/>
        <w:tab w:val="right" w:leader="none" w:pos="8838"/>
      </w:tabs>
      <w:ind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76" w:lineRule="auto"/>
      <w:ind w:left="0" w:hanging="2"/>
      <w:rPr>
        <w:rFonts w:ascii="Century Gothic" w:cs="Century Gothic" w:eastAsia="Century Gothic" w:hAnsi="Century Gothic"/>
        <w:sz w:val="22"/>
        <w:szCs w:val="22"/>
      </w:rPr>
    </w:pPr>
    <w:r w:rsidDel="00000000" w:rsidR="00000000" w:rsidRPr="00000000">
      <w:rPr>
        <w:rtl w:val="0"/>
      </w:rPr>
    </w:r>
  </w:p>
  <w:tbl>
    <w:tblPr>
      <w:tblStyle w:val="Table9"/>
      <w:tblW w:w="97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4350"/>
      <w:gridCol w:w="2730"/>
      <w:tblGridChange w:id="0">
        <w:tblGrid>
          <w:gridCol w:w="2670"/>
          <w:gridCol w:w="4350"/>
          <w:gridCol w:w="2730"/>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85">
          <w:pPr>
            <w:tabs>
              <w:tab w:val="center" w:leader="none" w:pos="4252"/>
              <w:tab w:val="right" w:leader="none" w:pos="8504"/>
            </w:tabs>
            <w:ind w:firstLine="0"/>
            <w:rPr>
              <w:rFonts w:ascii="Arial" w:cs="Arial" w:eastAsia="Arial" w:hAnsi="Arial"/>
            </w:rPr>
          </w:pPr>
          <w:r w:rsidDel="00000000" w:rsidR="00000000" w:rsidRPr="00000000">
            <w:rPr>
              <w:rFonts w:ascii="Arial" w:cs="Arial" w:eastAsia="Arial" w:hAnsi="Arial"/>
            </w:rPr>
            <w:drawing>
              <wp:inline distB="0" distT="0" distL="114300" distR="114300">
                <wp:extent cx="1379537" cy="659779"/>
                <wp:effectExtent b="0" l="0" r="0" t="0"/>
                <wp:docPr id="1172" name="image1.png"/>
                <a:graphic>
                  <a:graphicData uri="http://schemas.openxmlformats.org/drawingml/2006/picture">
                    <pic:pic>
                      <pic:nvPicPr>
                        <pic:cNvPr id="0" name="image1.png"/>
                        <pic:cNvPicPr preferRelativeResize="0"/>
                      </pic:nvPicPr>
                      <pic:blipFill>
                        <a:blip r:embed="rId1"/>
                        <a:srcRect b="24536" l="13765" r="15575" t="23751"/>
                        <a:stretch>
                          <a:fillRect/>
                        </a:stretch>
                      </pic:blipFill>
                      <pic:spPr>
                        <a:xfrm>
                          <a:off x="0" y="0"/>
                          <a:ext cx="1379537" cy="659779"/>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6">
          <w:pPr>
            <w:tabs>
              <w:tab w:val="center" w:leader="none" w:pos="4252"/>
              <w:tab w:val="right" w:leader="none" w:pos="8504"/>
            </w:tabs>
            <w:ind w:hanging="2"/>
            <w:jc w:val="center"/>
            <w:rPr>
              <w:rFonts w:ascii="Arial" w:cs="Arial" w:eastAsia="Arial" w:hAnsi="Arial"/>
            </w:rPr>
          </w:pPr>
          <w:r w:rsidDel="00000000" w:rsidR="00000000" w:rsidRPr="00000000">
            <w:rPr>
              <w:rFonts w:ascii="Arial" w:cs="Arial" w:eastAsia="Arial" w:hAnsi="Arial"/>
              <w:b w:val="1"/>
              <w:bCs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tabs>
              <w:tab w:val="center" w:leader="none" w:pos="4252"/>
              <w:tab w:val="right" w:leader="none" w:pos="8504"/>
            </w:tabs>
            <w:ind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8">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CÓDIGO:</w:t>
          </w:r>
          <w:r w:rsidDel="00000000" w:rsidR="00000000" w:rsidRPr="00000000">
            <w:rPr>
              <w:rtl w:val="0"/>
            </w:rPr>
          </w:r>
        </w:p>
        <w:p w:rsidR="00000000" w:rsidDel="00000000" w:rsidP="00000000" w:rsidRDefault="00000000" w:rsidRPr="00000000" w14:paraId="0000008C">
          <w:pPr>
            <w:tabs>
              <w:tab w:val="center" w:leader="none" w:pos="4252"/>
              <w:tab w:val="right" w:leader="none" w:pos="8504"/>
            </w:tabs>
            <w:ind w:hanging="2"/>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CIDTPA-TH-FO-043</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JFzF/8lwTJMT56sZHk2jbwOMw==">CgMxLjAaHwoBMBIaChgICVIUChJ0YWJsZS54dHIwbG40dHZsOGY4AHIhMVRvQWxkcFpjdVdSdlZIRXN2d2hSakRQWXBRV2YwUk54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