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5"/>
        <w:gridCol w:w="390"/>
        <w:gridCol w:w="3585"/>
        <w:gridCol w:w="495"/>
        <w:tblGridChange w:id="0">
          <w:tblGrid>
            <w:gridCol w:w="5205"/>
            <w:gridCol w:w="390"/>
            <w:gridCol w:w="3585"/>
            <w:gridCol w:w="49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955"/>
        <w:gridCol w:w="3360"/>
        <w:tblGridChange w:id="0">
          <w:tblGrid>
            <w:gridCol w:w="3360"/>
            <w:gridCol w:w="2955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COMITÉ DE INFECCIONES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11 DE JULIO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8:00AM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8:30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VIRTUAL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del quórum.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Lectura y aprobación del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Revisión de actividades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Proposiciones y Varios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-6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spacing w:after="20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 central: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22"/>
                <w:szCs w:val="22"/>
                <w:rtl w:val="0"/>
              </w:rPr>
              <w:t xml:space="preserve">Verificación de prácticas de limpieza y desinfección en consultorios </w:t>
            </w:r>
          </w:p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spacing w:after="20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Evaluar las prácticas actuales de limpieza y desinfección en las áreas asistenciales, con el fin de garantizar condiciones seguras para pacientes y profesionales, prevenir infecciones asociadas a la atención en salud, y dar cumplimiento al protocolo institucional de bioseguridad.</w:t>
            </w:r>
          </w:p>
          <w:p w:rsidR="00000000" w:rsidDel="00000000" w:rsidP="00000000" w:rsidRDefault="00000000" w:rsidRPr="00000000" w14:paraId="0000002F">
            <w:pPr>
              <w:tabs>
                <w:tab w:val="center" w:leader="none" w:pos="4252"/>
                <w:tab w:val="right" w:leader="none" w:pos="8504"/>
              </w:tabs>
              <w:spacing w:after="20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reunión: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00" w:befor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Análisis del protocolo vigente de limpieza y desinfección: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socializó nuevamente al equipo el contenido del protocolo institucional, que establece: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Limpieza general de superficies, pisos y elementos antes del inicio de la jornada.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Limpieza intermedia entre pacientes en superficies de contacto (escritorio, sillas, elementos manipulados).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Uso exclusivo del desinfectante con la concentración recomendada.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Registro obligatorio en planilla de limpieza, firmado por la persona responsable.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recordó que esta responsabilidad es compartida entre el personal asistencial y el de servicios generales, según el cronograma asignado.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Ronda de verificación en campo:</w:t>
              <w:br w:type="textWrapping"/>
              <w:t xml:space="preserve">Durante la semana previa a la reunión, se realizó observación directa en los consultorios. Los hallazgos fueron: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Cumplimiento adecuado en limpieza de escritorios y elementos.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7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Ausencia de firma en los registros de limpieza.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Persistencia de objetos personales o elementos innecesarios sobre las superficies clínicas, lo cual dificulta la desinfección eficiente.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Estrategias de mejora propuestas: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Reubicar o retirar objetos decorativos, material no clínico o de difícil limpieza.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spacing w:after="200" w:before="0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Implementar checklist visible en cada sala, para facilitar verificación rápida por parte del responsable de calidad.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spacing w:after="200" w:before="240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Realizar capacitación de refuerzo sobre limpieza segura en espacios compartidos y uso correcto del desinfectante.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after="200" w:line="240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5. Se resuelven dudas e inquietudes que surgen adicionales.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after="200" w:line="240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6. Se da por finalizado el comité.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25"/>
        <w:gridCol w:w="825"/>
        <w:gridCol w:w="780"/>
        <w:tblGridChange w:id="0">
          <w:tblGrid>
            <w:gridCol w:w="8025"/>
            <w:gridCol w:w="825"/>
            <w:gridCol w:w="780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prácticas de limpieza y desinfección en consultorios de terapia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95"/>
        <w:gridCol w:w="2280"/>
        <w:gridCol w:w="1755"/>
        <w:tblGridChange w:id="0">
          <w:tblGrid>
            <w:gridCol w:w="5595"/>
            <w:gridCol w:w="2280"/>
            <w:gridCol w:w="175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Ronda de Seguridad - Infecciones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Agosto</w:t>
            </w:r>
          </w:p>
        </w:tc>
      </w:tr>
    </w:tbl>
    <w:p w:rsidR="00000000" w:rsidDel="00000000" w:rsidP="00000000" w:rsidRDefault="00000000" w:rsidRPr="00000000" w14:paraId="00000051">
      <w:pPr>
        <w:spacing w:after="20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00287626"/>
        <w:tag w:val="goog_rdk_0"/>
      </w:sdtPr>
      <w:sdtContent>
        <w:tbl>
          <w:tblPr>
            <w:tblStyle w:val="Table7"/>
            <w:tblW w:w="9510.0" w:type="dxa"/>
            <w:jc w:val="left"/>
            <w:tblInd w:w="-63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760"/>
            <w:gridCol w:w="3510"/>
            <w:gridCol w:w="3240"/>
            <w:tblGridChange w:id="0">
              <w:tblGrid>
                <w:gridCol w:w="2760"/>
                <w:gridCol w:w="3510"/>
                <w:gridCol w:w="32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  <w:vAlign w:val="center"/>
              </w:tcPr>
              <w:p w:rsidR="00000000" w:rsidDel="00000000" w:rsidP="00000000" w:rsidRDefault="00000000" w:rsidRPr="00000000" w14:paraId="00000052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PARTICIPANTES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5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6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Cargo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57">
                <w:pPr>
                  <w:ind w:firstLine="34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698.1103515625001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8">
                <w:pPr>
                  <w:spacing w:before="240"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Carlos Javier Vizcaino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9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Gerente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A">
                <w:pPr>
                  <w:spacing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117517" cy="368412"/>
                      <wp:effectExtent b="0" l="0" r="0" t="0"/>
                      <wp:docPr id="1109" name="image3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7517" cy="368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B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Melanie Veloza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C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Auxiliar Administrativa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D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332548" cy="352356"/>
                      <wp:effectExtent b="0" l="0" r="0" t="0"/>
                      <wp:docPr id="1110" name="image2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2548" cy="352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E">
                <w:pPr>
                  <w:ind w:right="180.35433070866134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Kelly Dayana Canacue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F">
                <w:pPr>
                  <w:spacing w:after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Profesional Calidad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0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019175" cy="444500"/>
                      <wp:effectExtent b="0" l="0" r="0" t="0"/>
                      <wp:docPr id="111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9175" cy="44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1">
      <w:pPr>
        <w:spacing w:after="200" w:line="276" w:lineRule="auto"/>
        <w:ind w:firstLine="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widowControl w:val="0"/>
      <w:spacing w:line="276" w:lineRule="auto"/>
      <w:ind w:firstLine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1978764148"/>
      <w:tag w:val="goog_rdk_1"/>
    </w:sdtPr>
    <w:sdtContent>
      <w:tbl>
        <w:tblPr>
          <w:tblStyle w:val="Table9"/>
          <w:tblW w:w="9420.0" w:type="dxa"/>
          <w:jc w:val="left"/>
          <w:tblInd w:w="-576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2880"/>
          <w:gridCol w:w="3495"/>
          <w:gridCol w:w="3045"/>
          <w:tblGridChange w:id="0">
            <w:tblGrid>
              <w:gridCol w:w="2880"/>
              <w:gridCol w:w="3495"/>
              <w:gridCol w:w="3045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D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ELABORADO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E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REVISADO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F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70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1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2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73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4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75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76">
    <w:pPr>
      <w:tabs>
        <w:tab w:val="center" w:leader="none" w:pos="4419"/>
        <w:tab w:val="right" w:leader="none" w:pos="8838"/>
      </w:tabs>
      <w:ind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widowControl w:val="0"/>
      <w:ind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8"/>
      <w:tblW w:w="9585.0" w:type="dxa"/>
      <w:jc w:val="left"/>
      <w:tblInd w:w="-588.0000000000001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00"/>
      <w:gridCol w:w="4710"/>
      <w:gridCol w:w="2475"/>
      <w:tblGridChange w:id="0">
        <w:tblGrid>
          <w:gridCol w:w="2400"/>
          <w:gridCol w:w="4710"/>
          <w:gridCol w:w="2475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3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390650" cy="736600"/>
                <wp:effectExtent b="0" l="0" r="0" t="0"/>
                <wp:docPr id="11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24536" l="13765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4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7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8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PP-FR-002</w:t>
          </w:r>
        </w:p>
      </w:tc>
    </w:tr>
  </w:tbl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5Uf/Qhftri0AGFsOyqDn0P5lEA==">CgMxLjAaHwoBMBIaChgICVIUChJ0YWJsZS5haTN1b29oNzVyZGYaHwoBMRIaChgICVIUChJ0YWJsZS54dHIwbG40dHZsOGY4AHIhMTQtWG10TkswejVDUnV2ckMwZGxVWHp6Z3dQQVJGbHNa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