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ÉTICA Y ATENCIÓN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07 DE ENERO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LA IPS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</w:tbl>
    <w:p w:rsidR="00000000" w:rsidDel="00000000" w:rsidP="00000000" w:rsidRDefault="00000000" w:rsidRPr="00000000" w14:paraId="0000002A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quórum: Se realizó la verificación del quórum, constatando la asistencia de los integrantes del comité, lo que permitió dar inicio a la sesión.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orden del día: Se presentó el orden del día, el cual fue aprobado por unanimidad.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Presentación de los integrantes del comité: Cada miembro se presentó, mencionando su rol dentro de la institución y su responsabilidad dentro del comité.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Socialización de normatividad vigente y funciones del comité: Se realizó una revisión de la normatividad aplicable al comité, incluyendo: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Ley 1751 de 2015: Derecho fundamental a la salud.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Resolución 3100 de 2019: Condiciones de habilitación en salud.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Resolución 2063 de 2017: Lineamientos para la humanización de la atención en salud.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Asimismo, se explicaron las funciones del comité, entre las cuales destacan: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Garantizar la protección de los derechos de los pacientes y usuarios.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Fomentar la humanización en la atención en salud.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Analizar y gestionar los casos de vulneración de derechos en la atención.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Promover la ética profesional en la institución.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Velar por el adecuado manejo de las quejas, reclamos y sugerencias de los usuarios.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Compromisos y plan de trabajo: Se establecieron los siguientes compromisos: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Socializar el reglamento interno del comité con todo el personal asistencial.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estrategias de mejora para fortalecer la comunicación con los usuarios.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seguimiento a las quejas y reclamos presentados en el primer trimestre del año.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CIERRE DE LA REUNIÓN    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252"/>
                <w:tab w:val="right" w:leader="none" w:pos="8504"/>
              </w:tabs>
              <w:spacing w:after="200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reitera el compromiso del comité con la mejora continua de la IPS. Se acuerda la próxima reunión para evaluar los avances en la implementación de las acciones propuestas.</w:t>
            </w:r>
          </w:p>
        </w:tc>
      </w:tr>
    </w:tbl>
    <w:p w:rsidR="00000000" w:rsidDel="00000000" w:rsidP="00000000" w:rsidRDefault="00000000" w:rsidRPr="00000000" w14:paraId="00000040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05671490"/>
        <w:tag w:val="goog_rdk_0"/>
      </w:sdtPr>
      <w:sdtContent>
        <w:tbl>
          <w:tblPr>
            <w:tblStyle w:val="Table6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4B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E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F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0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1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2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3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85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4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5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84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7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8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9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8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spacing w:after="200"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584803225"/>
      <w:tag w:val="goog_rdk_1"/>
    </w:sdtPr>
    <w:sdtContent>
      <w:tbl>
        <w:tblPr>
          <w:tblStyle w:val="Table8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6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6F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7"/>
      <w:tblW w:w="9660.0" w:type="dxa"/>
      <w:jc w:val="left"/>
      <w:tblInd w:w="-663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75"/>
      <w:gridCol w:w="4710"/>
      <w:gridCol w:w="2475"/>
      <w:tblGridChange w:id="0">
        <w:tblGrid>
          <w:gridCol w:w="2475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C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0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Y9Q6d9QNDdu2qEpsB6Qqmd44w==">CgMxLjAaHwoBMBIaChgICVIUChJ0YWJsZS5haTN1b29oNzVyZGYaHwoBMRIaChgICVIUChJ0YWJsZS54dHIwbG40dHZsOGY4AHIhMWpaenVlejZRNk9iQklmZS11VDN1UWVSbXZrbDR1a3Az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