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A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ÉTICA Y ATENCIÓN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07 DE ABRIL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CONSULTORIO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0" w:right="-143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0" w:right="-143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reportes y cronogramas Ética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</w:tbl>
    <w:p w:rsidR="00000000" w:rsidDel="00000000" w:rsidP="00000000" w:rsidRDefault="00000000" w:rsidRPr="00000000" w14:paraId="0000002A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quórum: Se realizó la verificación del quórum, constatando la asistencia de los integrantes del comité, lo que permitió dar inicio a la sesión.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orden del día: Se presentó el orden del día, el cual fue aprobado por unanimidad.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recordaron las principales funciones del comité, tales como: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Velar por la garantía de los derechos y deberes de los pacientes y usuarios, especialmente en lo relacionado con el trato digno, la confidencialidad, la información clara y la toma de decisiones informadas.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Promover la ética y humanización en la atención de los servicios de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Analizar situaciones que comprometan la dignidad, autonomía o bienestar de los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seguimiento a eventos adversos relacionados con decisiones éticas.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Brindar orientación ética en casos especiales o conflictos de interés.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los reportes de quejas, sugerencias y reclamos, garantizando su análisis desde una perspectiva ética y con enfoque de mejora.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presentaron los reportes de programación y actividades ejecutadas en el primer trimestre, los cuales incluyeron la atención a usuarios, capacitaciones realizadas y seguimiento a casos reportados.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También se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Política de Participación Social en Salud, haciendo énfasis en la necesidad de promover canales de comunicación efectivos entre los usuarios y la institución, y garantizar espacios reales para el ejercicio de sus derechos.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hace la revisión y no se evidencia que se haya realizado la convocatoria a la asociación de usuarios, por lo tanto se indica que será una de las tareas que se dejará para realizar y socializar en el próximo comité.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resultado de la sesión, se establecieron los siguientes compromisos: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Socializar resultados de adherencia de capacitación de Atencion al usuario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1264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convocatoria para representantes de usuarios, proponiendo fechas y formatos más accesibles para su participación.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CIERRE DE LA REUNIÓN    </w:t>
            </w:r>
          </w:p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</w:tabs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reitera el compromiso del comité con la mejora continua de la IPS. Se acuerda la próxima reunión para evaluar los avances en la implementación de las acciones propuestas.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40"/>
        <w:gridCol w:w="735"/>
        <w:gridCol w:w="555"/>
        <w:tblGridChange w:id="0">
          <w:tblGrid>
            <w:gridCol w:w="8340"/>
            <w:gridCol w:w="735"/>
            <w:gridCol w:w="55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0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Socializar el reglamento interno del comité con todo el personal asistencial.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0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estrategias de mejora para fortalecer la comunicación con los usuarios.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0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seguimiento a las quejas y reclamos presentados en el primer trimestre del año.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5"/>
        <w:gridCol w:w="2280"/>
        <w:gridCol w:w="1755"/>
        <w:tblGridChange w:id="0">
          <w:tblGrid>
            <w:gridCol w:w="5595"/>
            <w:gridCol w:w="2280"/>
            <w:gridCol w:w="175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40" w:before="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Socializar resultados de adherencia de capacitación de Atencion al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Julio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40" w:before="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convocatoria a asociación de usuarios y socializarla.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Julio</w:t>
            </w:r>
          </w:p>
        </w:tc>
      </w:tr>
    </w:tbl>
    <w:p w:rsidR="00000000" w:rsidDel="00000000" w:rsidP="00000000" w:rsidRDefault="00000000" w:rsidRPr="00000000" w14:paraId="00000067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13694409"/>
        <w:tag w:val="goog_rdk_0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68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B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C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D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E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F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0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84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2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3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86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4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5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6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85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after="200"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330065039"/>
      <w:tag w:val="goog_rdk_1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3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4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5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6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7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8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9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A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B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8C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8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D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entury Gothic" w:cs="Century Gothic" w:eastAsia="Century Gothic" w:hAnsi="Century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d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d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d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5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6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7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8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9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a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b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c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d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e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0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1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2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3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4" w:customStyle="1">
    <w:basedOn w:val="TableNormald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YevZWIIAMrm4WB8T+17oZrUJQ==">CgMxLjAaHwoBMBIaChgICVIUChJ0YWJsZS5haTN1b29oNzVyZGYaHwoBMRIaChgICVIUChJ0YWJsZS54dHIwbG40dHZsOGY4AHIhMXFxOHN4LU51Z3VFY29IbzZBZU9DVFR6Vm1sc2xjc2xf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