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0"/>
        <w:gridCol w:w="3030"/>
        <w:gridCol w:w="3585"/>
        <w:tblGridChange w:id="0">
          <w:tblGrid>
            <w:gridCol w:w="3150"/>
            <w:gridCol w:w="3030"/>
            <w:gridCol w:w="358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19 DE JUL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425.19685039370086" w:right="88.93700787401599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la calidad esperada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Proposiciones, compromisos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la calidad esperada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y equipo PAMEC 2025,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-108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quórum, en la que se confirma la asistencia de todos.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hace lectura y aprobación del acta del comité 005 a lo que todos los asistentes confirman estar de acuerdo.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inicia socialización de la autoevaluación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Instrumento PAMEC RUTA CRITICA.xlsx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la cual hacía parte de los compromisos anteriores, que corresponde a la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2"/>
                <w:szCs w:val="22"/>
                <w:rtl w:val="0"/>
              </w:rPr>
              <w:t xml:space="preserve">Definición de la Calidad Esperada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En esta etapa, se detallaron los siguientes puntos clave: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definieron los estándares de calidad esperada en los diferentes procesos de la IPS, alineándose con las necesidades de los usuarios y las normativas vigentes.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presentó la siguiente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tabla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los indicadores específicos de la calidad esperada y observada inicialmente para cada uno de los procesos identificados en la IPS.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704850</wp:posOffset>
                  </wp:positionV>
                  <wp:extent cx="5621338" cy="2828290"/>
                  <wp:effectExtent b="0" l="0" r="0" t="0"/>
                  <wp:wrapNone/>
                  <wp:docPr id="106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338" cy="2828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00" w:before="240" w:line="276" w:lineRule="auto"/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base a esta tabla, se destacó que lo trabajado es lo esperado en términos de calidad, y se realizó una medición inicial en la cual se pudo evidenciar una brecha significativa en cada uno de los procesos.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 la definición de la calidad esperada y la medición inicial del desempeño, se dará avance a la etapa 5 del PAMEC y se identificará un abordaje más a profundidad de la calidad observada junto con la medición inicial del desempeño de los procesos a mejorar teniendo en cuenta auditorías internas que serán ejecutadas según nuestro cronograma de ejecución pamec 2025.                </w:t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Definición de la calidad observada. Medición inicial del desempeño.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ind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Julio 2025</w:t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8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7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7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7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07 de enero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7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7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8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9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7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2SV_bFZGHbesaJ3oJTCXGlt813PVMlSR/edit?usp=sharing&amp;ouid=108215786033386757953&amp;rtpof=true&amp;sd=true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siPZq1DUSx6qWWvFURVNU1g1Q==">CgMxLjA4AHIhMUJHVFY0SWhTa1VYY1gtVE5Wa2o3dVZlLUIxcDhfOFM1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