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15 DE SEPT- 2025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10:15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 006 del comité de calidad.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compromisos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  <w:tab w:val="left" w:leader="none" w:pos="284"/>
              </w:tabs>
              <w:spacing w:line="276" w:lineRule="auto"/>
              <w:ind w:left="425.19685039370086" w:right="193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Implementación del plan de mejora - Metodología 5W1H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Proposiciones, compromisos y varios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5.  Cierre de comité</w:t>
            </w:r>
          </w:p>
        </w:tc>
      </w:tr>
    </w:tbl>
    <w:p w:rsidR="00000000" w:rsidDel="00000000" w:rsidP="00000000" w:rsidRDefault="00000000" w:rsidRPr="00000000" w14:paraId="0000002D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85"/>
        <w:gridCol w:w="765"/>
        <w:gridCol w:w="615"/>
        <w:tblGridChange w:id="0">
          <w:tblGrid>
            <w:gridCol w:w="8385"/>
            <w:gridCol w:w="76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Implementación del plan de mejoramiento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8:00 am, se reúne el Comité de Calidad y equipo PAMEC 2025, en ENDOCRINOLOGY &amp; HEALTH IPS.</w:t>
            </w:r>
          </w:p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-108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 reunión se inicia con un saludo a todos los presentes, se realiza la verificación del quórum, en la que se confirma la asistencia de todos.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hace lectura y aprobación del acta del comité 005 a lo que todos los asistentes confirman estar de acuerdo.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inicia socialización de la autoevaluación </w:t>
            </w: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8"/>
                  <w:szCs w:val="18"/>
                  <w:u w:val="single"/>
                  <w:rtl w:val="0"/>
                </w:rPr>
                <w:t xml:space="preserve">Instrumento PAMEC 2025.xlsx</w:t>
              </w:r>
            </w:hyperlink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 cual hacía parte de los compromisos anteriores, que corresponde a la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22"/>
                <w:szCs w:val="22"/>
                <w:rtl w:val="0"/>
              </w:rPr>
              <w:t xml:space="preserve">Implementación del plan de mejoramiento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En esta etapa, se detallaron las acciones de mejoramiento pero ya desglosadas con la metodología 5W1H la cual es una herramienta de análisis y gestión que facilita la planificación, ejecución y evaluación de actividades o procesos. Su nombre proviene de las seis preguntas clave que estructuran la solución de problemas y la gestión de proyectos: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What (Qué):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¿Qué se va a hacer?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Why (Por qué):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¿Por qué se va a hacer?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Who (Quién):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¿Quién lo hará?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When (Cuándo):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¿Cuándo se realizará?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Where (Dónde):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¿Dónde se llevará a cabo?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How (Cómo):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¿Cómo se implementará?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explicó que la finalidad con esta metodología fue asegurar claridad en los objetivos y las acciones, fomentando una ejecución organizada y eficiente.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En ENDOCRINOLOGY &amp; HEALTH IPS, la metodología 5W1H se utilizó para estructurar las acciones de mejoramiento identificadas durante el desarrollo del PAMEC. Estas acciones estaban orientadas a optimizar los procesos asistenciales, administrativos y de seguridad del paciente.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Cada acción de mejoramiento se analizó y desglosó en las seis preguntas clave: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  <w:tab w:val="left" w:leader="none" w:pos="1120.0000000000002"/>
                <w:tab w:val="right" w:leader="none" w:pos="8646"/>
              </w:tabs>
              <w:spacing w:after="0" w:before="0" w:line="276" w:lineRule="auto"/>
              <w:ind w:left="1133.858267716535" w:hanging="283.4645669291337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Qué: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definió con precisión la acción o intervención específica a implementar, como capacitaciones, rondas de seguridad o diseño de indicadores.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  <w:tab w:val="left" w:leader="none" w:pos="1120.0000000000002"/>
                <w:tab w:val="right" w:leader="none" w:pos="8646"/>
              </w:tabs>
              <w:spacing w:after="0" w:before="0" w:line="276" w:lineRule="auto"/>
              <w:ind w:left="1133.858267716535" w:hanging="283.4645669291337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Por qué: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estableció la necesidad y justificación de cada acción, relacionada con el cierre de brechas y el alcance de los estándares de calidad esperados.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  <w:tab w:val="left" w:leader="none" w:pos="1120.0000000000002"/>
                <w:tab w:val="right" w:leader="none" w:pos="8646"/>
              </w:tabs>
              <w:spacing w:after="0" w:before="0" w:line="276" w:lineRule="auto"/>
              <w:ind w:left="1133.858267716535" w:hanging="283.4645669291337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Quién: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asignaron responsabilidades específicas al personal administrativo, asistencial y a los líderes de calidad de ENDOCRINOLOGY &amp; HEALTH IPS.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  <w:tab w:val="left" w:leader="none" w:pos="1120.0000000000002"/>
                <w:tab w:val="right" w:leader="none" w:pos="8646"/>
              </w:tabs>
              <w:spacing w:after="0" w:before="0" w:line="276" w:lineRule="auto"/>
              <w:ind w:left="1133.858267716535" w:hanging="283.4645669291337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Cuándo: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determinaron cronogramas claros, con fechas específicas de ejecución y seguimiento en los meses de septiembre, octubre y noviembre de 2025.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  <w:tab w:val="left" w:leader="none" w:pos="1120.0000000000002"/>
                <w:tab w:val="right" w:leader="none" w:pos="8646"/>
              </w:tabs>
              <w:spacing w:after="0" w:before="0" w:line="276" w:lineRule="auto"/>
              <w:ind w:left="1133.858267716535" w:hanging="283.4645669291337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Dónde: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indicó el lugar de ejecución, ya sea en la parte asistencial, administrativas o en plataformas digitales.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tabs>
                <w:tab w:val="center" w:leader="none" w:pos="4252"/>
                <w:tab w:val="right" w:leader="none" w:pos="8504"/>
                <w:tab w:val="left" w:leader="none" w:pos="1120.0000000000002"/>
                <w:tab w:val="right" w:leader="none" w:pos="8646"/>
              </w:tabs>
              <w:spacing w:after="240" w:before="0" w:line="276" w:lineRule="auto"/>
              <w:ind w:left="1133.858267716535" w:hanging="283.4645669291337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Cómo: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Se describió la metodología de implementación, desde talleres y capacitaciones hasta sistemas de monitoreo y tableros de control.</w:t>
            </w:r>
          </w:p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6076950" cy="2032000"/>
                  <wp:effectExtent b="0" l="0" r="0" t="0"/>
                  <wp:docPr id="109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203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40"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 aplicación de esta metodología permitió estructurar las acciones de manera lógica y sistemática, facilitando la socialización, seguimiento y evaluación en los comités de calidad. Durante los meses de octubre y noviembre, se presentarán los avances en cada acción, en los cuales se pueda evidenciar los resultados cuantitativos y cualitativos, identificando los obstáculos y priorizando estrategias para asegurar el cumplimiento de los objetivos trazados.</w:t>
            </w:r>
          </w:p>
          <w:p w:rsidR="00000000" w:rsidDel="00000000" w:rsidP="00000000" w:rsidRDefault="00000000" w:rsidRPr="00000000" w14:paraId="00000050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72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CUADRO SOPORTE DE PLAN DE MEJORAMIENTO: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2"/>
                  <w:szCs w:val="22"/>
                  <w:u w:val="single"/>
                  <w:rtl w:val="0"/>
                </w:rPr>
                <w:t xml:space="preserve">8. IMPLEMENTACION DEL PLAN DE MEJORA.xlsx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 base a la implementación del plan de mejoramiento para alcanzar la calidad observada, se socializa con el equipo PAMEC el cronograma a ejecutar y todos asienten estar de acuerdo, por lo que se indica que este tiene un proyectado a ejecutar de 2 meses, por lo tanto se harán dos socializaciones más una en octubre y otra en noviembre en la cual se socializará el avance de las acciones de mejoramiento.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10:15 am se da por terminado el comité de calidad, con la reunión del equipo PAMEC 2025.</w:t>
            </w:r>
          </w:p>
        </w:tc>
      </w:tr>
    </w:tbl>
    <w:p w:rsidR="00000000" w:rsidDel="00000000" w:rsidP="00000000" w:rsidRDefault="00000000" w:rsidRPr="00000000" w14:paraId="00000054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Seguimiento 1 a Implementacion del plan de mejoramiento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ind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ind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Octubre 2025</w:t>
            </w:r>
          </w:p>
        </w:tc>
      </w:tr>
    </w:tbl>
    <w:p w:rsidR="00000000" w:rsidDel="00000000" w:rsidP="00000000" w:rsidRDefault="00000000" w:rsidRPr="00000000" w14:paraId="0000005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4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30"/>
        <w:gridCol w:w="3375"/>
        <w:tblGridChange w:id="0">
          <w:tblGrid>
            <w:gridCol w:w="3360"/>
            <w:gridCol w:w="3030"/>
            <w:gridCol w:w="337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D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ind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10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100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Diana Valentina Bastidas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Externo de Calidad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647825" cy="400050"/>
                  <wp:effectExtent b="0" l="0" r="0" t="0"/>
                  <wp:docPr id="109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line="276" w:lineRule="auto"/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7C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02 de Mayo de 2025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7D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E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7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80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81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Carlos Javier Vizcaino</w:t>
          </w:r>
        </w:p>
        <w:p w:rsidR="00000000" w:rsidDel="00000000" w:rsidP="00000000" w:rsidRDefault="00000000" w:rsidRPr="00000000" w14:paraId="00000082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Gerente</w:t>
          </w:r>
        </w:p>
      </w:tc>
      <w:tc>
        <w:tcPr/>
        <w:p w:rsidR="00000000" w:rsidDel="00000000" w:rsidP="00000000" w:rsidRDefault="00000000" w:rsidRPr="00000000" w14:paraId="00000083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8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001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89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E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477963" cy="569215"/>
                <wp:effectExtent b="0" l="0" r="0" t="0"/>
                <wp:docPr id="109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2304" l="9915" r="12264" t="244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7963" cy="569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74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5.jp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YPitXq6IoOPP6uYd7zez-Lu8orP_RFPJ/edit?usp=sharing&amp;ouid=111403179196784632681&amp;rtpof=true&amp;sd=true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3Tx5PVETLb8ZoDk3v7m8zLIV3ys-IPo4/edit?usp=sharing&amp;ouid=114196465456272126319&amp;rtpof=true&amp;sd=true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gperEYlMqr5J6sT0qury5CfmSA==">CgMxLjA4AHIhMVhOWEFvMDd1LVBGTVVvak90SW9uS2MtUW1IdEoxU3pv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