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PENDIENTES HOJAS DE VIDA - IPS ENDOCRINOLOGY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DR. CARLOS VIZCAINO - ENDOCRINÓLOGO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Contrato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Soporte Vital BLS/ACLS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higiene de manos de la OMS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DRA. GINA PEÑARANDA - ENDOCRINÓLOGA PEDIATRA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Contrato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Copia de cédula ampliada 150%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Diploma y acta de grado de profesión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Diploma y acta de grado de especialización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Carnet de vacunas con esquemas vigentes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Atencion a Víctimas de Violencia Sexual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Soporte Vital BLS/ACLS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higiene de manos de la OMS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DR. JULIO BENITEZ - DEPORTOLOGO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Contrato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higiene de manos de la OMS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Soporte Vital BLS/ACLS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DRA. SAMIRA NAVARRO - NUTRICIONISTA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Contrato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Cédula ampliada 150%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Carnet de vacunas con esquemas vigentes</w:t>
      </w:r>
      <w:r w:rsidDel="00000000" w:rsidR="00000000" w:rsidRPr="00000000">
        <w:rPr>
          <w:rFonts w:ascii="Century Gothic" w:cs="Century Gothic" w:eastAsia="Century Gothic" w:hAnsi="Century Gothic"/>
          <w:strike w:val="1"/>
          <w:sz w:val="16"/>
          <w:szCs w:val="16"/>
          <w:rtl w:val="0"/>
        </w:rPr>
        <w:t xml:space="preserve">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Atencion a Víctimas de Violencia Sexual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higiene de manos de la OMS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DRA. DALIA MARTINEZ - NUTRICIONISTA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Contrato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AUXILIAR ADMINISTRATIVO - MELANIE VELOZA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Contrato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Curso de higiene de manos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34.4488188976391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