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002">
      <w:pPr>
        <w:spacing w:line="276" w:lineRule="auto"/>
        <w:jc w:val="center"/>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03">
      <w:pPr>
        <w:spacing w:line="276" w:lineRule="auto"/>
        <w:jc w:val="center"/>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04">
      <w:pPr>
        <w:spacing w:line="276"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05">
      <w:pPr>
        <w:tabs>
          <w:tab w:val="center" w:leader="none" w:pos="4252"/>
          <w:tab w:val="right" w:leader="none" w:pos="8504"/>
        </w:tabs>
        <w:jc w:val="center"/>
        <w:rPr>
          <w:rFonts w:ascii="Century Gothic" w:cs="Century Gothic" w:eastAsia="Century Gothic" w:hAnsi="Century Gothic"/>
          <w:sz w:val="96"/>
          <w:szCs w:val="96"/>
        </w:rPr>
      </w:pPr>
      <w:r w:rsidDel="00000000" w:rsidR="00000000" w:rsidRPr="00000000">
        <w:rPr>
          <w:rFonts w:ascii="Century Gothic" w:cs="Century Gothic" w:eastAsia="Century Gothic" w:hAnsi="Century Gothic"/>
          <w:b w:val="1"/>
          <w:sz w:val="96"/>
          <w:szCs w:val="96"/>
          <w:rtl w:val="0"/>
        </w:rPr>
        <w:t xml:space="preserve">PROCEDIMIENTO ANÁLISIS CAPACIDAD INSTALADA</w:t>
      </w:r>
      <w:r w:rsidDel="00000000" w:rsidR="00000000" w:rsidRPr="00000000">
        <w:rPr>
          <w:rtl w:val="0"/>
        </w:rPr>
      </w:r>
    </w:p>
    <w:p w:rsidR="00000000" w:rsidDel="00000000" w:rsidP="00000000" w:rsidRDefault="00000000" w:rsidRPr="00000000" w14:paraId="00000006">
      <w:pPr>
        <w:tabs>
          <w:tab w:val="center" w:leader="none" w:pos="4252"/>
          <w:tab w:val="right" w:leader="none" w:pos="8504"/>
        </w:tabs>
        <w:jc w:val="center"/>
        <w:rPr>
          <w:rFonts w:ascii="Century Gothic" w:cs="Century Gothic" w:eastAsia="Century Gothic" w:hAnsi="Century Gothic"/>
          <w:sz w:val="96"/>
          <w:szCs w:val="96"/>
        </w:rPr>
      </w:pPr>
      <w:r w:rsidDel="00000000" w:rsidR="00000000" w:rsidRPr="00000000">
        <w:rPr>
          <w:rtl w:val="0"/>
        </w:rPr>
      </w:r>
    </w:p>
    <w:p w:rsidR="00000000" w:rsidDel="00000000" w:rsidP="00000000" w:rsidRDefault="00000000" w:rsidRPr="00000000" w14:paraId="00000007">
      <w:pPr>
        <w:tabs>
          <w:tab w:val="center" w:leader="none" w:pos="4252"/>
          <w:tab w:val="right" w:leader="none" w:pos="8504"/>
        </w:tabs>
        <w:jc w:val="center"/>
        <w:rPr>
          <w:rFonts w:ascii="Century Gothic" w:cs="Century Gothic" w:eastAsia="Century Gothic" w:hAnsi="Century Gothic"/>
          <w:sz w:val="96"/>
          <w:szCs w:val="96"/>
        </w:rPr>
      </w:pPr>
      <w:r w:rsidDel="00000000" w:rsidR="00000000" w:rsidRPr="00000000">
        <w:rPr>
          <w:rtl w:val="0"/>
        </w:rPr>
      </w:r>
    </w:p>
    <w:p w:rsidR="00000000" w:rsidDel="00000000" w:rsidP="00000000" w:rsidRDefault="00000000" w:rsidRPr="00000000" w14:paraId="00000008">
      <w:pPr>
        <w:tabs>
          <w:tab w:val="center" w:leader="none" w:pos="4252"/>
          <w:tab w:val="right" w:leader="none" w:pos="8504"/>
        </w:tabs>
        <w:jc w:val="center"/>
        <w:rPr>
          <w:rFonts w:ascii="Century Gothic" w:cs="Century Gothic" w:eastAsia="Century Gothic" w:hAnsi="Century Gothic"/>
          <w:sz w:val="96"/>
          <w:szCs w:val="96"/>
        </w:rPr>
      </w:pPr>
      <w:r w:rsidDel="00000000" w:rsidR="00000000" w:rsidRPr="00000000">
        <w:rPr>
          <w:rtl w:val="0"/>
        </w:rPr>
      </w:r>
    </w:p>
    <w:p w:rsidR="00000000" w:rsidDel="00000000" w:rsidP="00000000" w:rsidRDefault="00000000" w:rsidRPr="00000000" w14:paraId="00000009">
      <w:pPr>
        <w:tabs>
          <w:tab w:val="center" w:leader="none" w:pos="4252"/>
          <w:tab w:val="right" w:leader="none" w:pos="8504"/>
        </w:tabs>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i w:val="0"/>
          <w:smallCaps w:val="0"/>
          <w:strike w:val="0"/>
          <w:color w:val="212121"/>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212121"/>
          <w:sz w:val="22"/>
          <w:szCs w:val="22"/>
          <w:u w:val="none"/>
          <w:shd w:fill="auto" w:val="clear"/>
          <w:vertAlign w:val="baseline"/>
          <w:rtl w:val="0"/>
        </w:rPr>
        <w:t xml:space="preserve">1.  OBJETIVO</w:t>
      </w:r>
    </w:p>
    <w:p w:rsidR="00000000" w:rsidDel="00000000" w:rsidP="00000000" w:rsidRDefault="00000000" w:rsidRPr="00000000" w14:paraId="0000000B">
      <w:pPr>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Asegurar que exista la capacidad apropiada del talento humano y de espacio en Endocrinology &amp; Health, para brindar un servicio oportuno y de calidad a todos los usuarios.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i w:val="0"/>
          <w:smallCaps w:val="0"/>
          <w:strike w:val="0"/>
          <w:color w:val="000000"/>
          <w:sz w:val="22"/>
          <w:szCs w:val="22"/>
          <w:u w:val="none"/>
          <w:shd w:fill="auto" w:val="clear"/>
          <w:vertAlign w:val="baseline"/>
        </w:rPr>
      </w:pPr>
      <w:bookmarkStart w:colFirst="0" w:colLast="0" w:name="_heading=h.30j0zll" w:id="0"/>
      <w:bookmarkEnd w:id="0"/>
      <w:r w:rsidDel="00000000" w:rsidR="00000000" w:rsidRPr="00000000">
        <w:rPr>
          <w:rtl w:val="0"/>
        </w:rPr>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i w:val="0"/>
          <w:smallCaps w:val="0"/>
          <w:strike w:val="0"/>
          <w:color w:val="212121"/>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212121"/>
          <w:sz w:val="22"/>
          <w:szCs w:val="22"/>
          <w:u w:val="none"/>
          <w:shd w:fill="auto" w:val="clear"/>
          <w:vertAlign w:val="baseline"/>
          <w:rtl w:val="0"/>
        </w:rPr>
        <w:t xml:space="preserve">2.  ALCANCE</w:t>
      </w:r>
    </w:p>
    <w:p w:rsidR="00000000" w:rsidDel="00000000" w:rsidP="00000000" w:rsidRDefault="00000000" w:rsidRPr="00000000" w14:paraId="0000000E">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Aplica para todo el proceso de planificación y programación de los usuarios de la institución tomando como base la oportunidad en la atención a partir de la capacidad instalada y la relación oferta y demanda. </w:t>
      </w:r>
    </w:p>
    <w:p w:rsidR="00000000" w:rsidDel="00000000" w:rsidP="00000000" w:rsidRDefault="00000000" w:rsidRPr="00000000" w14:paraId="0000000F">
      <w:pPr>
        <w:spacing w:line="276" w:lineRule="auto"/>
        <w:jc w:val="both"/>
        <w:rPr>
          <w:rFonts w:ascii="Century Gothic" w:cs="Century Gothic" w:eastAsia="Century Gothic" w:hAnsi="Century Gothic"/>
          <w:sz w:val="22"/>
          <w:szCs w:val="22"/>
          <w:vertAlign w:val="baseline"/>
        </w:rPr>
      </w:pPr>
      <w:bookmarkStart w:colFirst="0" w:colLast="0" w:name="_heading=h.1fob9te" w:id="1"/>
      <w:bookmarkEnd w:id="1"/>
      <w:r w:rsidDel="00000000" w:rsidR="00000000" w:rsidRPr="00000000">
        <w:rPr>
          <w:rtl w:val="0"/>
        </w:rPr>
      </w:r>
    </w:p>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i w:val="0"/>
          <w:smallCaps w:val="0"/>
          <w:strike w:val="0"/>
          <w:color w:val="212121"/>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212121"/>
          <w:sz w:val="22"/>
          <w:szCs w:val="22"/>
          <w:u w:val="none"/>
          <w:shd w:fill="auto" w:val="clear"/>
          <w:vertAlign w:val="baseline"/>
          <w:rtl w:val="0"/>
        </w:rPr>
        <w:t xml:space="preserve">3.  DEFINICIONES</w:t>
      </w:r>
    </w:p>
    <w:p w:rsidR="00000000" w:rsidDel="00000000" w:rsidP="00000000" w:rsidRDefault="00000000" w:rsidRPr="00000000" w14:paraId="00000011">
      <w:pPr>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12">
      <w:pPr>
        <w:numPr>
          <w:ilvl w:val="0"/>
          <w:numId w:val="2"/>
        </w:numPr>
        <w:ind w:left="720" w:hanging="360"/>
        <w:jc w:val="both"/>
        <w:rPr>
          <w:rFonts w:ascii="Century Gothic" w:cs="Century Gothic" w:eastAsia="Century Gothic" w:hAnsi="Century Gothic"/>
          <w:sz w:val="22"/>
          <w:szCs w:val="22"/>
          <w:u w:val="none"/>
          <w:vertAlign w:val="baseline"/>
        </w:rPr>
      </w:pPr>
      <w:r w:rsidDel="00000000" w:rsidR="00000000" w:rsidRPr="00000000">
        <w:rPr>
          <w:rFonts w:ascii="Century Gothic" w:cs="Century Gothic" w:eastAsia="Century Gothic" w:hAnsi="Century Gothic"/>
          <w:b w:val="1"/>
          <w:sz w:val="22"/>
          <w:szCs w:val="22"/>
          <w:vertAlign w:val="baseline"/>
          <w:rtl w:val="0"/>
        </w:rPr>
        <w:t xml:space="preserve">CAPACIDAD INSTALADA:</w:t>
      </w:r>
      <w:r w:rsidDel="00000000" w:rsidR="00000000" w:rsidRPr="00000000">
        <w:rPr>
          <w:rFonts w:ascii="Century Gothic" w:cs="Century Gothic" w:eastAsia="Century Gothic" w:hAnsi="Century Gothic"/>
          <w:sz w:val="22"/>
          <w:szCs w:val="22"/>
          <w:vertAlign w:val="baseline"/>
          <w:rtl w:val="0"/>
        </w:rPr>
        <w:t xml:space="preserve"> Disponibilidad de infraestructura necesaria para producir determinados bienes o servicios. Su magnitud es una función directa de la cantidad de producción que puede suministrarse.</w:t>
      </w:r>
      <w:r w:rsidDel="00000000" w:rsidR="00000000" w:rsidRPr="00000000">
        <w:rPr>
          <w:rtl w:val="0"/>
        </w:rPr>
      </w:r>
    </w:p>
    <w:p w:rsidR="00000000" w:rsidDel="00000000" w:rsidP="00000000" w:rsidRDefault="00000000" w:rsidRPr="00000000" w14:paraId="00000013">
      <w:pPr>
        <w:numPr>
          <w:ilvl w:val="0"/>
          <w:numId w:val="2"/>
        </w:numPr>
        <w:ind w:left="720" w:hanging="360"/>
        <w:jc w:val="both"/>
        <w:rPr>
          <w:rFonts w:ascii="Century Gothic" w:cs="Century Gothic" w:eastAsia="Century Gothic" w:hAnsi="Century Gothic"/>
          <w:sz w:val="22"/>
          <w:szCs w:val="22"/>
          <w:u w:val="none"/>
          <w:vertAlign w:val="baseline"/>
        </w:rPr>
      </w:pPr>
      <w:r w:rsidDel="00000000" w:rsidR="00000000" w:rsidRPr="00000000">
        <w:rPr>
          <w:rFonts w:ascii="Century Gothic" w:cs="Century Gothic" w:eastAsia="Century Gothic" w:hAnsi="Century Gothic"/>
          <w:b w:val="1"/>
          <w:sz w:val="22"/>
          <w:szCs w:val="22"/>
          <w:vertAlign w:val="baseline"/>
          <w:rtl w:val="0"/>
        </w:rPr>
        <w:t xml:space="preserve">DEMANDA:</w:t>
      </w:r>
      <w:r w:rsidDel="00000000" w:rsidR="00000000" w:rsidRPr="00000000">
        <w:rPr>
          <w:rFonts w:ascii="Century Gothic" w:cs="Century Gothic" w:eastAsia="Century Gothic" w:hAnsi="Century Gothic"/>
          <w:sz w:val="22"/>
          <w:szCs w:val="22"/>
          <w:vertAlign w:val="baseline"/>
          <w:rtl w:val="0"/>
        </w:rPr>
        <w:t xml:space="preserve"> El número de unidades de un determinado bien o servicio que los consumidores están dispuestos a adquirir durante un periodo de tiempo y según determinadas condiciones de precios, calidad, ingresos, gusto de los consumidores entre otros </w:t>
      </w:r>
      <w:r w:rsidDel="00000000" w:rsidR="00000000" w:rsidRPr="00000000">
        <w:rPr>
          <w:rtl w:val="0"/>
        </w:rPr>
      </w:r>
    </w:p>
    <w:p w:rsidR="00000000" w:rsidDel="00000000" w:rsidP="00000000" w:rsidRDefault="00000000" w:rsidRPr="00000000" w14:paraId="00000014">
      <w:pPr>
        <w:numPr>
          <w:ilvl w:val="0"/>
          <w:numId w:val="2"/>
        </w:numPr>
        <w:ind w:left="720" w:hanging="360"/>
        <w:jc w:val="both"/>
        <w:rPr>
          <w:rFonts w:ascii="Century Gothic" w:cs="Century Gothic" w:eastAsia="Century Gothic" w:hAnsi="Century Gothic"/>
          <w:sz w:val="22"/>
          <w:szCs w:val="22"/>
          <w:u w:val="none"/>
          <w:vertAlign w:val="baseline"/>
        </w:rPr>
      </w:pPr>
      <w:r w:rsidDel="00000000" w:rsidR="00000000" w:rsidRPr="00000000">
        <w:rPr>
          <w:rFonts w:ascii="Century Gothic" w:cs="Century Gothic" w:eastAsia="Century Gothic" w:hAnsi="Century Gothic"/>
          <w:b w:val="1"/>
          <w:sz w:val="22"/>
          <w:szCs w:val="22"/>
          <w:vertAlign w:val="baseline"/>
          <w:rtl w:val="0"/>
        </w:rPr>
        <w:t xml:space="preserve">OFERTA: </w:t>
      </w:r>
      <w:r w:rsidDel="00000000" w:rsidR="00000000" w:rsidRPr="00000000">
        <w:rPr>
          <w:rFonts w:ascii="Century Gothic" w:cs="Century Gothic" w:eastAsia="Century Gothic" w:hAnsi="Century Gothic"/>
          <w:sz w:val="22"/>
          <w:szCs w:val="22"/>
          <w:vertAlign w:val="baseline"/>
          <w:rtl w:val="0"/>
        </w:rPr>
        <w:t xml:space="preserve">Conjunto de servicios disponibles para ser utilizados por la población, ya sea en forma gratuita o mediante el pago de una determinada cantidad de dinero.</w:t>
      </w:r>
      <w:r w:rsidDel="00000000" w:rsidR="00000000" w:rsidRPr="00000000">
        <w:rPr>
          <w:rtl w:val="0"/>
        </w:rPr>
      </w:r>
    </w:p>
    <w:p w:rsidR="00000000" w:rsidDel="00000000" w:rsidP="00000000" w:rsidRDefault="00000000" w:rsidRPr="00000000" w14:paraId="00000015">
      <w:pPr>
        <w:numPr>
          <w:ilvl w:val="0"/>
          <w:numId w:val="2"/>
        </w:numPr>
        <w:ind w:left="720" w:hanging="360"/>
        <w:jc w:val="both"/>
        <w:rPr>
          <w:rFonts w:ascii="Century Gothic" w:cs="Century Gothic" w:eastAsia="Century Gothic" w:hAnsi="Century Gothic"/>
          <w:sz w:val="22"/>
          <w:szCs w:val="22"/>
          <w:u w:val="none"/>
          <w:vertAlign w:val="baseline"/>
        </w:rPr>
      </w:pPr>
      <w:r w:rsidDel="00000000" w:rsidR="00000000" w:rsidRPr="00000000">
        <w:rPr>
          <w:rFonts w:ascii="Century Gothic" w:cs="Century Gothic" w:eastAsia="Century Gothic" w:hAnsi="Century Gothic"/>
          <w:b w:val="1"/>
          <w:sz w:val="22"/>
          <w:szCs w:val="22"/>
          <w:vertAlign w:val="baseline"/>
          <w:rtl w:val="0"/>
        </w:rPr>
        <w:t xml:space="preserve">PERTINENCIA: </w:t>
      </w:r>
      <w:r w:rsidDel="00000000" w:rsidR="00000000" w:rsidRPr="00000000">
        <w:rPr>
          <w:rFonts w:ascii="Century Gothic" w:cs="Century Gothic" w:eastAsia="Century Gothic" w:hAnsi="Century Gothic"/>
          <w:sz w:val="22"/>
          <w:szCs w:val="22"/>
          <w:vertAlign w:val="baseline"/>
          <w:rtl w:val="0"/>
        </w:rPr>
        <w:t xml:space="preserve">Garantía que los usuarios reciban los servicios que requieren.</w:t>
      </w:r>
      <w:r w:rsidDel="00000000" w:rsidR="00000000" w:rsidRPr="00000000">
        <w:rPr>
          <w:rtl w:val="0"/>
        </w:rPr>
      </w:r>
    </w:p>
    <w:p w:rsidR="00000000" w:rsidDel="00000000" w:rsidP="00000000" w:rsidRDefault="00000000" w:rsidRPr="00000000" w14:paraId="00000016">
      <w:pPr>
        <w:numPr>
          <w:ilvl w:val="0"/>
          <w:numId w:val="2"/>
        </w:numPr>
        <w:ind w:left="720" w:hanging="360"/>
        <w:jc w:val="both"/>
        <w:rPr>
          <w:rFonts w:ascii="Century Gothic" w:cs="Century Gothic" w:eastAsia="Century Gothic" w:hAnsi="Century Gothic"/>
          <w:sz w:val="22"/>
          <w:szCs w:val="22"/>
          <w:u w:val="none"/>
          <w:vertAlign w:val="baseline"/>
        </w:rPr>
      </w:pPr>
      <w:r w:rsidDel="00000000" w:rsidR="00000000" w:rsidRPr="00000000">
        <w:rPr>
          <w:rFonts w:ascii="Century Gothic" w:cs="Century Gothic" w:eastAsia="Century Gothic" w:hAnsi="Century Gothic"/>
          <w:b w:val="1"/>
          <w:sz w:val="22"/>
          <w:szCs w:val="22"/>
          <w:vertAlign w:val="baseline"/>
          <w:rtl w:val="0"/>
        </w:rPr>
        <w:t xml:space="preserve">CONTINUIDAD:</w:t>
      </w:r>
      <w:r w:rsidDel="00000000" w:rsidR="00000000" w:rsidRPr="00000000">
        <w:rPr>
          <w:rFonts w:ascii="Century Gothic" w:cs="Century Gothic" w:eastAsia="Century Gothic" w:hAnsi="Century Gothic"/>
          <w:sz w:val="22"/>
          <w:szCs w:val="22"/>
          <w:vertAlign w:val="baseline"/>
          <w:rtl w:val="0"/>
        </w:rPr>
        <w:t xml:space="preserve"> Garantía que los usuarios reciben las intervenciones requeridas mediante la secuencia lógica y racional de actividades basadas en el conocimiento científico y sin interrupciones innecesarias.</w:t>
      </w:r>
      <w:r w:rsidDel="00000000" w:rsidR="00000000" w:rsidRPr="00000000">
        <w:rPr>
          <w:rtl w:val="0"/>
        </w:rPr>
      </w:r>
    </w:p>
    <w:p w:rsidR="00000000" w:rsidDel="00000000" w:rsidP="00000000" w:rsidRDefault="00000000" w:rsidRPr="00000000" w14:paraId="00000017">
      <w:pPr>
        <w:numPr>
          <w:ilvl w:val="0"/>
          <w:numId w:val="2"/>
        </w:numPr>
        <w:ind w:left="720" w:hanging="360"/>
        <w:jc w:val="both"/>
        <w:rPr>
          <w:rFonts w:ascii="Century Gothic" w:cs="Century Gothic" w:eastAsia="Century Gothic" w:hAnsi="Century Gothic"/>
          <w:sz w:val="22"/>
          <w:szCs w:val="22"/>
          <w:u w:val="none"/>
          <w:vertAlign w:val="baseline"/>
        </w:rPr>
      </w:pPr>
      <w:r w:rsidDel="00000000" w:rsidR="00000000" w:rsidRPr="00000000">
        <w:rPr>
          <w:rFonts w:ascii="Century Gothic" w:cs="Century Gothic" w:eastAsia="Century Gothic" w:hAnsi="Century Gothic"/>
          <w:b w:val="1"/>
          <w:sz w:val="22"/>
          <w:szCs w:val="22"/>
          <w:vertAlign w:val="baseline"/>
          <w:rtl w:val="0"/>
        </w:rPr>
        <w:t xml:space="preserve">OPORTUNIDAD:</w:t>
      </w:r>
      <w:r w:rsidDel="00000000" w:rsidR="00000000" w:rsidRPr="00000000">
        <w:rPr>
          <w:rFonts w:ascii="Century Gothic" w:cs="Century Gothic" w:eastAsia="Century Gothic" w:hAnsi="Century Gothic"/>
          <w:sz w:val="22"/>
          <w:szCs w:val="22"/>
          <w:vertAlign w:val="baseline"/>
          <w:rtl w:val="0"/>
        </w:rPr>
        <w:t xml:space="preserve"> Posibilidad que tiene el Usuario de obtener los servicios que requiere sin que se presenten retrasos que pongan en riesgo su vida o su salud.</w:t>
      </w:r>
      <w:r w:rsidDel="00000000" w:rsidR="00000000" w:rsidRPr="00000000">
        <w:rPr>
          <w:rtl w:val="0"/>
        </w:rPr>
      </w:r>
    </w:p>
    <w:p w:rsidR="00000000" w:rsidDel="00000000" w:rsidP="00000000" w:rsidRDefault="00000000" w:rsidRPr="00000000" w14:paraId="00000018">
      <w:pPr>
        <w:numPr>
          <w:ilvl w:val="0"/>
          <w:numId w:val="2"/>
        </w:numPr>
        <w:ind w:left="720" w:hanging="360"/>
        <w:jc w:val="both"/>
        <w:rPr>
          <w:rFonts w:ascii="Century Gothic" w:cs="Century Gothic" w:eastAsia="Century Gothic" w:hAnsi="Century Gothic"/>
          <w:sz w:val="22"/>
          <w:szCs w:val="22"/>
          <w:u w:val="none"/>
          <w:vertAlign w:val="baseline"/>
        </w:rPr>
      </w:pPr>
      <w:r w:rsidDel="00000000" w:rsidR="00000000" w:rsidRPr="00000000">
        <w:rPr>
          <w:rFonts w:ascii="Century Gothic" w:cs="Century Gothic" w:eastAsia="Century Gothic" w:hAnsi="Century Gothic"/>
          <w:b w:val="1"/>
          <w:sz w:val="22"/>
          <w:szCs w:val="22"/>
          <w:vertAlign w:val="baseline"/>
          <w:rtl w:val="0"/>
        </w:rPr>
        <w:t xml:space="preserve">SATISFACCIÓN DEL USUARIO:</w:t>
      </w:r>
      <w:r w:rsidDel="00000000" w:rsidR="00000000" w:rsidRPr="00000000">
        <w:rPr>
          <w:rFonts w:ascii="Century Gothic" w:cs="Century Gothic" w:eastAsia="Century Gothic" w:hAnsi="Century Gothic"/>
          <w:sz w:val="22"/>
          <w:szCs w:val="22"/>
          <w:vertAlign w:val="baseline"/>
          <w:rtl w:val="0"/>
        </w:rPr>
        <w:t xml:space="preserve"> Nivel del estado de ánimo del Usuario-Paciente y su familia al comparar la atención en salud con sus expectativas.</w:t>
      </w:r>
      <w:r w:rsidDel="00000000" w:rsidR="00000000" w:rsidRPr="00000000">
        <w:rPr>
          <w:rtl w:val="0"/>
        </w:rPr>
      </w:r>
    </w:p>
    <w:p w:rsidR="00000000" w:rsidDel="00000000" w:rsidP="00000000" w:rsidRDefault="00000000" w:rsidRPr="00000000" w14:paraId="00000019">
      <w:pPr>
        <w:spacing w:line="276" w:lineRule="auto"/>
        <w:jc w:val="both"/>
        <w:rPr>
          <w:rFonts w:ascii="Century Gothic" w:cs="Century Gothic" w:eastAsia="Century Gothic" w:hAnsi="Century Gothic"/>
          <w:sz w:val="22"/>
          <w:szCs w:val="22"/>
          <w:vertAlign w:val="baseline"/>
        </w:rPr>
      </w:pPr>
      <w:bookmarkStart w:colFirst="0" w:colLast="0" w:name="_heading=h.3znysh7" w:id="2"/>
      <w:bookmarkEnd w:id="2"/>
      <w:r w:rsidDel="00000000" w:rsidR="00000000" w:rsidRPr="00000000">
        <w:rPr>
          <w:rtl w:val="0"/>
        </w:rPr>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i w:val="0"/>
          <w:smallCaps w:val="0"/>
          <w:strike w:val="0"/>
          <w:color w:val="212121"/>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212121"/>
          <w:sz w:val="22"/>
          <w:szCs w:val="22"/>
          <w:u w:val="none"/>
          <w:shd w:fill="auto" w:val="clear"/>
          <w:vertAlign w:val="baseline"/>
          <w:rtl w:val="0"/>
        </w:rPr>
        <w:t xml:space="preserve">4. GENERALIDADES</w:t>
      </w:r>
    </w:p>
    <w:p w:rsidR="00000000" w:rsidDel="00000000" w:rsidP="00000000" w:rsidRDefault="00000000" w:rsidRPr="00000000" w14:paraId="0000001B">
      <w:pPr>
        <w:numPr>
          <w:ilvl w:val="0"/>
          <w:numId w:val="1"/>
        </w:numPr>
        <w:spacing w:line="276" w:lineRule="auto"/>
        <w:ind w:left="720" w:hanging="360"/>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El proceso de planificación del talento humano y equipos necesario para garantizar la oportunidad en la realización de consulta y procedimientos orientado a largo plazo, dado que se </w:t>
      </w:r>
      <w:r w:rsidDel="00000000" w:rsidR="00000000" w:rsidRPr="00000000">
        <w:rPr>
          <w:rFonts w:ascii="Century Gothic" w:cs="Century Gothic" w:eastAsia="Century Gothic" w:hAnsi="Century Gothic"/>
          <w:sz w:val="22"/>
          <w:szCs w:val="22"/>
          <w:rtl w:val="0"/>
        </w:rPr>
        <w:t xml:space="preserve">busca</w:t>
      </w:r>
      <w:r w:rsidDel="00000000" w:rsidR="00000000" w:rsidRPr="00000000">
        <w:rPr>
          <w:rFonts w:ascii="Century Gothic" w:cs="Century Gothic" w:eastAsia="Century Gothic" w:hAnsi="Century Gothic"/>
          <w:sz w:val="22"/>
          <w:szCs w:val="22"/>
          <w:vertAlign w:val="baseline"/>
          <w:rtl w:val="0"/>
        </w:rPr>
        <w:t xml:space="preserve"> garantizar una atención oportuna respondiendo a la oferta y demanda del sector. </w:t>
      </w:r>
    </w:p>
    <w:p w:rsidR="00000000" w:rsidDel="00000000" w:rsidP="00000000" w:rsidRDefault="00000000" w:rsidRPr="00000000" w14:paraId="0000001C">
      <w:pPr>
        <w:numPr>
          <w:ilvl w:val="0"/>
          <w:numId w:val="1"/>
        </w:numPr>
        <w:spacing w:line="276" w:lineRule="auto"/>
        <w:ind w:left="720" w:hanging="360"/>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La oportuna respuesta a las necesidades de los clientes se realizará teniendo como referencia la cantidad de ambientes y la cantidad de profesionales y equipos disponibles</w:t>
      </w:r>
    </w:p>
    <w:p w:rsidR="00000000" w:rsidDel="00000000" w:rsidP="00000000" w:rsidRDefault="00000000" w:rsidRPr="00000000" w14:paraId="0000001D">
      <w:pPr>
        <w:numPr>
          <w:ilvl w:val="0"/>
          <w:numId w:val="1"/>
        </w:numPr>
        <w:spacing w:line="276" w:lineRule="auto"/>
        <w:ind w:left="720" w:hanging="360"/>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Es prioridad en todo caso garantizar la satisfacción del usuario. </w:t>
      </w:r>
    </w:p>
    <w:p w:rsidR="00000000" w:rsidDel="00000000" w:rsidP="00000000" w:rsidRDefault="00000000" w:rsidRPr="00000000" w14:paraId="0000001E">
      <w:pPr>
        <w:numPr>
          <w:ilvl w:val="0"/>
          <w:numId w:val="1"/>
        </w:numPr>
        <w:spacing w:line="276" w:lineRule="auto"/>
        <w:ind w:left="720" w:hanging="360"/>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Movimiento cíclico para garantizar oportunidad en la programación. </w:t>
      </w:r>
    </w:p>
    <w:p w:rsidR="00000000" w:rsidDel="00000000" w:rsidP="00000000" w:rsidRDefault="00000000" w:rsidRPr="00000000" w14:paraId="0000001F">
      <w:pPr>
        <w:spacing w:line="276"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20">
      <w:pPr>
        <w:spacing w:line="276" w:lineRule="auto"/>
        <w:ind w:left="0" w:firstLine="0"/>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rtl w:val="0"/>
        </w:rPr>
        <w:t xml:space="preserve">4.1 </w:t>
      </w:r>
      <w:r w:rsidDel="00000000" w:rsidR="00000000" w:rsidRPr="00000000">
        <w:rPr>
          <w:rFonts w:ascii="Century Gothic" w:cs="Century Gothic" w:eastAsia="Century Gothic" w:hAnsi="Century Gothic"/>
          <w:b w:val="1"/>
          <w:sz w:val="22"/>
          <w:szCs w:val="22"/>
          <w:rtl w:val="0"/>
        </w:rPr>
        <w:t xml:space="preserve">IDENTIFICACIÓN Y DEFINICIÓN DE LAS NECESIDADES DE TALENTO HUMANO.</w:t>
      </w:r>
    </w:p>
    <w:p w:rsidR="00000000" w:rsidDel="00000000" w:rsidP="00000000" w:rsidRDefault="00000000" w:rsidRPr="00000000" w14:paraId="00000021">
      <w:pPr>
        <w:spacing w:line="276" w:lineRule="auto"/>
        <w:jc w:val="both"/>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22">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relación a las necesidades de personal, en la IPS ENDOCRINOLOGY &amp; HEALTH, se determina que será necesario tener en cuenta la demanda, el tiempo para cada consulta y la capacidad instalada, por lo cual define lo siguiente:</w:t>
      </w:r>
    </w:p>
    <w:p w:rsidR="00000000" w:rsidDel="00000000" w:rsidP="00000000" w:rsidRDefault="00000000" w:rsidRPr="00000000" w14:paraId="00000023">
      <w:pPr>
        <w:spacing w:line="276" w:lineRule="auto"/>
        <w:jc w:val="both"/>
        <w:rPr>
          <w:rFonts w:ascii="Century Gothic" w:cs="Century Gothic" w:eastAsia="Century Gothic" w:hAnsi="Century Gothic"/>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6300"/>
        <w:tblGridChange w:id="0">
          <w:tblGrid>
            <w:gridCol w:w="2730"/>
            <w:gridCol w:w="6300"/>
          </w:tblGrid>
        </w:tblGridChange>
      </w:tblGrid>
      <w:tr>
        <w:trPr>
          <w:cantSplit w:val="0"/>
          <w:tblHeader w:val="0"/>
        </w:trPr>
        <w:tc>
          <w:tcPr>
            <w:shd w:fill="354359" w:val="clear"/>
            <w:tcMar>
              <w:top w:w="100.0" w:type="dxa"/>
              <w:left w:w="100.0" w:type="dxa"/>
              <w:bottom w:w="100.0" w:type="dxa"/>
              <w:right w:w="100.0" w:type="dxa"/>
            </w:tcMar>
            <w:vAlign w:val="top"/>
          </w:tcPr>
          <w:p w:rsidR="00000000" w:rsidDel="00000000" w:rsidP="00000000" w:rsidRDefault="00000000" w:rsidRPr="00000000" w14:paraId="00000024">
            <w:pPr>
              <w:widowControl w:val="0"/>
              <w:jc w:val="both"/>
              <w:rPr>
                <w:rFonts w:ascii="Century Gothic" w:cs="Century Gothic" w:eastAsia="Century Gothic" w:hAnsi="Century Gothic"/>
                <w:b w:val="1"/>
                <w:color w:val="ffffff"/>
                <w:sz w:val="20"/>
                <w:szCs w:val="20"/>
              </w:rPr>
            </w:pPr>
            <w:r w:rsidDel="00000000" w:rsidR="00000000" w:rsidRPr="00000000">
              <w:rPr>
                <w:rFonts w:ascii="Century Gothic" w:cs="Century Gothic" w:eastAsia="Century Gothic" w:hAnsi="Century Gothic"/>
                <w:b w:val="1"/>
                <w:color w:val="ffffff"/>
                <w:sz w:val="20"/>
                <w:szCs w:val="20"/>
                <w:rtl w:val="0"/>
              </w:rPr>
              <w:t xml:space="preserve">Variable</w:t>
            </w:r>
          </w:p>
        </w:tc>
        <w:tc>
          <w:tcPr>
            <w:shd w:fill="354359" w:val="clear"/>
            <w:tcMar>
              <w:top w:w="100.0" w:type="dxa"/>
              <w:left w:w="100.0" w:type="dxa"/>
              <w:bottom w:w="100.0" w:type="dxa"/>
              <w:right w:w="100.0" w:type="dxa"/>
            </w:tcMar>
            <w:vAlign w:val="top"/>
          </w:tcPr>
          <w:p w:rsidR="00000000" w:rsidDel="00000000" w:rsidP="00000000" w:rsidRDefault="00000000" w:rsidRPr="00000000" w14:paraId="00000025">
            <w:pPr>
              <w:widowControl w:val="0"/>
              <w:jc w:val="both"/>
              <w:rPr>
                <w:rFonts w:ascii="Century Gothic" w:cs="Century Gothic" w:eastAsia="Century Gothic" w:hAnsi="Century Gothic"/>
                <w:b w:val="1"/>
                <w:color w:val="ffffff"/>
                <w:sz w:val="20"/>
                <w:szCs w:val="20"/>
              </w:rPr>
            </w:pPr>
            <w:r w:rsidDel="00000000" w:rsidR="00000000" w:rsidRPr="00000000">
              <w:rPr>
                <w:rFonts w:ascii="Century Gothic" w:cs="Century Gothic" w:eastAsia="Century Gothic" w:hAnsi="Century Gothic"/>
                <w:b w:val="1"/>
                <w:color w:val="ffffff"/>
                <w:sz w:val="20"/>
                <w:szCs w:val="20"/>
                <w:rtl w:val="0"/>
              </w:rPr>
              <w:t xml:space="preserve">Análisis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Talento Humano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 cuenta con 1 médico especialista en Endocrinología con 320 horas aproximadamente mensuales para la prestación de los servicios ofertados.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 cuenta con una IPS con 1 consultorio debidamente dotada de acuerdo a la normatividad vigente.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Población a atender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jc w:val="both"/>
              <w:rPr>
                <w:rFonts w:ascii="Century Gothic" w:cs="Century Gothic" w:eastAsia="Century Gothic" w:hAnsi="Century Gothic"/>
                <w:sz w:val="20"/>
                <w:szCs w:val="20"/>
                <w:highlight w:val="white"/>
              </w:rPr>
            </w:pPr>
            <w:r w:rsidDel="00000000" w:rsidR="00000000" w:rsidRPr="00000000">
              <w:rPr>
                <w:rFonts w:ascii="Century Gothic" w:cs="Century Gothic" w:eastAsia="Century Gothic" w:hAnsi="Century Gothic"/>
                <w:sz w:val="20"/>
                <w:szCs w:val="20"/>
                <w:highlight w:val="white"/>
                <w:rtl w:val="0"/>
              </w:rPr>
              <w:t xml:space="preserve">Se cuenta con una población usuaria particular y de los diferentes convenios que se realicen.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Duración de la consulta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tiempo asignado para la atención de cada consulta es de 25 a 30 minutos dependiendo si es primera vez o control.</w:t>
            </w:r>
          </w:p>
        </w:tc>
      </w:tr>
    </w:tbl>
    <w:p w:rsidR="00000000" w:rsidDel="00000000" w:rsidP="00000000" w:rsidRDefault="00000000" w:rsidRPr="00000000" w14:paraId="0000002E">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4.</w:t>
      </w:r>
      <w:r w:rsidDel="00000000" w:rsidR="00000000" w:rsidRPr="00000000">
        <w:rPr>
          <w:rFonts w:ascii="Century Gothic" w:cs="Century Gothic" w:eastAsia="Century Gothic" w:hAnsi="Century Gothic"/>
          <w:b w:val="1"/>
          <w:sz w:val="22"/>
          <w:szCs w:val="22"/>
          <w:rtl w:val="0"/>
        </w:rPr>
        <w:t xml:space="preserve">2</w:t>
      </w: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sz w:val="22"/>
          <w:szCs w:val="22"/>
          <w:rtl w:val="0"/>
        </w:rPr>
        <w:t xml:space="preserve">CÁLCULO</w:t>
      </w: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 SUFICIENCIA DE LA INSTITUCIÓN</w:t>
      </w:r>
    </w:p>
    <w:p w:rsidR="00000000" w:rsidDel="00000000" w:rsidP="00000000" w:rsidRDefault="00000000" w:rsidRPr="00000000" w14:paraId="00000030">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Endocrinology &amp; Health.  </w:t>
      </w:r>
      <w:r w:rsidDel="00000000" w:rsidR="00000000" w:rsidRPr="00000000">
        <w:rPr>
          <w:rFonts w:ascii="Century Gothic" w:cs="Century Gothic" w:eastAsia="Century Gothic" w:hAnsi="Century Gothic"/>
          <w:sz w:val="22"/>
          <w:szCs w:val="22"/>
          <w:rtl w:val="0"/>
        </w:rPr>
        <w:t xml:space="preserve">Consta</w:t>
      </w:r>
      <w:r w:rsidDel="00000000" w:rsidR="00000000" w:rsidRPr="00000000">
        <w:rPr>
          <w:rFonts w:ascii="Century Gothic" w:cs="Century Gothic" w:eastAsia="Century Gothic" w:hAnsi="Century Gothic"/>
          <w:sz w:val="22"/>
          <w:szCs w:val="22"/>
          <w:vertAlign w:val="baseline"/>
          <w:rtl w:val="0"/>
        </w:rPr>
        <w:t xml:space="preserve"> de 2 espacios para su operación, dentro de los cuales se realizan actividades administrativas y actividades operativas propias de la institución.</w:t>
      </w:r>
    </w:p>
    <w:p w:rsidR="00000000" w:rsidDel="00000000" w:rsidP="00000000" w:rsidRDefault="00000000" w:rsidRPr="00000000" w14:paraId="00000031">
      <w:pPr>
        <w:spacing w:line="276" w:lineRule="auto"/>
        <w:jc w:val="both"/>
        <w:rPr>
          <w:rFonts w:ascii="Century Gothic" w:cs="Century Gothic" w:eastAsia="Century Gothic" w:hAnsi="Century Gothic"/>
          <w:sz w:val="22"/>
          <w:szCs w:val="22"/>
          <w:vertAlign w:val="baseline"/>
        </w:rPr>
      </w:pPr>
      <w:bookmarkStart w:colFirst="0" w:colLast="0" w:name="_heading=h.tyjcwt" w:id="3"/>
      <w:bookmarkEnd w:id="3"/>
      <w:r w:rsidDel="00000000" w:rsidR="00000000" w:rsidRPr="00000000">
        <w:rPr>
          <w:rtl w:val="0"/>
        </w:rPr>
      </w:r>
    </w:p>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4.</w:t>
      </w:r>
      <w:r w:rsidDel="00000000" w:rsidR="00000000" w:rsidRPr="00000000">
        <w:rPr>
          <w:rFonts w:ascii="Century Gothic" w:cs="Century Gothic" w:eastAsia="Century Gothic" w:hAnsi="Century Gothic"/>
          <w:b w:val="1"/>
          <w:sz w:val="22"/>
          <w:szCs w:val="22"/>
          <w:rtl w:val="0"/>
        </w:rPr>
        <w:t xml:space="preserve">2</w:t>
      </w: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.1 Capacidad Instalada</w:t>
      </w:r>
    </w:p>
    <w:p w:rsidR="00000000" w:rsidDel="00000000" w:rsidP="00000000" w:rsidRDefault="00000000" w:rsidRPr="00000000" w14:paraId="00000033">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Para el análisis de la capacidad instalada relacionada con cada uno de los servicios ofertados, se tiene en cuenta para el cálculo el número de ambientes para cada servicio y la duración de la consulta o procedimiento del mismo y de esta forma se calcula la capacidad. Ver formato capacidad instalada </w:t>
      </w:r>
    </w:p>
    <w:p w:rsidR="00000000" w:rsidDel="00000000" w:rsidP="00000000" w:rsidRDefault="00000000" w:rsidRPr="00000000" w14:paraId="00000034">
      <w:pPr>
        <w:spacing w:line="276" w:lineRule="auto"/>
        <w:jc w:val="both"/>
        <w:rPr>
          <w:rFonts w:ascii="Century Gothic" w:cs="Century Gothic" w:eastAsia="Century Gothic" w:hAnsi="Century Gothic"/>
          <w:sz w:val="22"/>
          <w:szCs w:val="22"/>
          <w:vertAlign w:val="baseline"/>
        </w:rPr>
      </w:pPr>
      <w:bookmarkStart w:colFirst="0" w:colLast="0" w:name="_heading=h.3dy6vkm" w:id="4"/>
      <w:bookmarkEnd w:id="4"/>
      <w:r w:rsidDel="00000000" w:rsidR="00000000" w:rsidRPr="00000000">
        <w:rPr>
          <w:rtl w:val="0"/>
        </w:rPr>
      </w:r>
    </w:p>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4.</w:t>
      </w:r>
      <w:r w:rsidDel="00000000" w:rsidR="00000000" w:rsidRPr="00000000">
        <w:rPr>
          <w:rFonts w:ascii="Century Gothic" w:cs="Century Gothic" w:eastAsia="Century Gothic" w:hAnsi="Century Gothic"/>
          <w:b w:val="1"/>
          <w:sz w:val="22"/>
          <w:szCs w:val="22"/>
          <w:rtl w:val="0"/>
        </w:rPr>
        <w:t xml:space="preserve">2</w:t>
      </w: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.2 Oferta</w:t>
      </w:r>
    </w:p>
    <w:p w:rsidR="00000000" w:rsidDel="00000000" w:rsidP="00000000" w:rsidRDefault="00000000" w:rsidRPr="00000000" w14:paraId="00000036">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Se cuenta con una oferta específica, la cual puede variar en términos de cantidad de personal y/o tiempo disponible para sus labores, por lo anterior, y teniendo presente las responsabilidades de cada colaborador se calcula en el formato de capacidad instalada el tiempo disponible y la capacidad de atención del personal asistencial.</w:t>
      </w:r>
    </w:p>
    <w:p w:rsidR="00000000" w:rsidDel="00000000" w:rsidP="00000000" w:rsidRDefault="00000000" w:rsidRPr="00000000" w14:paraId="00000037">
      <w:pPr>
        <w:spacing w:line="276" w:lineRule="auto"/>
        <w:jc w:val="both"/>
        <w:rPr>
          <w:rFonts w:ascii="Century Gothic" w:cs="Century Gothic" w:eastAsia="Century Gothic" w:hAnsi="Century Gothic"/>
          <w:sz w:val="22"/>
          <w:szCs w:val="22"/>
          <w:vertAlign w:val="baseline"/>
        </w:rPr>
      </w:pPr>
      <w:bookmarkStart w:colFirst="0" w:colLast="0" w:name="_heading=h.1t3h5sf" w:id="5"/>
      <w:bookmarkEnd w:id="5"/>
      <w:r w:rsidDel="00000000" w:rsidR="00000000" w:rsidRPr="00000000">
        <w:rPr>
          <w:rtl w:val="0"/>
        </w:rPr>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4.</w:t>
      </w:r>
      <w:r w:rsidDel="00000000" w:rsidR="00000000" w:rsidRPr="00000000">
        <w:rPr>
          <w:rFonts w:ascii="Century Gothic" w:cs="Century Gothic" w:eastAsia="Century Gothic" w:hAnsi="Century Gothic"/>
          <w:b w:val="1"/>
          <w:sz w:val="22"/>
          <w:szCs w:val="22"/>
          <w:rtl w:val="0"/>
        </w:rPr>
        <w:t xml:space="preserve">2</w:t>
      </w: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.3 Demanda</w:t>
      </w:r>
    </w:p>
    <w:p w:rsidR="00000000" w:rsidDel="00000000" w:rsidP="00000000" w:rsidRDefault="00000000" w:rsidRPr="00000000" w14:paraId="00000039">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Para la referencia de la demanda, se tiene claridad en relación con el tipo de procedimientos realizados en la institución, el historial del total de usuarios que requieren el servicio del mes anterior al que se está midiendo.</w:t>
      </w:r>
    </w:p>
    <w:p w:rsidR="00000000" w:rsidDel="00000000" w:rsidP="00000000" w:rsidRDefault="00000000" w:rsidRPr="00000000" w14:paraId="0000003A">
      <w:pPr>
        <w:spacing w:line="276"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3B">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Dado que la organización debe demostrar que, para cada uno de los servicios ofertados, cuenta con la capacidad instalada para dar respuesta a la demanda del sector sin afectar negativamente la oportunidad en la prestación del servicio, semestralmente se realiza el análisis de la oferta y demanda de la institución</w:t>
      </w:r>
      <w:r w:rsidDel="00000000" w:rsidR="00000000" w:rsidRPr="00000000">
        <w:rPr>
          <w:rFonts w:ascii="Century Gothic" w:cs="Century Gothic" w:eastAsia="Century Gothic" w:hAnsi="Century Gothic"/>
          <w:sz w:val="22"/>
          <w:szCs w:val="22"/>
          <w:rtl w:val="0"/>
        </w:rPr>
        <w:t xml:space="preserve">. </w:t>
      </w:r>
      <w:r w:rsidDel="00000000" w:rsidR="00000000" w:rsidRPr="00000000">
        <w:rPr>
          <w:rFonts w:ascii="Century Gothic" w:cs="Century Gothic" w:eastAsia="Century Gothic" w:hAnsi="Century Gothic"/>
          <w:sz w:val="22"/>
          <w:szCs w:val="22"/>
          <w:vertAlign w:val="baseline"/>
          <w:rtl w:val="0"/>
        </w:rPr>
        <w:t xml:space="preserve">Para ello se realiza una comparación entre la capacidad en infraestructura de la institución, el talento humano y la demanda para poder tomar decisiones con respecto a la capacidad de respuesta de la institución</w:t>
      </w:r>
      <w:r w:rsidDel="00000000" w:rsidR="00000000" w:rsidRPr="00000000">
        <w:rPr>
          <w:rFonts w:ascii="Century Gothic" w:cs="Century Gothic" w:eastAsia="Century Gothic" w:hAnsi="Century Gothic"/>
          <w:sz w:val="22"/>
          <w:szCs w:val="22"/>
          <w:rtl w:val="0"/>
        </w:rPr>
        <w:t xml:space="preserve">.</w:t>
      </w:r>
    </w:p>
    <w:p w:rsidR="00000000" w:rsidDel="00000000" w:rsidP="00000000" w:rsidRDefault="00000000" w:rsidRPr="00000000" w14:paraId="0000003C">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D">
      <w:pPr>
        <w:spacing w:line="276" w:lineRule="auto"/>
        <w:jc w:val="both"/>
        <w:rPr>
          <w:rFonts w:ascii="Century Gothic" w:cs="Century Gothic" w:eastAsia="Century Gothic" w:hAnsi="Century Gothic"/>
          <w:sz w:val="12"/>
          <w:szCs w:val="12"/>
        </w:rPr>
      </w:pPr>
      <w:r w:rsidDel="00000000" w:rsidR="00000000" w:rsidRPr="00000000">
        <w:rPr>
          <w:rtl w:val="0"/>
        </w:rPr>
      </w:r>
    </w:p>
    <w:sdt>
      <w:sdtPr>
        <w:lock w:val="contentLocked"/>
        <w:tag w:val="goog_rdk_0"/>
      </w:sdtPr>
      <w:sdtContent>
        <w:tbl>
          <w:tblPr>
            <w:tblStyle w:val="Table2"/>
            <w:tblW w:w="9120.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1785"/>
            <w:gridCol w:w="1290"/>
            <w:gridCol w:w="1140"/>
            <w:gridCol w:w="1125"/>
            <w:gridCol w:w="1440"/>
            <w:tblGridChange w:id="0">
              <w:tblGrid>
                <w:gridCol w:w="2340"/>
                <w:gridCol w:w="1785"/>
                <w:gridCol w:w="1290"/>
                <w:gridCol w:w="1140"/>
                <w:gridCol w:w="1125"/>
                <w:gridCol w:w="1440"/>
              </w:tblGrid>
            </w:tblGridChange>
          </w:tblGrid>
          <w:tr>
            <w:trPr>
              <w:cantSplit w:val="0"/>
              <w:trHeight w:val="790" w:hRule="atLeast"/>
              <w:tblHeader w:val="0"/>
            </w:trPr>
            <w:tc>
              <w:tcPr>
                <w:tcBorders>
                  <w:top w:color="000000" w:space="0" w:sz="4" w:val="single"/>
                  <w:bottom w:color="000000" w:space="0" w:sz="4" w:val="single"/>
                  <w:right w:color="000000" w:space="0" w:sz="4" w:val="single"/>
                </w:tcBorders>
                <w:shd w:fill="354359" w:val="clear"/>
                <w:tcMar>
                  <w:top w:w="20.0" w:type="dxa"/>
                  <w:left w:w="20.0" w:type="dxa"/>
                  <w:bottom w:w="100.0" w:type="dxa"/>
                  <w:right w:w="20.0" w:type="dxa"/>
                </w:tcMar>
                <w:vAlign w:val="center"/>
              </w:tcPr>
              <w:p w:rsidR="00000000" w:rsidDel="00000000" w:rsidP="00000000" w:rsidRDefault="00000000" w:rsidRPr="00000000" w14:paraId="0000003E">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color w:val="ffffff"/>
                    <w:sz w:val="18"/>
                    <w:szCs w:val="18"/>
                    <w:rtl w:val="0"/>
                  </w:rPr>
                  <w:t xml:space="preserve">SERVICIO</w:t>
                </w:r>
                <w:r w:rsidDel="00000000" w:rsidR="00000000" w:rsidRPr="00000000">
                  <w:rPr>
                    <w:rtl w:val="0"/>
                  </w:rPr>
                </w:r>
              </w:p>
            </w:tc>
            <w:tc>
              <w:tcPr>
                <w:tcBorders>
                  <w:top w:color="000000" w:space="0" w:sz="4" w:val="single"/>
                  <w:bottom w:color="000000" w:space="0" w:sz="4" w:val="single"/>
                  <w:right w:color="000000" w:space="0" w:sz="4" w:val="single"/>
                </w:tcBorders>
                <w:shd w:fill="354359" w:val="clear"/>
                <w:tcMar>
                  <w:top w:w="20.0" w:type="dxa"/>
                  <w:left w:w="20.0" w:type="dxa"/>
                  <w:bottom w:w="100.0" w:type="dxa"/>
                  <w:right w:w="20.0" w:type="dxa"/>
                </w:tcMar>
                <w:vAlign w:val="center"/>
              </w:tcPr>
              <w:p w:rsidR="00000000" w:rsidDel="00000000" w:rsidP="00000000" w:rsidRDefault="00000000" w:rsidRPr="00000000" w14:paraId="0000003F">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color w:val="ffffff"/>
                    <w:sz w:val="18"/>
                    <w:szCs w:val="18"/>
                    <w:rtl w:val="0"/>
                  </w:rPr>
                  <w:t xml:space="preserve">PERIODICIDAD</w:t>
                </w:r>
                <w:r w:rsidDel="00000000" w:rsidR="00000000" w:rsidRPr="00000000">
                  <w:rPr>
                    <w:rtl w:val="0"/>
                  </w:rPr>
                </w:r>
              </w:p>
            </w:tc>
            <w:tc>
              <w:tcPr>
                <w:tcBorders>
                  <w:top w:color="000000" w:space="0" w:sz="4" w:val="single"/>
                  <w:bottom w:color="000000" w:space="0" w:sz="4" w:val="single"/>
                  <w:right w:color="000000" w:space="0" w:sz="4" w:val="single"/>
                </w:tcBorders>
                <w:shd w:fill="354359" w:val="clear"/>
                <w:tcMar>
                  <w:top w:w="20.0" w:type="dxa"/>
                  <w:left w:w="20.0" w:type="dxa"/>
                  <w:bottom w:w="100.0" w:type="dxa"/>
                  <w:right w:w="20.0" w:type="dxa"/>
                </w:tcMar>
                <w:vAlign w:val="center"/>
              </w:tcPr>
              <w:p w:rsidR="00000000" w:rsidDel="00000000" w:rsidP="00000000" w:rsidRDefault="00000000" w:rsidRPr="00000000" w14:paraId="00000040">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color w:val="ffffff"/>
                    <w:sz w:val="18"/>
                    <w:szCs w:val="18"/>
                    <w:rtl w:val="0"/>
                  </w:rPr>
                  <w:t xml:space="preserve">HORARIO </w:t>
                </w:r>
                <w:r w:rsidDel="00000000" w:rsidR="00000000" w:rsidRPr="00000000">
                  <w:rPr>
                    <w:rtl w:val="0"/>
                  </w:rPr>
                </w:r>
              </w:p>
            </w:tc>
            <w:tc>
              <w:tcPr>
                <w:tcBorders>
                  <w:top w:color="000000" w:space="0" w:sz="4" w:val="single"/>
                  <w:bottom w:color="000000" w:space="0" w:sz="4" w:val="single"/>
                  <w:right w:color="000000" w:space="0" w:sz="4" w:val="single"/>
                </w:tcBorders>
                <w:shd w:fill="354359" w:val="clear"/>
                <w:tcMar>
                  <w:top w:w="20.0" w:type="dxa"/>
                  <w:left w:w="20.0" w:type="dxa"/>
                  <w:bottom w:w="100.0" w:type="dxa"/>
                  <w:right w:w="20.0" w:type="dxa"/>
                </w:tcMar>
                <w:vAlign w:val="center"/>
              </w:tcPr>
              <w:p w:rsidR="00000000" w:rsidDel="00000000" w:rsidP="00000000" w:rsidRDefault="00000000" w:rsidRPr="00000000" w14:paraId="00000041">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color w:val="ffffff"/>
                    <w:sz w:val="18"/>
                    <w:szCs w:val="18"/>
                    <w:rtl w:val="0"/>
                  </w:rPr>
                  <w:t xml:space="preserve">HORAS AL MES</w:t>
                </w:r>
                <w:r w:rsidDel="00000000" w:rsidR="00000000" w:rsidRPr="00000000">
                  <w:rPr>
                    <w:rtl w:val="0"/>
                  </w:rPr>
                </w:r>
              </w:p>
            </w:tc>
            <w:tc>
              <w:tcPr>
                <w:tcBorders>
                  <w:top w:color="000000" w:space="0" w:sz="4" w:val="single"/>
                  <w:bottom w:color="000000" w:space="0" w:sz="4" w:val="single"/>
                  <w:right w:color="000000" w:space="0" w:sz="4" w:val="single"/>
                </w:tcBorders>
                <w:shd w:fill="354359" w:val="clear"/>
                <w:tcMar>
                  <w:top w:w="20.0" w:type="dxa"/>
                  <w:left w:w="20.0" w:type="dxa"/>
                  <w:bottom w:w="100.0" w:type="dxa"/>
                  <w:right w:w="20.0" w:type="dxa"/>
                </w:tcMar>
                <w:vAlign w:val="center"/>
              </w:tcPr>
              <w:p w:rsidR="00000000" w:rsidDel="00000000" w:rsidP="00000000" w:rsidRDefault="00000000" w:rsidRPr="00000000" w14:paraId="00000042">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color w:val="ffffff"/>
                    <w:sz w:val="18"/>
                    <w:szCs w:val="18"/>
                    <w:rtl w:val="0"/>
                  </w:rPr>
                  <w:t xml:space="preserve">RECURSO HUMANO</w:t>
                </w:r>
                <w:r w:rsidDel="00000000" w:rsidR="00000000" w:rsidRPr="00000000">
                  <w:rPr>
                    <w:rtl w:val="0"/>
                  </w:rPr>
                </w:r>
              </w:p>
            </w:tc>
            <w:tc>
              <w:tcPr>
                <w:tcBorders>
                  <w:top w:color="000000" w:space="0" w:sz="4" w:val="single"/>
                  <w:bottom w:color="000000" w:space="0" w:sz="4" w:val="single"/>
                  <w:right w:color="000000" w:space="0" w:sz="4" w:val="single"/>
                </w:tcBorders>
                <w:shd w:fill="354359" w:val="clear"/>
                <w:tcMar>
                  <w:top w:w="20.0" w:type="dxa"/>
                  <w:left w:w="20.0" w:type="dxa"/>
                  <w:bottom w:w="100.0" w:type="dxa"/>
                  <w:right w:w="20.0" w:type="dxa"/>
                </w:tcMar>
                <w:vAlign w:val="center"/>
              </w:tcPr>
              <w:p w:rsidR="00000000" w:rsidDel="00000000" w:rsidP="00000000" w:rsidRDefault="00000000" w:rsidRPr="00000000" w14:paraId="00000043">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color w:val="ffffff"/>
                    <w:sz w:val="18"/>
                    <w:szCs w:val="18"/>
                    <w:rtl w:val="0"/>
                  </w:rPr>
                  <w:t xml:space="preserve"># ATENCIONES AL MES</w:t>
                </w:r>
                <w:r w:rsidDel="00000000" w:rsidR="00000000" w:rsidRPr="00000000">
                  <w:rPr>
                    <w:rtl w:val="0"/>
                  </w:rPr>
                </w:r>
              </w:p>
            </w:tc>
          </w:tr>
          <w:tr>
            <w:trPr>
              <w:cantSplit w:val="0"/>
              <w:trHeight w:val="430" w:hRule="atLeast"/>
              <w:tblHeader w:val="0"/>
            </w:trPr>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4">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ENDOCRINOLOGÍA</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5">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5 días x semana</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6">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8 am 12 pm - 2 a 6 pm</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7">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120</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8">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w:t>
                </w:r>
              </w:p>
            </w:tc>
            <w:tc>
              <w:tcPr>
                <w:tcBorders>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9">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320</w:t>
                </w:r>
              </w:p>
            </w:tc>
          </w:tr>
        </w:tbl>
      </w:sdtContent>
    </w:sdt>
    <w:p w:rsidR="00000000" w:rsidDel="00000000" w:rsidP="00000000" w:rsidRDefault="00000000" w:rsidRPr="00000000" w14:paraId="0000004A">
      <w:pPr>
        <w:spacing w:after="240" w:before="240" w:line="276" w:lineRule="auto"/>
        <w:ind w:left="0" w:firstLine="0"/>
        <w:jc w:val="both"/>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4B">
      <w:pPr>
        <w:spacing w:after="240" w:before="240" w:line="276" w:lineRule="auto"/>
        <w:ind w:left="0" w:firstLine="0"/>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4.2.4 ENDOCRINOLOGÍA</w:t>
      </w:r>
    </w:p>
    <w:p w:rsidR="00000000" w:rsidDel="00000000" w:rsidP="00000000" w:rsidRDefault="00000000" w:rsidRPr="00000000" w14:paraId="0000004C">
      <w:pPr>
        <w:spacing w:after="240" w:before="240" w:line="276" w:lineRule="auto"/>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HORARIO DE ATENCIÓN</w:t>
      </w:r>
    </w:p>
    <w:sdt>
      <w:sdtPr>
        <w:lock w:val="contentLocked"/>
        <w:tag w:val="goog_rdk_1"/>
      </w:sdtPr>
      <w:sdtContent>
        <w:tbl>
          <w:tblPr>
            <w:tblStyle w:val="Table3"/>
            <w:tblW w:w="912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545"/>
            <w:gridCol w:w="1305"/>
            <w:gridCol w:w="1350"/>
            <w:gridCol w:w="1320"/>
            <w:gridCol w:w="1095"/>
            <w:gridCol w:w="1230"/>
            <w:tblGridChange w:id="0">
              <w:tblGrid>
                <w:gridCol w:w="1275"/>
                <w:gridCol w:w="1545"/>
                <w:gridCol w:w="1305"/>
                <w:gridCol w:w="1350"/>
                <w:gridCol w:w="1320"/>
                <w:gridCol w:w="1095"/>
                <w:gridCol w:w="12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4D">
                <w:pPr>
                  <w:spacing w:after="0" w:before="0" w:line="276" w:lineRule="auto"/>
                  <w:jc w:val="both"/>
                  <w:rPr>
                    <w:rFonts w:ascii="Century Gothic" w:cs="Century Gothic" w:eastAsia="Century Gothic" w:hAnsi="Century Gothic"/>
                    <w:b w:val="1"/>
                    <w:color w:val="ffffff"/>
                    <w:sz w:val="18"/>
                    <w:szCs w:val="18"/>
                  </w:rPr>
                </w:pPr>
                <w:r w:rsidDel="00000000" w:rsidR="00000000" w:rsidRPr="00000000">
                  <w:rPr>
                    <w:rFonts w:ascii="Century Gothic" w:cs="Century Gothic" w:eastAsia="Century Gothic" w:hAnsi="Century Gothic"/>
                    <w:b w:val="1"/>
                    <w:color w:val="ffffff"/>
                    <w:sz w:val="18"/>
                    <w:szCs w:val="18"/>
                    <w:rtl w:val="0"/>
                  </w:rPr>
                  <w:t xml:space="preserve">LUNES</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4E">
                <w:pPr>
                  <w:spacing w:after="0" w:before="0" w:line="276" w:lineRule="auto"/>
                  <w:jc w:val="both"/>
                  <w:rPr>
                    <w:rFonts w:ascii="Century Gothic" w:cs="Century Gothic" w:eastAsia="Century Gothic" w:hAnsi="Century Gothic"/>
                    <w:b w:val="1"/>
                    <w:color w:val="ffffff"/>
                    <w:sz w:val="18"/>
                    <w:szCs w:val="18"/>
                  </w:rPr>
                </w:pPr>
                <w:r w:rsidDel="00000000" w:rsidR="00000000" w:rsidRPr="00000000">
                  <w:rPr>
                    <w:rFonts w:ascii="Century Gothic" w:cs="Century Gothic" w:eastAsia="Century Gothic" w:hAnsi="Century Gothic"/>
                    <w:b w:val="1"/>
                    <w:color w:val="ffffff"/>
                    <w:sz w:val="18"/>
                    <w:szCs w:val="18"/>
                    <w:rtl w:val="0"/>
                  </w:rPr>
                  <w:t xml:space="preserve">MARTES</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4F">
                <w:pPr>
                  <w:spacing w:after="0" w:before="0" w:line="276" w:lineRule="auto"/>
                  <w:jc w:val="both"/>
                  <w:rPr>
                    <w:rFonts w:ascii="Century Gothic" w:cs="Century Gothic" w:eastAsia="Century Gothic" w:hAnsi="Century Gothic"/>
                    <w:b w:val="1"/>
                    <w:color w:val="ffffff"/>
                    <w:sz w:val="18"/>
                    <w:szCs w:val="18"/>
                  </w:rPr>
                </w:pPr>
                <w:r w:rsidDel="00000000" w:rsidR="00000000" w:rsidRPr="00000000">
                  <w:rPr>
                    <w:rFonts w:ascii="Century Gothic" w:cs="Century Gothic" w:eastAsia="Century Gothic" w:hAnsi="Century Gothic"/>
                    <w:b w:val="1"/>
                    <w:color w:val="ffffff"/>
                    <w:sz w:val="18"/>
                    <w:szCs w:val="18"/>
                    <w:rtl w:val="0"/>
                  </w:rPr>
                  <w:t xml:space="preserve">MIÉRCOLES</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50">
                <w:pPr>
                  <w:spacing w:after="0" w:before="0" w:line="276" w:lineRule="auto"/>
                  <w:jc w:val="both"/>
                  <w:rPr>
                    <w:rFonts w:ascii="Century Gothic" w:cs="Century Gothic" w:eastAsia="Century Gothic" w:hAnsi="Century Gothic"/>
                    <w:b w:val="1"/>
                    <w:color w:val="ffffff"/>
                    <w:sz w:val="18"/>
                    <w:szCs w:val="18"/>
                  </w:rPr>
                </w:pPr>
                <w:r w:rsidDel="00000000" w:rsidR="00000000" w:rsidRPr="00000000">
                  <w:rPr>
                    <w:rFonts w:ascii="Century Gothic" w:cs="Century Gothic" w:eastAsia="Century Gothic" w:hAnsi="Century Gothic"/>
                    <w:b w:val="1"/>
                    <w:color w:val="ffffff"/>
                    <w:sz w:val="18"/>
                    <w:szCs w:val="18"/>
                    <w:rtl w:val="0"/>
                  </w:rPr>
                  <w:t xml:space="preserve">JUEVES</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51">
                <w:pPr>
                  <w:spacing w:after="0" w:before="0" w:line="276" w:lineRule="auto"/>
                  <w:jc w:val="both"/>
                  <w:rPr>
                    <w:rFonts w:ascii="Century Gothic" w:cs="Century Gothic" w:eastAsia="Century Gothic" w:hAnsi="Century Gothic"/>
                    <w:b w:val="1"/>
                    <w:color w:val="ffffff"/>
                    <w:sz w:val="18"/>
                    <w:szCs w:val="18"/>
                  </w:rPr>
                </w:pPr>
                <w:r w:rsidDel="00000000" w:rsidR="00000000" w:rsidRPr="00000000">
                  <w:rPr>
                    <w:rFonts w:ascii="Century Gothic" w:cs="Century Gothic" w:eastAsia="Century Gothic" w:hAnsi="Century Gothic"/>
                    <w:b w:val="1"/>
                    <w:color w:val="ffffff"/>
                    <w:sz w:val="18"/>
                    <w:szCs w:val="18"/>
                    <w:rtl w:val="0"/>
                  </w:rPr>
                  <w:t xml:space="preserve">VIERNES</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52">
                <w:pPr>
                  <w:spacing w:after="0" w:before="0" w:line="276" w:lineRule="auto"/>
                  <w:jc w:val="both"/>
                  <w:rPr>
                    <w:rFonts w:ascii="Century Gothic" w:cs="Century Gothic" w:eastAsia="Century Gothic" w:hAnsi="Century Gothic"/>
                    <w:b w:val="1"/>
                    <w:color w:val="ffffff"/>
                    <w:sz w:val="18"/>
                    <w:szCs w:val="18"/>
                  </w:rPr>
                </w:pPr>
                <w:r w:rsidDel="00000000" w:rsidR="00000000" w:rsidRPr="00000000">
                  <w:rPr>
                    <w:rFonts w:ascii="Century Gothic" w:cs="Century Gothic" w:eastAsia="Century Gothic" w:hAnsi="Century Gothic"/>
                    <w:b w:val="1"/>
                    <w:color w:val="ffffff"/>
                    <w:sz w:val="18"/>
                    <w:szCs w:val="18"/>
                    <w:rtl w:val="0"/>
                  </w:rPr>
                  <w:t xml:space="preserve">SÁBADO</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53">
                <w:pPr>
                  <w:spacing w:after="0" w:before="0" w:line="276" w:lineRule="auto"/>
                  <w:jc w:val="both"/>
                  <w:rPr>
                    <w:rFonts w:ascii="Century Gothic" w:cs="Century Gothic" w:eastAsia="Century Gothic" w:hAnsi="Century Gothic"/>
                    <w:b w:val="1"/>
                    <w:color w:val="ffffff"/>
                    <w:sz w:val="18"/>
                    <w:szCs w:val="18"/>
                  </w:rPr>
                </w:pPr>
                <w:r w:rsidDel="00000000" w:rsidR="00000000" w:rsidRPr="00000000">
                  <w:rPr>
                    <w:rFonts w:ascii="Century Gothic" w:cs="Century Gothic" w:eastAsia="Century Gothic" w:hAnsi="Century Gothic"/>
                    <w:b w:val="1"/>
                    <w:color w:val="ffffff"/>
                    <w:sz w:val="18"/>
                    <w:szCs w:val="18"/>
                    <w:rtl w:val="0"/>
                  </w:rPr>
                  <w:t xml:space="preserve">DOMINGO</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08:00-12:00 14:00-18:00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08:00-12:00 14:00-18:00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08:00-12:00 14:00-18:00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08:00-12:00 14:00-18:00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08:00-12:00 14:00-18:00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0" w:line="276" w:lineRule="auto"/>
                  <w:jc w:val="both"/>
                  <w:rPr>
                    <w:rFonts w:ascii="Century Gothic" w:cs="Century Gothic" w:eastAsia="Century Gothic" w:hAnsi="Century Gothic"/>
                    <w:b w:val="1"/>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0" w:line="276" w:lineRule="auto"/>
                  <w:jc w:val="both"/>
                  <w:rPr>
                    <w:rFonts w:ascii="Century Gothic" w:cs="Century Gothic" w:eastAsia="Century Gothic" w:hAnsi="Century Gothic"/>
                    <w:b w:val="1"/>
                    <w:sz w:val="18"/>
                    <w:szCs w:val="18"/>
                  </w:rPr>
                </w:pPr>
                <w:r w:rsidDel="00000000" w:rsidR="00000000" w:rsidRPr="00000000">
                  <w:rPr>
                    <w:rtl w:val="0"/>
                  </w:rPr>
                </w:r>
              </w:p>
            </w:tc>
          </w:tr>
        </w:tbl>
      </w:sdtContent>
    </w:sdt>
    <w:p w:rsidR="00000000" w:rsidDel="00000000" w:rsidP="00000000" w:rsidRDefault="00000000" w:rsidRPr="00000000" w14:paraId="0000005B">
      <w:pPr>
        <w:spacing w:after="0" w:before="0" w:line="276" w:lineRule="auto"/>
        <w:jc w:val="both"/>
        <w:rPr>
          <w:rFonts w:ascii="Century Gothic" w:cs="Century Gothic" w:eastAsia="Century Gothic" w:hAnsi="Century Gothic"/>
          <w:b w:val="1"/>
        </w:rPr>
      </w:pPr>
      <w:r w:rsidDel="00000000" w:rsidR="00000000" w:rsidRPr="00000000">
        <w:rPr>
          <w:rtl w:val="0"/>
        </w:rPr>
      </w:r>
    </w:p>
    <w:sdt>
      <w:sdtPr>
        <w:lock w:val="contentLocked"/>
        <w:tag w:val="goog_rdk_2"/>
      </w:sdtPr>
      <w:sdtContent>
        <w:tbl>
          <w:tblPr>
            <w:tblStyle w:val="Table4"/>
            <w:tblW w:w="907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5610"/>
            <w:tblGridChange w:id="0">
              <w:tblGrid>
                <w:gridCol w:w="3465"/>
                <w:gridCol w:w="561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5C">
                <w:pPr>
                  <w:spacing w:after="0" w:before="0" w:line="276" w:lineRule="auto"/>
                  <w:jc w:val="both"/>
                  <w:rPr>
                    <w:rFonts w:ascii="Century Gothic" w:cs="Century Gothic" w:eastAsia="Century Gothic" w:hAnsi="Century Gothic"/>
                    <w:b w:val="1"/>
                    <w:color w:val="ffffff"/>
                    <w:sz w:val="18"/>
                    <w:szCs w:val="18"/>
                  </w:rPr>
                </w:pPr>
                <w:r w:rsidDel="00000000" w:rsidR="00000000" w:rsidRPr="00000000">
                  <w:rPr>
                    <w:rFonts w:ascii="Century Gothic" w:cs="Century Gothic" w:eastAsia="Century Gothic" w:hAnsi="Century Gothic"/>
                    <w:b w:val="1"/>
                    <w:color w:val="ffffff"/>
                    <w:sz w:val="18"/>
                    <w:szCs w:val="18"/>
                    <w:rtl w:val="0"/>
                  </w:rPr>
                  <w:t xml:space="preserve">MODALIDAD</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5D">
                <w:pPr>
                  <w:spacing w:after="0" w:before="0" w:line="276" w:lineRule="auto"/>
                  <w:jc w:val="both"/>
                  <w:rPr>
                    <w:rFonts w:ascii="Century Gothic" w:cs="Century Gothic" w:eastAsia="Century Gothic" w:hAnsi="Century Gothic"/>
                    <w:b w:val="1"/>
                    <w:color w:val="ffffff"/>
                    <w:sz w:val="18"/>
                    <w:szCs w:val="18"/>
                  </w:rPr>
                </w:pPr>
                <w:r w:rsidDel="00000000" w:rsidR="00000000" w:rsidRPr="00000000">
                  <w:rPr>
                    <w:rFonts w:ascii="Century Gothic" w:cs="Century Gothic" w:eastAsia="Century Gothic" w:hAnsi="Century Gothic"/>
                    <w:b w:val="1"/>
                    <w:color w:val="ffffff"/>
                    <w:sz w:val="18"/>
                    <w:szCs w:val="18"/>
                    <w:rtl w:val="0"/>
                  </w:rPr>
                  <w:t xml:space="preserve">INTRAMURAL</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E">
                <w:pPr>
                  <w:spacing w:after="0" w:before="0" w:line="276" w:lineRule="auto"/>
                  <w:jc w:val="both"/>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PERSONAL CONTRATADO</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F">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Médico Especialista en Endocrinología - 1</w:t>
                </w:r>
              </w:p>
            </w:tc>
          </w:tr>
          <w:tr>
            <w:trPr>
              <w:cantSplit w:val="0"/>
              <w:trHeight w:val="219.3473569808468"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0">
                <w:pPr>
                  <w:spacing w:after="0" w:before="0" w:line="276" w:lineRule="auto"/>
                  <w:jc w:val="both"/>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INFRAESTRUCTURA</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1">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Consultorio de consulta externa - 1</w:t>
                </w:r>
              </w:p>
            </w:tc>
          </w:tr>
          <w:tr>
            <w:trPr>
              <w:cantSplit w:val="0"/>
              <w:trHeight w:val="438.6947139616936"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2">
                <w:pPr>
                  <w:spacing w:after="0" w:before="0" w:line="276" w:lineRule="auto"/>
                  <w:jc w:val="both"/>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TIEMPO DE ATENCIÓN POR PACIENTE</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3">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30 minutos</w:t>
                </w:r>
              </w:p>
            </w:tc>
          </w:tr>
          <w:tr>
            <w:trPr>
              <w:cantSplit w:val="0"/>
              <w:trHeight w:val="219.3473569808468"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4">
                <w:pPr>
                  <w:spacing w:after="0" w:before="0" w:line="276" w:lineRule="auto"/>
                  <w:jc w:val="both"/>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MUNICIPIO</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5">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Barranquilla - Atlántico</w:t>
                </w:r>
              </w:p>
            </w:tc>
          </w:tr>
          <w:tr>
            <w:trPr>
              <w:cantSplit w:val="0"/>
              <w:trHeight w:val="219.3473569808468"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6">
                <w:pPr>
                  <w:spacing w:after="0" w:before="0" w:line="276" w:lineRule="auto"/>
                  <w:jc w:val="both"/>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POBLACIÓN A ATENDER</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7">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Población del departamento del Atlántico.</w:t>
                </w:r>
              </w:p>
            </w:tc>
          </w:tr>
        </w:tbl>
      </w:sdtContent>
    </w:sdt>
    <w:p w:rsidR="00000000" w:rsidDel="00000000" w:rsidP="00000000" w:rsidRDefault="00000000" w:rsidRPr="00000000" w14:paraId="00000068">
      <w:pPr>
        <w:spacing w:after="240" w:before="240"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RELACIÓN OFERTA – DEMANDA</w:t>
      </w:r>
      <w:r w:rsidDel="00000000" w:rsidR="00000000" w:rsidRPr="00000000">
        <w:rPr>
          <w:rtl w:val="0"/>
        </w:rPr>
      </w:r>
    </w:p>
    <w:sdt>
      <w:sdtPr>
        <w:lock w:val="contentLocked"/>
        <w:tag w:val="goog_rdk_3"/>
      </w:sdtPr>
      <w:sdtContent>
        <w:tbl>
          <w:tblPr>
            <w:tblStyle w:val="Table5"/>
            <w:tblW w:w="910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870"/>
            <w:gridCol w:w="870"/>
            <w:gridCol w:w="870"/>
            <w:gridCol w:w="1080"/>
            <w:gridCol w:w="900"/>
            <w:gridCol w:w="1110"/>
            <w:gridCol w:w="975"/>
            <w:gridCol w:w="1065"/>
            <w:tblGridChange w:id="0">
              <w:tblGrid>
                <w:gridCol w:w="1365"/>
                <w:gridCol w:w="870"/>
                <w:gridCol w:w="870"/>
                <w:gridCol w:w="870"/>
                <w:gridCol w:w="1080"/>
                <w:gridCol w:w="900"/>
                <w:gridCol w:w="1110"/>
                <w:gridCol w:w="975"/>
                <w:gridCol w:w="1065"/>
              </w:tblGrid>
            </w:tblGridChange>
          </w:tblGrid>
          <w:tr>
            <w:trPr>
              <w:cantSplit w:val="0"/>
              <w:trHeight w:val="885" w:hRule="atLeast"/>
              <w:tblHeader w:val="0"/>
            </w:trPr>
            <w:tc>
              <w:tcPr>
                <w:shd w:fill="354359" w:val="clear"/>
                <w:tcMar>
                  <w:top w:w="100.0" w:type="dxa"/>
                  <w:left w:w="100.0" w:type="dxa"/>
                  <w:bottom w:w="100.0" w:type="dxa"/>
                  <w:right w:w="100.0" w:type="dxa"/>
                </w:tcMar>
                <w:vAlign w:val="center"/>
              </w:tcPr>
              <w:p w:rsidR="00000000" w:rsidDel="00000000" w:rsidP="00000000" w:rsidRDefault="00000000" w:rsidRPr="00000000" w14:paraId="00000069">
                <w:pPr>
                  <w:widowControl w:val="0"/>
                  <w:jc w:val="center"/>
                  <w:rPr>
                    <w:rFonts w:ascii="Century Gothic" w:cs="Century Gothic" w:eastAsia="Century Gothic" w:hAnsi="Century Gothic"/>
                    <w:b w:val="1"/>
                    <w:color w:val="ffffff"/>
                    <w:sz w:val="12"/>
                    <w:szCs w:val="12"/>
                  </w:rPr>
                </w:pPr>
                <w:r w:rsidDel="00000000" w:rsidR="00000000" w:rsidRPr="00000000">
                  <w:rPr>
                    <w:rFonts w:ascii="Century Gothic" w:cs="Century Gothic" w:eastAsia="Century Gothic" w:hAnsi="Century Gothic"/>
                    <w:b w:val="1"/>
                    <w:color w:val="ffffff"/>
                    <w:sz w:val="12"/>
                    <w:szCs w:val="12"/>
                    <w:rtl w:val="0"/>
                  </w:rPr>
                  <w:t xml:space="preserve">SERVICIO</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6A">
                <w:pPr>
                  <w:widowControl w:val="0"/>
                  <w:jc w:val="center"/>
                  <w:rPr>
                    <w:rFonts w:ascii="Century Gothic" w:cs="Century Gothic" w:eastAsia="Century Gothic" w:hAnsi="Century Gothic"/>
                    <w:b w:val="1"/>
                    <w:color w:val="ffffff"/>
                    <w:sz w:val="12"/>
                    <w:szCs w:val="12"/>
                  </w:rPr>
                </w:pPr>
                <w:r w:rsidDel="00000000" w:rsidR="00000000" w:rsidRPr="00000000">
                  <w:rPr>
                    <w:rFonts w:ascii="Century Gothic" w:cs="Century Gothic" w:eastAsia="Century Gothic" w:hAnsi="Century Gothic"/>
                    <w:b w:val="1"/>
                    <w:color w:val="ffffff"/>
                    <w:sz w:val="12"/>
                    <w:szCs w:val="12"/>
                    <w:rtl w:val="0"/>
                  </w:rPr>
                  <w:t xml:space="preserve">HORARIO DE ATENCIÓN</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6B">
                <w:pPr>
                  <w:widowControl w:val="0"/>
                  <w:jc w:val="center"/>
                  <w:rPr>
                    <w:rFonts w:ascii="Century Gothic" w:cs="Century Gothic" w:eastAsia="Century Gothic" w:hAnsi="Century Gothic"/>
                    <w:b w:val="1"/>
                    <w:color w:val="ffffff"/>
                    <w:sz w:val="12"/>
                    <w:szCs w:val="12"/>
                  </w:rPr>
                </w:pPr>
                <w:r w:rsidDel="00000000" w:rsidR="00000000" w:rsidRPr="00000000">
                  <w:rPr>
                    <w:rFonts w:ascii="Century Gothic" w:cs="Century Gothic" w:eastAsia="Century Gothic" w:hAnsi="Century Gothic"/>
                    <w:b w:val="1"/>
                    <w:color w:val="ffffff"/>
                    <w:sz w:val="12"/>
                    <w:szCs w:val="12"/>
                    <w:rtl w:val="0"/>
                  </w:rPr>
                  <w:t xml:space="preserve">HORAS DE ATENCIÓN DIARIAS</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6C">
                <w:pPr>
                  <w:widowControl w:val="0"/>
                  <w:jc w:val="center"/>
                  <w:rPr>
                    <w:rFonts w:ascii="Century Gothic" w:cs="Century Gothic" w:eastAsia="Century Gothic" w:hAnsi="Century Gothic"/>
                    <w:b w:val="1"/>
                    <w:color w:val="ffffff"/>
                    <w:sz w:val="12"/>
                    <w:szCs w:val="12"/>
                  </w:rPr>
                </w:pPr>
                <w:r w:rsidDel="00000000" w:rsidR="00000000" w:rsidRPr="00000000">
                  <w:rPr>
                    <w:rFonts w:ascii="Century Gothic" w:cs="Century Gothic" w:eastAsia="Century Gothic" w:hAnsi="Century Gothic"/>
                    <w:b w:val="1"/>
                    <w:color w:val="ffffff"/>
                    <w:sz w:val="12"/>
                    <w:szCs w:val="12"/>
                    <w:rtl w:val="0"/>
                  </w:rPr>
                  <w:t xml:space="preserve">TIEMPO DE ATENCIÓN</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6D">
                <w:pPr>
                  <w:widowControl w:val="0"/>
                  <w:jc w:val="center"/>
                  <w:rPr>
                    <w:rFonts w:ascii="Century Gothic" w:cs="Century Gothic" w:eastAsia="Century Gothic" w:hAnsi="Century Gothic"/>
                    <w:b w:val="1"/>
                    <w:color w:val="ffffff"/>
                    <w:sz w:val="12"/>
                    <w:szCs w:val="12"/>
                  </w:rPr>
                </w:pPr>
                <w:r w:rsidDel="00000000" w:rsidR="00000000" w:rsidRPr="00000000">
                  <w:rPr>
                    <w:rFonts w:ascii="Century Gothic" w:cs="Century Gothic" w:eastAsia="Century Gothic" w:hAnsi="Century Gothic"/>
                    <w:b w:val="1"/>
                    <w:color w:val="ffffff"/>
                    <w:sz w:val="12"/>
                    <w:szCs w:val="12"/>
                    <w:rtl w:val="0"/>
                  </w:rPr>
                  <w:t xml:space="preserve"># DE PACIENTES ATENDIDOS EN UNA HORA</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6E">
                <w:pPr>
                  <w:widowControl w:val="0"/>
                  <w:jc w:val="center"/>
                  <w:rPr>
                    <w:rFonts w:ascii="Century Gothic" w:cs="Century Gothic" w:eastAsia="Century Gothic" w:hAnsi="Century Gothic"/>
                    <w:b w:val="1"/>
                    <w:color w:val="ffffff"/>
                    <w:sz w:val="12"/>
                    <w:szCs w:val="12"/>
                  </w:rPr>
                </w:pPr>
                <w:r w:rsidDel="00000000" w:rsidR="00000000" w:rsidRPr="00000000">
                  <w:rPr>
                    <w:rFonts w:ascii="Century Gothic" w:cs="Century Gothic" w:eastAsia="Century Gothic" w:hAnsi="Century Gothic"/>
                    <w:b w:val="1"/>
                    <w:color w:val="ffffff"/>
                    <w:sz w:val="12"/>
                    <w:szCs w:val="12"/>
                    <w:rtl w:val="0"/>
                  </w:rPr>
                  <w:t xml:space="preserve"># DE PACIENTES ATENDIDOS EN 1 DIA</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6F">
                <w:pPr>
                  <w:widowControl w:val="0"/>
                  <w:jc w:val="center"/>
                  <w:rPr>
                    <w:rFonts w:ascii="Century Gothic" w:cs="Century Gothic" w:eastAsia="Century Gothic" w:hAnsi="Century Gothic"/>
                    <w:b w:val="1"/>
                    <w:color w:val="ffffff"/>
                    <w:sz w:val="12"/>
                    <w:szCs w:val="12"/>
                  </w:rPr>
                </w:pPr>
                <w:r w:rsidDel="00000000" w:rsidR="00000000" w:rsidRPr="00000000">
                  <w:rPr>
                    <w:rFonts w:ascii="Century Gothic" w:cs="Century Gothic" w:eastAsia="Century Gothic" w:hAnsi="Century Gothic"/>
                    <w:b w:val="1"/>
                    <w:color w:val="ffffff"/>
                    <w:sz w:val="12"/>
                    <w:szCs w:val="12"/>
                    <w:rtl w:val="0"/>
                  </w:rPr>
                  <w:t xml:space="preserve"># DE PACIENTES ATENDIDOS EN UNA SEMANA</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70">
                <w:pPr>
                  <w:widowControl w:val="0"/>
                  <w:jc w:val="center"/>
                  <w:rPr>
                    <w:rFonts w:ascii="Century Gothic" w:cs="Century Gothic" w:eastAsia="Century Gothic" w:hAnsi="Century Gothic"/>
                    <w:b w:val="1"/>
                    <w:color w:val="ffffff"/>
                    <w:sz w:val="12"/>
                    <w:szCs w:val="12"/>
                  </w:rPr>
                </w:pPr>
                <w:r w:rsidDel="00000000" w:rsidR="00000000" w:rsidRPr="00000000">
                  <w:rPr>
                    <w:rFonts w:ascii="Century Gothic" w:cs="Century Gothic" w:eastAsia="Century Gothic" w:hAnsi="Century Gothic"/>
                    <w:b w:val="1"/>
                    <w:color w:val="ffffff"/>
                    <w:sz w:val="12"/>
                    <w:szCs w:val="12"/>
                    <w:rtl w:val="0"/>
                  </w:rPr>
                  <w:t xml:space="preserve"># DE PACIENTES ATENDIDOS EN UN MES</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71">
                <w:pPr>
                  <w:widowControl w:val="0"/>
                  <w:jc w:val="center"/>
                  <w:rPr>
                    <w:rFonts w:ascii="Century Gothic" w:cs="Century Gothic" w:eastAsia="Century Gothic" w:hAnsi="Century Gothic"/>
                    <w:b w:val="1"/>
                    <w:color w:val="ffffff"/>
                    <w:sz w:val="12"/>
                    <w:szCs w:val="12"/>
                  </w:rPr>
                </w:pPr>
                <w:r w:rsidDel="00000000" w:rsidR="00000000" w:rsidRPr="00000000">
                  <w:rPr>
                    <w:rFonts w:ascii="Century Gothic" w:cs="Century Gothic" w:eastAsia="Century Gothic" w:hAnsi="Century Gothic"/>
                    <w:b w:val="1"/>
                    <w:color w:val="ffffff"/>
                    <w:sz w:val="12"/>
                    <w:szCs w:val="12"/>
                    <w:rtl w:val="0"/>
                  </w:rPr>
                  <w:t xml:space="preserve">PERSONAL CONTRATADO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2">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ENDOCRINOLOGÍA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widowControl w:val="0"/>
                  <w:jc w:val="center"/>
                  <w:rPr>
                    <w:rFonts w:ascii="Century Gothic" w:cs="Century Gothic" w:eastAsia="Century Gothic" w:hAnsi="Century Gothic"/>
                    <w:sz w:val="6"/>
                    <w:szCs w:val="6"/>
                  </w:rPr>
                </w:pPr>
                <w:r w:rsidDel="00000000" w:rsidR="00000000" w:rsidRPr="00000000">
                  <w:rPr>
                    <w:rFonts w:ascii="Century Gothic" w:cs="Century Gothic" w:eastAsia="Century Gothic" w:hAnsi="Century Gothic"/>
                    <w:sz w:val="12"/>
                    <w:szCs w:val="12"/>
                    <w:rtl w:val="0"/>
                  </w:rPr>
                  <w:t xml:space="preserve">Lunes a viernes de 08:00-12:00 14:00-18:00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30 mnts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320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1</w:t>
                </w:r>
              </w:p>
            </w:tc>
          </w:tr>
        </w:tbl>
      </w:sdtContent>
    </w:sdt>
    <w:p w:rsidR="00000000" w:rsidDel="00000000" w:rsidP="00000000" w:rsidRDefault="00000000" w:rsidRPr="00000000" w14:paraId="0000007B">
      <w:pPr>
        <w:spacing w:line="276" w:lineRule="auto"/>
        <w:ind w:left="0" w:firstLine="0"/>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5. CRITERIOS TECNICOS</w:t>
      </w:r>
    </w:p>
    <w:sdt>
      <w:sdtPr>
        <w:lock w:val="contentLocked"/>
        <w:tag w:val="goog_rdk_4"/>
      </w:sdtPr>
      <w:sdtContent>
        <w:tbl>
          <w:tblPr>
            <w:tblStyle w:val="Table6"/>
            <w:tblW w:w="912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200"/>
            <w:tblGridChange w:id="0">
              <w:tblGrid>
                <w:gridCol w:w="1920"/>
                <w:gridCol w:w="7200"/>
              </w:tblGrid>
            </w:tblGridChange>
          </w:tblGrid>
          <w:tr>
            <w:trPr>
              <w:cantSplit w:val="0"/>
              <w:tblHeader w:val="0"/>
            </w:trPr>
            <w:tc>
              <w:tcPr>
                <w:shd w:fill="354359" w:val="clear"/>
                <w:tcMar>
                  <w:top w:w="100.0" w:type="dxa"/>
                  <w:left w:w="100.0" w:type="dxa"/>
                  <w:bottom w:w="100.0" w:type="dxa"/>
                  <w:right w:w="100.0" w:type="dxa"/>
                </w:tcMar>
                <w:vAlign w:val="top"/>
              </w:tcPr>
              <w:p w:rsidR="00000000" w:rsidDel="00000000" w:rsidP="00000000" w:rsidRDefault="00000000" w:rsidRPr="00000000" w14:paraId="0000007C">
                <w:pPr>
                  <w:widowControl w:val="0"/>
                  <w:jc w:val="both"/>
                  <w:rPr>
                    <w:rFonts w:ascii="Century Gothic" w:cs="Century Gothic" w:eastAsia="Century Gothic" w:hAnsi="Century Gothic"/>
                    <w:b w:val="1"/>
                    <w:color w:val="ffffff"/>
                    <w:sz w:val="20"/>
                    <w:szCs w:val="20"/>
                  </w:rPr>
                </w:pPr>
                <w:r w:rsidDel="00000000" w:rsidR="00000000" w:rsidRPr="00000000">
                  <w:rPr>
                    <w:rFonts w:ascii="Century Gothic" w:cs="Century Gothic" w:eastAsia="Century Gothic" w:hAnsi="Century Gothic"/>
                    <w:b w:val="1"/>
                    <w:color w:val="ffffff"/>
                    <w:sz w:val="20"/>
                    <w:szCs w:val="20"/>
                    <w:rtl w:val="0"/>
                  </w:rPr>
                  <w:t xml:space="preserve">VARIABLE</w:t>
                </w:r>
              </w:p>
            </w:tc>
            <w:tc>
              <w:tcPr>
                <w:shd w:fill="354359" w:val="clear"/>
                <w:tcMar>
                  <w:top w:w="100.0" w:type="dxa"/>
                  <w:left w:w="100.0" w:type="dxa"/>
                  <w:bottom w:w="100.0" w:type="dxa"/>
                  <w:right w:w="100.0" w:type="dxa"/>
                </w:tcMar>
                <w:vAlign w:val="top"/>
              </w:tcPr>
              <w:p w:rsidR="00000000" w:rsidDel="00000000" w:rsidP="00000000" w:rsidRDefault="00000000" w:rsidRPr="00000000" w14:paraId="0000007D">
                <w:pPr>
                  <w:widowControl w:val="0"/>
                  <w:jc w:val="both"/>
                  <w:rPr>
                    <w:rFonts w:ascii="Century Gothic" w:cs="Century Gothic" w:eastAsia="Century Gothic" w:hAnsi="Century Gothic"/>
                    <w:b w:val="1"/>
                    <w:color w:val="ffffff"/>
                    <w:sz w:val="20"/>
                    <w:szCs w:val="20"/>
                  </w:rPr>
                </w:pPr>
                <w:r w:rsidDel="00000000" w:rsidR="00000000" w:rsidRPr="00000000">
                  <w:rPr>
                    <w:rFonts w:ascii="Century Gothic" w:cs="Century Gothic" w:eastAsia="Century Gothic" w:hAnsi="Century Gothic"/>
                    <w:b w:val="1"/>
                    <w:color w:val="ffffff"/>
                    <w:sz w:val="20"/>
                    <w:szCs w:val="20"/>
                    <w:rtl w:val="0"/>
                  </w:rPr>
                  <w:t xml:space="preserve">CONCEPTO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Suficiencia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Es la satisfacción oportuna a las necesidades de salud del usuario, en relación a los servicios ofertados en el consultorio. Para la ejecución de este criterio se tendrá en cuenta la capacidad instalada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Capacidad instalada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 define como la disponibilidad de infraestructura física y talento humano necesario para la prestación de servicios.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Atención oportuna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Es la oportunidad que debe asegurar el consultorio en la prestación de los servicios de salud al paciente, sin que se presenten retrasos que pongan en riesgo su vida o su salud.</w:t>
                </w:r>
              </w:p>
            </w:tc>
          </w:tr>
        </w:tbl>
      </w:sdtContent>
    </w:sdt>
    <w:p w:rsidR="00000000" w:rsidDel="00000000" w:rsidP="00000000" w:rsidRDefault="00000000" w:rsidRPr="00000000" w14:paraId="00000084">
      <w:pPr>
        <w:spacing w:line="276" w:lineRule="auto"/>
        <w:ind w:left="0" w:firstLine="0"/>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sz w:val="22"/>
          <w:szCs w:val="22"/>
          <w:rtl w:val="0"/>
        </w:rPr>
        <w:t xml:space="preserve">Se cuenta con una IPS debidamente dotada de acuerdo a la normatividad vigente a los procesos prioritarios.</w:t>
      </w:r>
      <w:r w:rsidDel="00000000" w:rsidR="00000000" w:rsidRPr="00000000">
        <w:rPr>
          <w:rtl w:val="0"/>
        </w:rPr>
      </w:r>
    </w:p>
    <w:p w:rsidR="00000000" w:rsidDel="00000000" w:rsidP="00000000" w:rsidRDefault="00000000" w:rsidRPr="00000000" w14:paraId="00000085">
      <w:pPr>
        <w:spacing w:line="276" w:lineRule="auto"/>
        <w:ind w:left="0" w:firstLine="0"/>
        <w:jc w:val="both"/>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86">
      <w:pPr>
        <w:spacing w:line="276" w:lineRule="auto"/>
        <w:ind w:left="0" w:firstLine="0"/>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6. PLAN DE CONTINGENCIA</w:t>
      </w:r>
    </w:p>
    <w:p w:rsidR="00000000" w:rsidDel="00000000" w:rsidP="00000000" w:rsidRDefault="00000000" w:rsidRPr="00000000" w14:paraId="00000087">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8">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desarrollo del plan de contingencia tiene como objetivo cubrir los profesionales de Endocrinología, Nutrición y Medicina del Deporte de IPS ENDOCRINOLOGY &amp; HEALTH, con el fin de garantizar la continuidad de la atención en situaciones imprevistas, con ausencias por enfermedad, licencias prolongadas o emergencias; dentro de este proceso es importante considerar la flexibilidad y adaptabilidad para abordar una variedad de situaciones imprevistas y garantizar la seguridad y el bienestar tanto del personal como de los pacientes.</w:t>
      </w:r>
    </w:p>
    <w:p w:rsidR="00000000" w:rsidDel="00000000" w:rsidP="00000000" w:rsidRDefault="00000000" w:rsidRPr="00000000" w14:paraId="00000089">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A">
      <w:pPr>
        <w:spacing w:line="276" w:lineRule="auto"/>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6.1 Estructura del plan de contingencia:</w:t>
      </w:r>
    </w:p>
    <w:p w:rsidR="00000000" w:rsidDel="00000000" w:rsidP="00000000" w:rsidRDefault="00000000" w:rsidRPr="00000000" w14:paraId="0000008B">
      <w:pPr>
        <w:spacing w:line="276" w:lineRule="auto"/>
        <w:jc w:val="both"/>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8C">
      <w:pPr>
        <w:numPr>
          <w:ilvl w:val="0"/>
          <w:numId w:val="3"/>
        </w:numPr>
        <w:spacing w:line="276" w:lineRule="auto"/>
        <w:ind w:left="720" w:hanging="360"/>
        <w:jc w:val="both"/>
        <w:rPr>
          <w:rFonts w:ascii="Arial" w:cs="Arial" w:eastAsia="Arial" w:hAnsi="Arial"/>
          <w:b w:val="1"/>
          <w:sz w:val="22"/>
          <w:szCs w:val="22"/>
        </w:rPr>
      </w:pPr>
      <w:r w:rsidDel="00000000" w:rsidR="00000000" w:rsidRPr="00000000">
        <w:rPr>
          <w:rFonts w:ascii="Century Gothic" w:cs="Century Gothic" w:eastAsia="Century Gothic" w:hAnsi="Century Gothic"/>
          <w:b w:val="1"/>
          <w:sz w:val="22"/>
          <w:szCs w:val="22"/>
          <w:rtl w:val="0"/>
        </w:rPr>
        <w:t xml:space="preserve">Identificación de roles y responsabilidades: </w:t>
      </w:r>
      <w:r w:rsidDel="00000000" w:rsidR="00000000" w:rsidRPr="00000000">
        <w:rPr>
          <w:rFonts w:ascii="Century Gothic" w:cs="Century Gothic" w:eastAsia="Century Gothic" w:hAnsi="Century Gothic"/>
          <w:sz w:val="22"/>
          <w:szCs w:val="22"/>
          <w:highlight w:val="white"/>
          <w:rtl w:val="0"/>
        </w:rPr>
        <w:t xml:space="preserve">El coordinador del plan de  contingencia será el auxiliar administrativo, con el fin de garantizar la agenda de los profesionales y la prestación del servicio.</w:t>
      </w:r>
      <w:r w:rsidDel="00000000" w:rsidR="00000000" w:rsidRPr="00000000">
        <w:rPr>
          <w:rtl w:val="0"/>
        </w:rPr>
      </w:r>
    </w:p>
    <w:p w:rsidR="00000000" w:rsidDel="00000000" w:rsidP="00000000" w:rsidRDefault="00000000" w:rsidRPr="00000000" w14:paraId="0000008D">
      <w:pPr>
        <w:numPr>
          <w:ilvl w:val="0"/>
          <w:numId w:val="3"/>
        </w:numPr>
        <w:spacing w:line="276" w:lineRule="auto"/>
        <w:ind w:left="720" w:hanging="360"/>
        <w:jc w:val="both"/>
        <w:rPr>
          <w:rFonts w:ascii="Arial" w:cs="Arial" w:eastAsia="Arial" w:hAnsi="Arial"/>
          <w:b w:val="1"/>
          <w:sz w:val="22"/>
          <w:szCs w:val="22"/>
        </w:rPr>
      </w:pPr>
      <w:r w:rsidDel="00000000" w:rsidR="00000000" w:rsidRPr="00000000">
        <w:rPr>
          <w:rFonts w:ascii="Century Gothic" w:cs="Century Gothic" w:eastAsia="Century Gothic" w:hAnsi="Century Gothic"/>
          <w:b w:val="1"/>
          <w:sz w:val="22"/>
          <w:szCs w:val="22"/>
          <w:highlight w:val="white"/>
          <w:rtl w:val="0"/>
        </w:rPr>
        <w:t xml:space="preserve">Lista de contactos de reemplazo: </w:t>
      </w:r>
      <w:r w:rsidDel="00000000" w:rsidR="00000000" w:rsidRPr="00000000">
        <w:rPr>
          <w:rFonts w:ascii="Century Gothic" w:cs="Century Gothic" w:eastAsia="Century Gothic" w:hAnsi="Century Gothic"/>
          <w:sz w:val="22"/>
          <w:szCs w:val="22"/>
          <w:highlight w:val="white"/>
          <w:rtl w:val="0"/>
        </w:rPr>
        <w:t xml:space="preserve">Se mantiene</w:t>
      </w:r>
      <w:r w:rsidDel="00000000" w:rsidR="00000000" w:rsidRPr="00000000">
        <w:rPr>
          <w:rFonts w:ascii="Century Gothic" w:cs="Century Gothic" w:eastAsia="Century Gothic" w:hAnsi="Century Gothic"/>
          <w:b w:val="1"/>
          <w:sz w:val="22"/>
          <w:szCs w:val="22"/>
          <w:highlight w:val="white"/>
          <w:rtl w:val="0"/>
        </w:rPr>
        <w:t xml:space="preserve"> </w:t>
      </w:r>
      <w:r w:rsidDel="00000000" w:rsidR="00000000" w:rsidRPr="00000000">
        <w:rPr>
          <w:rFonts w:ascii="Century Gothic" w:cs="Century Gothic" w:eastAsia="Century Gothic" w:hAnsi="Century Gothic"/>
          <w:sz w:val="22"/>
          <w:szCs w:val="22"/>
          <w:highlight w:val="white"/>
          <w:rtl w:val="0"/>
        </w:rPr>
        <w:t xml:space="preserve">una lista actualizada de profesionales de salud disponibles para reemplazar al personal ausente, incluyendo personal asistencial para mantener la operación continua de la prestación de los servicios de salud en la IPS. </w:t>
      </w:r>
      <w:r w:rsidDel="00000000" w:rsidR="00000000" w:rsidRPr="00000000">
        <w:rPr>
          <w:rtl w:val="0"/>
        </w:rPr>
      </w:r>
    </w:p>
    <w:p w:rsidR="00000000" w:rsidDel="00000000" w:rsidP="00000000" w:rsidRDefault="00000000" w:rsidRPr="00000000" w14:paraId="0000008E">
      <w:pPr>
        <w:numPr>
          <w:ilvl w:val="0"/>
          <w:numId w:val="3"/>
        </w:numPr>
        <w:spacing w:line="276" w:lineRule="auto"/>
        <w:ind w:left="720" w:hanging="360"/>
        <w:jc w:val="both"/>
        <w:rPr>
          <w:rFonts w:ascii="Arial" w:cs="Arial" w:eastAsia="Arial" w:hAnsi="Arial"/>
          <w:sz w:val="22"/>
          <w:szCs w:val="22"/>
          <w:highlight w:val="white"/>
        </w:rPr>
      </w:pPr>
      <w:r w:rsidDel="00000000" w:rsidR="00000000" w:rsidRPr="00000000">
        <w:rPr>
          <w:rFonts w:ascii="Century Gothic" w:cs="Century Gothic" w:eastAsia="Century Gothic" w:hAnsi="Century Gothic"/>
          <w:b w:val="1"/>
          <w:sz w:val="22"/>
          <w:szCs w:val="22"/>
          <w:highlight w:val="white"/>
          <w:rtl w:val="0"/>
        </w:rPr>
        <w:t xml:space="preserve">Capacitación y familiarización</w:t>
      </w:r>
      <w:r w:rsidDel="00000000" w:rsidR="00000000" w:rsidRPr="00000000">
        <w:rPr>
          <w:rFonts w:ascii="Century Gothic" w:cs="Century Gothic" w:eastAsia="Century Gothic" w:hAnsi="Century Gothic"/>
          <w:sz w:val="22"/>
          <w:szCs w:val="22"/>
          <w:highlight w:val="white"/>
          <w:rtl w:val="0"/>
        </w:rPr>
        <w:t xml:space="preserve">: Los profesionales del plan de contingencia deben acceder a las capacitaciones realizadas por la IPS.</w:t>
      </w:r>
      <w:r w:rsidDel="00000000" w:rsidR="00000000" w:rsidRPr="00000000">
        <w:rPr>
          <w:rtl w:val="0"/>
        </w:rPr>
      </w:r>
    </w:p>
    <w:p w:rsidR="00000000" w:rsidDel="00000000" w:rsidP="00000000" w:rsidRDefault="00000000" w:rsidRPr="00000000" w14:paraId="0000008F">
      <w:pPr>
        <w:numPr>
          <w:ilvl w:val="0"/>
          <w:numId w:val="3"/>
        </w:numPr>
        <w:spacing w:line="276" w:lineRule="auto"/>
        <w:ind w:left="720" w:hanging="360"/>
        <w:jc w:val="both"/>
        <w:rPr>
          <w:rFonts w:ascii="Arial" w:cs="Arial" w:eastAsia="Arial" w:hAnsi="Arial"/>
          <w:sz w:val="22"/>
          <w:szCs w:val="22"/>
          <w:highlight w:val="white"/>
        </w:rPr>
      </w:pPr>
      <w:r w:rsidDel="00000000" w:rsidR="00000000" w:rsidRPr="00000000">
        <w:rPr>
          <w:rFonts w:ascii="Century Gothic" w:cs="Century Gothic" w:eastAsia="Century Gothic" w:hAnsi="Century Gothic"/>
          <w:b w:val="1"/>
          <w:sz w:val="22"/>
          <w:szCs w:val="22"/>
          <w:highlight w:val="white"/>
          <w:rtl w:val="0"/>
        </w:rPr>
        <w:t xml:space="preserve">Protocolos de seguridad y salud: </w:t>
      </w:r>
      <w:r w:rsidDel="00000000" w:rsidR="00000000" w:rsidRPr="00000000">
        <w:rPr>
          <w:rFonts w:ascii="Century Gothic" w:cs="Century Gothic" w:eastAsia="Century Gothic" w:hAnsi="Century Gothic"/>
          <w:sz w:val="22"/>
          <w:szCs w:val="22"/>
          <w:highlight w:val="white"/>
          <w:rtl w:val="0"/>
        </w:rPr>
        <w:t xml:space="preserve">Los profesionales del plan de contingencia están informados sobre los protocolos de seguridad y salud, incluyendo el uso de equipo de protección personal y manejo de pacientes.</w:t>
      </w:r>
      <w:r w:rsidDel="00000000" w:rsidR="00000000" w:rsidRPr="00000000">
        <w:rPr>
          <w:rtl w:val="0"/>
        </w:rPr>
      </w:r>
    </w:p>
    <w:p w:rsidR="00000000" w:rsidDel="00000000" w:rsidP="00000000" w:rsidRDefault="00000000" w:rsidRPr="00000000" w14:paraId="00000090">
      <w:pPr>
        <w:spacing w:line="276" w:lineRule="auto"/>
        <w:jc w:val="both"/>
        <w:rPr>
          <w:rFonts w:ascii="Century Gothic" w:cs="Century Gothic" w:eastAsia="Century Gothic" w:hAnsi="Century Gothic"/>
          <w:color w:val="222222"/>
          <w:sz w:val="22"/>
          <w:szCs w:val="22"/>
          <w:highlight w:val="white"/>
        </w:rPr>
      </w:pPr>
      <w:r w:rsidDel="00000000" w:rsidR="00000000" w:rsidRPr="00000000">
        <w:rPr>
          <w:rtl w:val="0"/>
        </w:rPr>
      </w:r>
    </w:p>
    <w:p w:rsidR="00000000" w:rsidDel="00000000" w:rsidP="00000000" w:rsidRDefault="00000000" w:rsidRPr="00000000" w14:paraId="00000091">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i w:val="0"/>
          <w:smallCaps w:val="0"/>
          <w:strike w:val="0"/>
          <w:color w:val="212121"/>
          <w:sz w:val="22"/>
          <w:szCs w:val="22"/>
          <w:u w:val="none"/>
          <w:shd w:fill="auto" w:val="clear"/>
          <w:vertAlign w:val="baseline"/>
        </w:rPr>
      </w:pPr>
      <w:r w:rsidDel="00000000" w:rsidR="00000000" w:rsidRPr="00000000">
        <w:rPr>
          <w:rFonts w:ascii="Century Gothic" w:cs="Century Gothic" w:eastAsia="Century Gothic" w:hAnsi="Century Gothic"/>
          <w:b w:val="1"/>
          <w:color w:val="212121"/>
          <w:sz w:val="22"/>
          <w:szCs w:val="22"/>
          <w:rtl w:val="0"/>
        </w:rPr>
        <w:t xml:space="preserve">7</w:t>
      </w:r>
      <w:r w:rsidDel="00000000" w:rsidR="00000000" w:rsidRPr="00000000">
        <w:rPr>
          <w:rFonts w:ascii="Century Gothic" w:cs="Century Gothic" w:eastAsia="Century Gothic" w:hAnsi="Century Gothic"/>
          <w:b w:val="1"/>
          <w:i w:val="0"/>
          <w:smallCaps w:val="0"/>
          <w:strike w:val="0"/>
          <w:color w:val="212121"/>
          <w:sz w:val="22"/>
          <w:szCs w:val="22"/>
          <w:u w:val="none"/>
          <w:shd w:fill="auto" w:val="clear"/>
          <w:vertAlign w:val="baseline"/>
          <w:rtl w:val="0"/>
        </w:rPr>
        <w:t xml:space="preserve">. REGISTROS RELACIONADOS</w:t>
      </w:r>
    </w:p>
    <w:p w:rsidR="00000000" w:rsidDel="00000000" w:rsidP="00000000" w:rsidRDefault="00000000" w:rsidRPr="00000000" w14:paraId="00000093">
      <w:pPr>
        <w:spacing w:line="276" w:lineRule="auto"/>
        <w:jc w:val="both"/>
        <w:rPr>
          <w:rFonts w:ascii="Century Gothic" w:cs="Century Gothic" w:eastAsia="Century Gothic" w:hAnsi="Century Gothic"/>
          <w:sz w:val="22"/>
          <w:szCs w:val="22"/>
          <w:vertAlign w:val="baseline"/>
        </w:rPr>
      </w:pPr>
      <w:hyperlink r:id="rId7">
        <w:r w:rsidDel="00000000" w:rsidR="00000000" w:rsidRPr="00000000">
          <w:rPr>
            <w:rFonts w:ascii="Century Gothic" w:cs="Century Gothic" w:eastAsia="Century Gothic" w:hAnsi="Century Gothic"/>
            <w:color w:val="0000ee"/>
            <w:sz w:val="22"/>
            <w:szCs w:val="22"/>
            <w:u w:val="single"/>
            <w:rtl w:val="0"/>
          </w:rPr>
          <w:t xml:space="preserve">FORMATO CAPACIDAD INSTALADA.xlsx</w:t>
        </w:r>
      </w:hyperlink>
      <w:r w:rsidDel="00000000" w:rsidR="00000000" w:rsidRPr="00000000">
        <w:rPr>
          <w:rtl w:val="0"/>
        </w:rPr>
      </w:r>
    </w:p>
    <w:sectPr>
      <w:headerReference r:id="rId8" w:type="default"/>
      <w:pgSz w:h="15840" w:w="12240" w:orient="portrait"/>
      <w:pgMar w:bottom="1417" w:top="1417" w:left="1701" w:right="1701" w:header="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7"/>
      <w:tblW w:w="9131.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3"/>
      <w:gridCol w:w="4215"/>
      <w:gridCol w:w="2423"/>
      <w:tblGridChange w:id="0">
        <w:tblGrid>
          <w:gridCol w:w="2493"/>
          <w:gridCol w:w="4215"/>
          <w:gridCol w:w="2423"/>
        </w:tblGrid>
      </w:tblGridChange>
    </w:tblGrid>
    <w:tr>
      <w:trPr>
        <w:cantSplit w:val="0"/>
        <w:trHeight w:val="1309" w:hRule="atLeast"/>
        <w:tblHeader w:val="0"/>
      </w:trPr>
      <w:tc>
        <w:tcP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114300" distR="114300">
                <wp:extent cx="1493520" cy="831215"/>
                <wp:effectExtent b="0" l="0" r="0" t="0"/>
                <wp:docPr id="103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93520" cy="83121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entury Gothic" w:cs="Century Gothic" w:eastAsia="Century Gothic" w:hAnsi="Century Gothic"/>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entury Gothic" w:cs="Century Gothic" w:eastAsia="Century Gothic" w:hAnsi="Century Gothic"/>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PROCEDIMIENTO ANÁLISIS CAPACIDAD INSTALADA</w:t>
          </w: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entury Gothic" w:cs="Century Gothic" w:eastAsia="Century Gothic" w:hAnsi="Century Gothic"/>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entury Gothic" w:cs="Century Gothic" w:eastAsia="Century Gothic" w:hAnsi="Century Gothic"/>
              <w:i w:val="0"/>
              <w:smallCaps w:val="0"/>
              <w:strike w:val="0"/>
              <w:color w:val="000000"/>
              <w:sz w:val="23"/>
              <w:szCs w:val="23"/>
              <w:highlight w:val="white"/>
              <w:u w:val="none"/>
              <w:vertAlign w:val="baseline"/>
            </w:rPr>
          </w:pPr>
          <w:r w:rsidDel="00000000" w:rsidR="00000000" w:rsidRPr="00000000">
            <w:rPr>
              <w:rFonts w:ascii="Century Gothic" w:cs="Century Gothic" w:eastAsia="Century Gothic" w:hAnsi="Century Gothic"/>
              <w:i w:val="0"/>
              <w:smallCaps w:val="0"/>
              <w:strike w:val="0"/>
              <w:color w:val="000000"/>
              <w:sz w:val="20"/>
              <w:szCs w:val="20"/>
              <w:u w:val="none"/>
              <w:shd w:fill="auto" w:val="clear"/>
              <w:vertAlign w:val="baseline"/>
              <w:rtl w:val="0"/>
            </w:rPr>
            <w:t xml:space="preserve">Código: </w:t>
          </w:r>
          <w:r w:rsidDel="00000000" w:rsidR="00000000" w:rsidRPr="00000000">
            <w:rPr>
              <w:rFonts w:ascii="Century Gothic" w:cs="Century Gothic" w:eastAsia="Century Gothic" w:hAnsi="Century Gothic"/>
              <w:i w:val="0"/>
              <w:smallCaps w:val="0"/>
              <w:strike w:val="0"/>
              <w:color w:val="000000"/>
              <w:sz w:val="23"/>
              <w:szCs w:val="23"/>
              <w:highlight w:val="white"/>
              <w:u w:val="none"/>
              <w:vertAlign w:val="baseline"/>
              <w:rtl w:val="0"/>
            </w:rPr>
            <w:t xml:space="preserve">EH-D-002</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entury Gothic" w:cs="Century Gothic" w:eastAsia="Century Gothic" w:hAnsi="Century Gothic"/>
              <w:i w:val="0"/>
              <w:smallCaps w:val="0"/>
              <w:strike w:val="0"/>
              <w:color w:val="000000"/>
              <w:sz w:val="23"/>
              <w:szCs w:val="23"/>
              <w:highlight w:val="white"/>
              <w:u w:val="none"/>
              <w:vertAlign w:val="baseline"/>
            </w:rPr>
          </w:pPr>
          <w:r w:rsidDel="00000000" w:rsidR="00000000" w:rsidRPr="00000000">
            <w:rPr>
              <w:rFonts w:ascii="Century Gothic" w:cs="Century Gothic" w:eastAsia="Century Gothic" w:hAnsi="Century Gothic"/>
              <w:i w:val="0"/>
              <w:smallCaps w:val="0"/>
              <w:strike w:val="0"/>
              <w:color w:val="000000"/>
              <w:sz w:val="23"/>
              <w:szCs w:val="23"/>
              <w:highlight w:val="white"/>
              <w:u w:val="none"/>
              <w:vertAlign w:val="baseline"/>
              <w:rtl w:val="0"/>
            </w:rPr>
            <w:t xml:space="preserve">Emisión: </w:t>
          </w:r>
          <w:r w:rsidDel="00000000" w:rsidR="00000000" w:rsidRPr="00000000">
            <w:rPr>
              <w:rFonts w:ascii="Century Gothic" w:cs="Century Gothic" w:eastAsia="Century Gothic" w:hAnsi="Century Gothic"/>
              <w:sz w:val="23"/>
              <w:szCs w:val="23"/>
              <w:highlight w:val="white"/>
              <w:rtl w:val="0"/>
            </w:rPr>
            <w:t xml:space="preserve">Ene</w:t>
          </w:r>
          <w:r w:rsidDel="00000000" w:rsidR="00000000" w:rsidRPr="00000000">
            <w:rPr>
              <w:rFonts w:ascii="Century Gothic" w:cs="Century Gothic" w:eastAsia="Century Gothic" w:hAnsi="Century Gothic"/>
              <w:i w:val="0"/>
              <w:smallCaps w:val="0"/>
              <w:strike w:val="0"/>
              <w:color w:val="000000"/>
              <w:sz w:val="23"/>
              <w:szCs w:val="23"/>
              <w:highlight w:val="white"/>
              <w:u w:val="none"/>
              <w:vertAlign w:val="baseline"/>
              <w:rtl w:val="0"/>
            </w:rPr>
            <w:t xml:space="preserve"> 202</w:t>
          </w:r>
          <w:r w:rsidDel="00000000" w:rsidR="00000000" w:rsidRPr="00000000">
            <w:rPr>
              <w:rFonts w:ascii="Century Gothic" w:cs="Century Gothic" w:eastAsia="Century Gothic" w:hAnsi="Century Gothic"/>
              <w:sz w:val="23"/>
              <w:szCs w:val="23"/>
              <w:highlight w:val="white"/>
              <w:rtl w:val="0"/>
            </w:rPr>
            <w:t xml:space="preserve">5</w:t>
          </w: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entury Gothic" w:cs="Century Gothic" w:eastAsia="Century Gothic" w:hAnsi="Century Gothic"/>
              <w:i w:val="0"/>
              <w:smallCaps w:val="0"/>
              <w:strike w:val="0"/>
              <w:color w:val="000000"/>
              <w:sz w:val="23"/>
              <w:szCs w:val="23"/>
              <w:highlight w:val="white"/>
              <w:u w:val="none"/>
              <w:vertAlign w:val="baseline"/>
            </w:rPr>
          </w:pPr>
          <w:r w:rsidDel="00000000" w:rsidR="00000000" w:rsidRPr="00000000">
            <w:rPr>
              <w:rFonts w:ascii="Century Gothic" w:cs="Century Gothic" w:eastAsia="Century Gothic" w:hAnsi="Century Gothic"/>
              <w:i w:val="0"/>
              <w:smallCaps w:val="0"/>
              <w:strike w:val="0"/>
              <w:color w:val="000000"/>
              <w:sz w:val="23"/>
              <w:szCs w:val="23"/>
              <w:highlight w:val="white"/>
              <w:u w:val="none"/>
              <w:vertAlign w:val="baseline"/>
              <w:rtl w:val="0"/>
            </w:rPr>
            <w:t xml:space="preserve">Versión: </w:t>
          </w:r>
          <w:r w:rsidDel="00000000" w:rsidR="00000000" w:rsidRPr="00000000">
            <w:rPr>
              <w:rFonts w:ascii="Century Gothic" w:cs="Century Gothic" w:eastAsia="Century Gothic" w:hAnsi="Century Gothic"/>
              <w:sz w:val="23"/>
              <w:szCs w:val="23"/>
              <w:highlight w:val="white"/>
              <w:rtl w:val="0"/>
            </w:rPr>
            <w:t xml:space="preserve">2</w:t>
          </w:r>
          <w:r w:rsidDel="00000000" w:rsidR="00000000" w:rsidRPr="00000000">
            <w:rPr>
              <w:rtl w:val="0"/>
            </w:rPr>
          </w:r>
        </w:p>
      </w:tc>
    </w:tr>
  </w:tbl>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ítulo1">
    <w:name w:val="Título 1"/>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0"/>
    </w:pPr>
    <w:rPr>
      <w:rFonts w:ascii="Arial" w:cs="Arial" w:hAnsi="Arial"/>
      <w:b w:val="1"/>
      <w:bCs w:val="1"/>
      <w:color w:val="212121"/>
      <w:w w:val="104"/>
      <w:position w:val="-1"/>
      <w:sz w:val="24"/>
      <w:szCs w:val="24"/>
      <w:effect w:val="none"/>
      <w:vertAlign w:val="baseline"/>
      <w:cs w:val="0"/>
      <w:em w:val="none"/>
      <w:lang w:bidi="ar-SA" w:eastAsia="es-ES" w:val="es-ES"/>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Arial" w:cs="Times New Roman" w:eastAsia="Times New Roman" w:hAnsi="Arial"/>
      <w:b w:val="1"/>
      <w:bCs w:val="1"/>
      <w:iCs w:val="1"/>
      <w:w w:val="100"/>
      <w:position w:val="-1"/>
      <w:sz w:val="24"/>
      <w:szCs w:val="28"/>
      <w:effect w:val="none"/>
      <w:vertAlign w:val="baseline"/>
      <w:cs w:val="0"/>
      <w:em w:val="none"/>
      <w:lang w:bidi="ar-SA" w:eastAsia="es-ES" w:val="es-ES"/>
    </w:rPr>
  </w:style>
  <w:style w:type="paragraph" w:styleId="Título3">
    <w:name w:val="Título 3"/>
    <w:basedOn w:val="Normal"/>
    <w:next w:val="Normal"/>
    <w:autoRedefine w:val="0"/>
    <w:hidden w:val="0"/>
    <w:qFormat w:val="0"/>
    <w:pPr>
      <w:keepNext w:val="1"/>
      <w:suppressAutoHyphens w:val="1"/>
      <w:spacing w:line="1" w:lineRule="atLeast"/>
      <w:ind w:leftChars="-1" w:rightChars="0" w:firstLineChars="-1"/>
      <w:textDirection w:val="btLr"/>
      <w:textAlignment w:val="top"/>
      <w:outlineLvl w:val="2"/>
    </w:pPr>
    <w:rPr>
      <w:rFonts w:ascii="Arial" w:hAnsi="Arial"/>
      <w:b w:val="1"/>
      <w:bCs w:val="1"/>
      <w:w w:val="100"/>
      <w:position w:val="-1"/>
      <w:sz w:val="24"/>
      <w:szCs w:val="20"/>
      <w:effect w:val="none"/>
      <w:vertAlign w:val="baseline"/>
      <w:cs w:val="0"/>
      <w:em w:val="none"/>
      <w:lang w:bidi="ar-SA" w:eastAsia="es-ES" w:val="es-ES"/>
    </w:rPr>
  </w:style>
  <w:style w:type="paragraph" w:styleId="Título4">
    <w:name w:val="Título 4"/>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3"/>
    </w:pPr>
    <w:rPr>
      <w:rFonts w:ascii="Arial" w:cs="Arial" w:hAnsi="Arial"/>
      <w:b w:val="1"/>
      <w:bCs w:val="1"/>
      <w:w w:val="100"/>
      <w:position w:val="-1"/>
      <w:sz w:val="24"/>
      <w:szCs w:val="24"/>
      <w:effect w:val="none"/>
      <w:vertAlign w:val="baseline"/>
      <w:cs w:val="0"/>
      <w:em w:val="none"/>
      <w:lang w:bidi="ar-SA" w:eastAsia="es-ES" w:val="es-ES"/>
    </w:rPr>
  </w:style>
  <w:style w:type="paragraph" w:styleId="Título5">
    <w:name w:val="Título 5"/>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4"/>
    </w:pPr>
    <w:rPr>
      <w:rFonts w:ascii="Arial" w:cs="Arial" w:hAnsi="Arial"/>
      <w:b w:val="1"/>
      <w:color w:val="000000"/>
      <w:w w:val="100"/>
      <w:position w:val="-1"/>
      <w:sz w:val="24"/>
      <w:szCs w:val="24"/>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Título">
    <w:name w:val="Título"/>
    <w:basedOn w:val="Normal"/>
    <w:next w:val="Título"/>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b w:val="1"/>
      <w:bCs w:val="1"/>
      <w:w w:val="100"/>
      <w:position w:val="-1"/>
      <w:sz w:val="24"/>
      <w:szCs w:val="24"/>
      <w:effect w:val="none"/>
      <w:vertAlign w:val="baseline"/>
      <w:cs w:val="0"/>
      <w:em w:val="none"/>
      <w:lang w:bidi="ar-SA" w:eastAsia="es-ES" w:val="es-ES"/>
    </w:rPr>
  </w:style>
  <w:style w:type="paragraph" w:styleId="Textoindependiente2">
    <w:name w:val="Texto independiente 2"/>
    <w:basedOn w:val="Normal"/>
    <w:next w:val="Textoindependiente2"/>
    <w:autoRedefine w:val="0"/>
    <w:hidden w:val="0"/>
    <w:qFormat w:val="0"/>
    <w:pPr>
      <w:suppressAutoHyphens w:val="1"/>
      <w:spacing w:line="1" w:lineRule="atLeast"/>
      <w:ind w:leftChars="-1" w:rightChars="0"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 w:val="24"/>
      <w:szCs w:val="20"/>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jc w:val="both"/>
      <w:textDirection w:val="btLr"/>
      <w:textAlignment w:val="top"/>
      <w:outlineLvl w:val="0"/>
    </w:pPr>
    <w:rPr>
      <w:rFonts w:ascii="Arial" w:cs="Arial" w:hAnsi="Arial"/>
      <w:color w:val="212121"/>
      <w:w w:val="104"/>
      <w:position w:val="-1"/>
      <w:sz w:val="24"/>
      <w:szCs w:val="24"/>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line="1" w:lineRule="atLeast"/>
      <w:ind w:leftChars="-1" w:rightChars="0" w:firstLineChars="-1"/>
      <w:jc w:val="both"/>
      <w:textDirection w:val="btLr"/>
      <w:textAlignment w:val="top"/>
      <w:outlineLvl w:val="0"/>
    </w:pPr>
    <w:rPr>
      <w:rFonts w:ascii="Arial" w:cs="Arial" w:hAnsi="Arial"/>
      <w:color w:val="000000"/>
      <w:w w:val="103"/>
      <w:position w:val="-1"/>
      <w:sz w:val="24"/>
      <w:szCs w:val="24"/>
      <w:effect w:val="none"/>
      <w:vertAlign w:val="baseline"/>
      <w:cs w:val="0"/>
      <w:em w:val="none"/>
      <w:lang w:bidi="ar-SA" w:eastAsia="es-ES" w:val="es-ES"/>
    </w:rPr>
  </w:style>
  <w:style w:type="character" w:styleId="EncabezadoCar">
    <w:name w:val="Encabezado Car"/>
    <w:next w:val="EncabezadoCar"/>
    <w:autoRedefine w:val="0"/>
    <w:hidden w:val="0"/>
    <w:qFormat w:val="0"/>
    <w:rPr>
      <w:rFonts w:ascii="Arial" w:hAnsi="Arial"/>
      <w:w w:val="100"/>
      <w:position w:val="-1"/>
      <w:sz w:val="24"/>
      <w:effect w:val="none"/>
      <w:vertAlign w:val="baseline"/>
      <w:cs w:val="0"/>
      <w:em w:val="none"/>
      <w:lang w:eastAsia="es-ES" w:val="es-ES"/>
    </w:rPr>
  </w:style>
  <w:style w:type="paragraph" w:styleId="Párrafo">
    <w:name w:val="Párrafo"/>
    <w:basedOn w:val="Normal"/>
    <w:next w:val="Párrafo"/>
    <w:autoRedefine w:val="0"/>
    <w:hidden w:val="0"/>
    <w:qFormat w:val="0"/>
    <w:pPr>
      <w:keepNext w:val="1"/>
      <w:suppressAutoHyphens w:val="1"/>
      <w:spacing w:line="276" w:lineRule="auto"/>
      <w:ind w:leftChars="-1" w:rightChars="0" w:firstLineChars="-1"/>
      <w:jc w:val="both"/>
      <w:textDirection w:val="btLr"/>
      <w:textAlignment w:val="top"/>
      <w:outlineLvl w:val="0"/>
    </w:pPr>
    <w:rPr>
      <w:rFonts w:ascii="Arial" w:hAnsi="Arial"/>
      <w:w w:val="100"/>
      <w:position w:val="-1"/>
      <w:sz w:val="22"/>
      <w:szCs w:val="22"/>
      <w:effect w:val="none"/>
      <w:vertAlign w:val="baseline"/>
      <w:cs w:val="0"/>
      <w:em w:val="none"/>
      <w:lang w:bidi="ar-SA" w:eastAsia="es-CO" w:val="es-CO"/>
    </w:rPr>
  </w:style>
  <w:style w:type="character" w:styleId="PárrafoCar">
    <w:name w:val="Párrafo Car"/>
    <w:next w:val="PárrafoCar"/>
    <w:autoRedefine w:val="0"/>
    <w:hidden w:val="0"/>
    <w:qFormat w:val="0"/>
    <w:rPr>
      <w:rFonts w:ascii="Arial" w:cs="Times New Roman" w:eastAsia="Times New Roman" w:hAnsi="Arial"/>
      <w:w w:val="100"/>
      <w:position w:val="-1"/>
      <w:sz w:val="22"/>
      <w:szCs w:val="22"/>
      <w:effect w:val="none"/>
      <w:vertAlign w:val="baseline"/>
      <w:cs w:val="0"/>
      <w:em w:val="none"/>
      <w:lang w:eastAsia="es-CO" w:val="es-CO"/>
    </w:rPr>
  </w:style>
  <w:style w:type="paragraph" w:styleId="Párrafodelista">
    <w:name w:val="Párrafo de lista"/>
    <w:basedOn w:val="Normal"/>
    <w:next w:val="Párrafodelista"/>
    <w:autoRedefine w:val="0"/>
    <w:hidden w:val="0"/>
    <w:qFormat w:val="0"/>
    <w:pPr>
      <w:suppressAutoHyphens w:val="1"/>
      <w:spacing w:line="1" w:lineRule="atLeast"/>
      <w:ind w:left="720"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Estilo17">
    <w:name w:val="Estilo17"/>
    <w:next w:val="Estilo17"/>
    <w:autoRedefine w:val="0"/>
    <w:hidden w:val="0"/>
    <w:qFormat w:val="0"/>
    <w:rPr>
      <w:rFonts w:ascii="Arial" w:hAnsi="Arial"/>
      <w:w w:val="100"/>
      <w:position w:val="-1"/>
      <w:sz w:val="22"/>
      <w:effect w:val="none"/>
      <w:vertAlign w:val="baseline"/>
      <w:cs w:val="0"/>
      <w:em w:val="none"/>
      <w:lang/>
    </w:rPr>
  </w:style>
  <w:style w:type="character" w:styleId="Estilo29">
    <w:name w:val="Estilo29"/>
    <w:next w:val="Estilo29"/>
    <w:autoRedefine w:val="0"/>
    <w:hidden w:val="0"/>
    <w:qFormat w:val="0"/>
    <w:rPr>
      <w:rFonts w:ascii="Arial" w:hAnsi="Arial"/>
      <w:b w:val="1"/>
      <w:w w:val="100"/>
      <w:position w:val="-1"/>
      <w:sz w:val="22"/>
      <w:effect w:val="none"/>
      <w:vertAlign w:val="baseline"/>
      <w:cs w:val="0"/>
      <w:em w:val="none"/>
      <w:lang/>
    </w:rPr>
  </w:style>
  <w:style w:type="character" w:styleId="Estilo30">
    <w:name w:val="Estilo30"/>
    <w:next w:val="Estilo30"/>
    <w:autoRedefine w:val="0"/>
    <w:hidden w:val="0"/>
    <w:qFormat w:val="0"/>
    <w:rPr>
      <w:rFonts w:ascii="Arial" w:hAnsi="Arial"/>
      <w:b w:val="1"/>
      <w:w w:val="100"/>
      <w:position w:val="-1"/>
      <w:sz w:val="22"/>
      <w:effect w:val="none"/>
      <w:vertAlign w:val="baseline"/>
      <w:cs w:val="0"/>
      <w:em w:val="none"/>
      <w:lang/>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Segoe UI" w:cs="Segoe UI" w:hAnsi="Segoe UI"/>
      <w:w w:val="100"/>
      <w:position w:val="-1"/>
      <w:sz w:val="18"/>
      <w:szCs w:val="18"/>
      <w:effect w:val="none"/>
      <w:vertAlign w:val="baseline"/>
      <w:cs w:val="0"/>
      <w:em w:val="none"/>
      <w:lang w:bidi="ar-SA" w:eastAsia="es-ES" w:val="es-ES"/>
    </w:rPr>
  </w:style>
  <w:style w:type="character" w:styleId="TextodegloboCar">
    <w:name w:val="Texto de globo Car"/>
    <w:next w:val="TextodegloboCar"/>
    <w:autoRedefine w:val="0"/>
    <w:hidden w:val="0"/>
    <w:qFormat w:val="0"/>
    <w:rPr>
      <w:rFonts w:ascii="Segoe UI" w:cs="Segoe UI" w:hAnsi="Segoe UI"/>
      <w:w w:val="100"/>
      <w:position w:val="-1"/>
      <w:sz w:val="18"/>
      <w:szCs w:val="18"/>
      <w:effect w:val="none"/>
      <w:vertAlign w:val="baseline"/>
      <w:cs w:val="0"/>
      <w:em w:val="none"/>
      <w:lang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ítulo2Car">
    <w:name w:val="Título 2 Car"/>
    <w:next w:val="Título2Car"/>
    <w:autoRedefine w:val="0"/>
    <w:hidden w:val="0"/>
    <w:qFormat w:val="0"/>
    <w:rPr>
      <w:rFonts w:ascii="Arial" w:cs="Times New Roman" w:eastAsia="Times New Roman" w:hAnsi="Arial"/>
      <w:b w:val="1"/>
      <w:bCs w:val="1"/>
      <w:iCs w:val="1"/>
      <w:w w:val="100"/>
      <w:position w:val="-1"/>
      <w:sz w:val="24"/>
      <w:szCs w:val="28"/>
      <w:effect w:val="none"/>
      <w:vertAlign w:val="baseline"/>
      <w:cs w:val="0"/>
      <w:em w:val="none"/>
      <w:lang w:eastAsia="es-ES" w:val="es-ES"/>
    </w:rPr>
  </w:style>
  <w:style w:type="paragraph" w:styleId="TítulodeTDC">
    <w:name w:val="Título de TDC"/>
    <w:basedOn w:val="Título1"/>
    <w:next w:val="Normal"/>
    <w:autoRedefine w:val="0"/>
    <w:hidden w:val="0"/>
    <w:qFormat w:val="1"/>
    <w:pPr>
      <w:keepNext w:val="1"/>
      <w:keepLines w:val="1"/>
      <w:suppressAutoHyphens w:val="1"/>
      <w:spacing w:before="240" w:line="259" w:lineRule="auto"/>
      <w:ind w:leftChars="-1" w:rightChars="0" w:firstLineChars="-1"/>
      <w:jc w:val="left"/>
      <w:textDirection w:val="btLr"/>
      <w:textAlignment w:val="top"/>
      <w:outlineLvl w:val="9"/>
    </w:pPr>
    <w:rPr>
      <w:rFonts w:ascii="Calibri Light" w:cs="Times New Roman" w:eastAsia="Times New Roman" w:hAnsi="Calibri Light"/>
      <w:b w:val="0"/>
      <w:bCs w:val="0"/>
      <w:color w:val="2e74b5"/>
      <w:w w:val="100"/>
      <w:position w:val="-1"/>
      <w:sz w:val="32"/>
      <w:szCs w:val="32"/>
      <w:effect w:val="none"/>
      <w:vertAlign w:val="baseline"/>
      <w:cs w:val="0"/>
      <w:em w:val="none"/>
      <w:lang w:bidi="ar-SA" w:eastAsia="es-CO" w:val="es-CO"/>
    </w:rPr>
  </w:style>
  <w:style w:type="paragraph" w:styleId="TDC1">
    <w:name w:val="TDC 1"/>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DC2">
    <w:name w:val="TDC 2"/>
    <w:basedOn w:val="Normal"/>
    <w:next w:val="Normal"/>
    <w:autoRedefine w:val="0"/>
    <w:hidden w:val="0"/>
    <w:qFormat w:val="0"/>
    <w:pPr>
      <w:suppressAutoHyphens w:val="1"/>
      <w:spacing w:line="1" w:lineRule="atLeast"/>
      <w:ind w:left="240"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DC3">
    <w:name w:val="TDC 3"/>
    <w:basedOn w:val="Normal"/>
    <w:next w:val="Normal"/>
    <w:autoRedefine w:val="0"/>
    <w:hidden w:val="0"/>
    <w:qFormat w:val="0"/>
    <w:pPr>
      <w:suppressAutoHyphens w:val="1"/>
      <w:spacing w:line="1" w:lineRule="atLeast"/>
      <w:ind w:left="480"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Hipervínculo">
    <w:name w:val="Hipervínculo"/>
    <w:next w:val="Hipervínculo"/>
    <w:autoRedefine w:val="0"/>
    <w:hidden w:val="0"/>
    <w:qFormat w:val="1"/>
    <w:rPr>
      <w:color w:val="0563c1"/>
      <w:w w:val="100"/>
      <w:position w:val="-1"/>
      <w:u w:val="single"/>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13">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OLK7NouF5upiD4c6R68qKN0eA3ZSVKTh/edit?usp=drive_link&amp;ouid=108215786033386757953&amp;rtpof=true&amp;sd=true"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jTSvo0dGPsnQ+hK9sdiUihn9+Q==">CgMxLjAaHwoBMBIaChgICVIUChJ0YWJsZS5yeTA4cDh1ejZjbjIaHwoBMRIaChgICVIUChJ0YWJsZS5qaXJ5YTFtbzJkdmYaHwoBMhIaChgICVIUChJ0YWJsZS51N3Jkd2MyczNob2IaHwoBMxIaChgICVIUChJ0YWJsZS51MDJmaTdzdGx4MDgaHwoBNBIaChgICVIUChJ0YWJsZS40YXgwdHNqOGJpNmUyCWguMzBqMHpsbDIJaC4xZm9iOXRlMgloLjN6bnlzaDcyCGgudHlqY3d0MgloLjNkeTZ2a20yCWguMXQzaDVzZjgAciExcUpZa2tFZkxsTkdjTkhnRlY3eWktNGVON2dsdkhZa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2017-08-24T13:49:00Z</dcterms:created>
  <dc:creator>Maria del Mar Vargas</dc:creator>
</cp:coreProperties>
</file>

<file path=docProps/custom.xml><?xml version="1.0" encoding="utf-8"?>
<Properties xmlns="http://schemas.openxmlformats.org/officeDocument/2006/custom-properties" xmlns:vt="http://schemas.openxmlformats.org/officeDocument/2006/docPropsVTypes"/>
</file>