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ind w:left="0" w:hanging="2"/>
        <w:rPr>
          <w:rFonts w:ascii="Arial" w:cs="Arial" w:eastAsia="Arial" w:hAnsi="Arial"/>
          <w:sz w:val="10"/>
          <w:szCs w:val="10"/>
        </w:rPr>
      </w:pPr>
      <w:r w:rsidDel="00000000" w:rsidR="00000000" w:rsidRPr="00000000">
        <w:rPr>
          <w:rtl w:val="0"/>
        </w:rPr>
      </w:r>
    </w:p>
    <w:tbl>
      <w:tblPr>
        <w:tblStyle w:val="Table1"/>
        <w:tblW w:w="9765.0" w:type="dxa"/>
        <w:jc w:val="left"/>
        <w:tblInd w:w="-5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450"/>
        <w:gridCol w:w="4200"/>
        <w:gridCol w:w="510"/>
        <w:tblGridChange w:id="0">
          <w:tblGrid>
            <w:gridCol w:w="4605"/>
            <w:gridCol w:w="450"/>
            <w:gridCol w:w="4200"/>
            <w:gridCol w:w="510"/>
          </w:tblGrid>
        </w:tblGridChange>
      </w:tblGrid>
      <w:tr>
        <w:trPr>
          <w:cantSplit w:val="0"/>
          <w:tblHeader w:val="0"/>
        </w:trPr>
        <w:tc>
          <w:tcPr>
            <w:gridSpan w:val="4"/>
          </w:tcPr>
          <w:p w:rsidR="00000000" w:rsidDel="00000000" w:rsidP="00000000" w:rsidRDefault="00000000" w:rsidRPr="00000000" w14:paraId="00000003">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TIPO DE REUNIÓN “Marque con una X”</w:t>
            </w:r>
            <w:r w:rsidDel="00000000" w:rsidR="00000000" w:rsidRPr="00000000">
              <w:rPr>
                <w:rtl w:val="0"/>
              </w:rPr>
            </w:r>
          </w:p>
        </w:tc>
      </w:tr>
      <w:tr>
        <w:trPr>
          <w:cantSplit w:val="0"/>
          <w:tblHeader w:val="0"/>
        </w:trPr>
        <w:tc>
          <w:tcPr/>
          <w:p w:rsidR="00000000" w:rsidDel="00000000" w:rsidP="00000000" w:rsidRDefault="00000000" w:rsidRPr="00000000" w14:paraId="0000000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Comité </w:t>
            </w:r>
          </w:p>
        </w:tc>
        <w:tc>
          <w:tcPr/>
          <w:p w:rsidR="00000000" w:rsidDel="00000000" w:rsidP="00000000" w:rsidRDefault="00000000" w:rsidRPr="00000000" w14:paraId="00000008">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09">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Auditoría</w:t>
            </w:r>
          </w:p>
        </w:tc>
        <w:tc>
          <w:tcPr/>
          <w:p w:rsidR="00000000" w:rsidDel="00000000" w:rsidP="00000000" w:rsidRDefault="00000000" w:rsidRPr="00000000" w14:paraId="0000000A">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B">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interna</w:t>
            </w:r>
          </w:p>
        </w:tc>
        <w:tc>
          <w:tcPr/>
          <w:p w:rsidR="00000000" w:rsidDel="00000000" w:rsidP="00000000" w:rsidRDefault="00000000" w:rsidRPr="00000000" w14:paraId="0000000C">
            <w:pPr>
              <w:ind w:left="0" w:hanging="2"/>
              <w:jc w:val="center"/>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0D">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w:t>
            </w:r>
          </w:p>
        </w:tc>
        <w:tc>
          <w:tcPr/>
          <w:p w:rsidR="00000000" w:rsidDel="00000000" w:rsidP="00000000" w:rsidRDefault="00000000" w:rsidRPr="00000000" w14:paraId="0000000E">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X</w:t>
            </w:r>
          </w:p>
        </w:tc>
      </w:tr>
      <w:tr>
        <w:trPr>
          <w:cantSplit w:val="0"/>
          <w:tblHeader w:val="0"/>
        </w:trPr>
        <w:tc>
          <w:tcPr/>
          <w:p w:rsidR="00000000" w:rsidDel="00000000" w:rsidP="00000000" w:rsidRDefault="00000000" w:rsidRPr="00000000" w14:paraId="0000000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Personal</w:t>
            </w:r>
          </w:p>
        </w:tc>
        <w:tc>
          <w:tcPr/>
          <w:p w:rsidR="00000000" w:rsidDel="00000000" w:rsidP="00000000" w:rsidRDefault="00000000" w:rsidRPr="00000000" w14:paraId="00000010">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1">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Junta Directiva </w:t>
            </w:r>
          </w:p>
        </w:tc>
        <w:tc>
          <w:tcPr/>
          <w:p w:rsidR="00000000" w:rsidDel="00000000" w:rsidP="00000000" w:rsidRDefault="00000000" w:rsidRPr="00000000" w14:paraId="00000012">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13">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Reunión con cliente y/o proveedores</w:t>
            </w:r>
          </w:p>
        </w:tc>
        <w:tc>
          <w:tcPr/>
          <w:p w:rsidR="00000000" w:rsidDel="00000000" w:rsidP="00000000" w:rsidRDefault="00000000" w:rsidRPr="00000000" w14:paraId="00000014">
            <w:pPr>
              <w:ind w:left="0" w:hanging="2"/>
              <w:rPr>
                <w:rFonts w:ascii="Century Gothic" w:cs="Century Gothic" w:eastAsia="Century Gothic" w:hAnsi="Century Gothic"/>
                <w:sz w:val="22"/>
                <w:szCs w:val="22"/>
              </w:rPr>
            </w:pPr>
            <w:r w:rsidDel="00000000" w:rsidR="00000000" w:rsidRPr="00000000">
              <w:rPr>
                <w:rtl w:val="0"/>
              </w:rPr>
            </w:r>
          </w:p>
        </w:tc>
        <w:tc>
          <w:tcPr/>
          <w:p w:rsidR="00000000" w:rsidDel="00000000" w:rsidP="00000000" w:rsidRDefault="00000000" w:rsidRPr="00000000" w14:paraId="00000015">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Visita entes reguladores</w:t>
            </w:r>
          </w:p>
        </w:tc>
        <w:tc>
          <w:tcPr/>
          <w:p w:rsidR="00000000" w:rsidDel="00000000" w:rsidP="00000000" w:rsidRDefault="00000000" w:rsidRPr="00000000" w14:paraId="00000016">
            <w:pPr>
              <w:ind w:left="0" w:hanging="2"/>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7">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Otro, ¿Cuál? </w:t>
            </w:r>
          </w:p>
        </w:tc>
      </w:tr>
    </w:tbl>
    <w:p w:rsidR="00000000" w:rsidDel="00000000" w:rsidP="00000000" w:rsidRDefault="00000000" w:rsidRPr="00000000" w14:paraId="0000001B">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2"/>
        <w:tblW w:w="9765.0" w:type="dxa"/>
        <w:jc w:val="left"/>
        <w:tblInd w:w="-5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3120"/>
        <w:gridCol w:w="3420"/>
        <w:tblGridChange w:id="0">
          <w:tblGrid>
            <w:gridCol w:w="3225"/>
            <w:gridCol w:w="3120"/>
            <w:gridCol w:w="3420"/>
          </w:tblGrid>
        </w:tblGridChange>
      </w:tblGrid>
      <w:tr>
        <w:trPr>
          <w:cantSplit w:val="0"/>
          <w:tblHeader w:val="0"/>
        </w:trPr>
        <w:tc>
          <w:tcPr>
            <w:gridSpan w:val="3"/>
          </w:tcPr>
          <w:p w:rsidR="00000000" w:rsidDel="00000000" w:rsidP="00000000" w:rsidRDefault="00000000" w:rsidRPr="00000000" w14:paraId="0000001C">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OBJETIVO DE LA REUNIÓN: </w:t>
            </w:r>
            <w:r w:rsidDel="00000000" w:rsidR="00000000" w:rsidRPr="00000000">
              <w:rPr>
                <w:rFonts w:ascii="Century Gothic" w:cs="Century Gothic" w:eastAsia="Century Gothic" w:hAnsi="Century Gothic"/>
                <w:sz w:val="22"/>
                <w:szCs w:val="22"/>
                <w:rtl w:val="0"/>
              </w:rPr>
              <w:t xml:space="preserve">Evaluar los aspectos normativos y de calidad relacionados con la habilitación de servicios de salud, conforme a la Resolución 3100 de 2019.</w:t>
            </w:r>
          </w:p>
        </w:tc>
      </w:tr>
      <w:tr>
        <w:trPr>
          <w:cantSplit w:val="0"/>
          <w:tblHeader w:val="0"/>
        </w:trPr>
        <w:tc>
          <w:tcPr/>
          <w:p w:rsidR="00000000" w:rsidDel="00000000" w:rsidP="00000000" w:rsidRDefault="00000000" w:rsidRPr="00000000" w14:paraId="0000001F">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FECHA: 25 DE SEP - 2025</w:t>
            </w:r>
            <w:r w:rsidDel="00000000" w:rsidR="00000000" w:rsidRPr="00000000">
              <w:rPr>
                <w:rtl w:val="0"/>
              </w:rPr>
            </w:r>
          </w:p>
        </w:tc>
        <w:tc>
          <w:tcPr/>
          <w:p w:rsidR="00000000" w:rsidDel="00000000" w:rsidP="00000000" w:rsidRDefault="00000000" w:rsidRPr="00000000" w14:paraId="00000020">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DE INICIO: 2:00PM</w:t>
            </w:r>
            <w:r w:rsidDel="00000000" w:rsidR="00000000" w:rsidRPr="00000000">
              <w:rPr>
                <w:rtl w:val="0"/>
              </w:rPr>
            </w:r>
          </w:p>
        </w:tc>
        <w:tc>
          <w:tcPr/>
          <w:p w:rsidR="00000000" w:rsidDel="00000000" w:rsidP="00000000" w:rsidRDefault="00000000" w:rsidRPr="00000000" w14:paraId="00000021">
            <w:pPr>
              <w:ind w:left="0" w:right="-108"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HORA FINALIZACIÓN: 3:00PM  </w:t>
            </w:r>
            <w:r w:rsidDel="00000000" w:rsidR="00000000" w:rsidRPr="00000000">
              <w:rPr>
                <w:rtl w:val="0"/>
              </w:rPr>
            </w:r>
          </w:p>
        </w:tc>
      </w:tr>
      <w:tr>
        <w:trPr>
          <w:cantSplit w:val="0"/>
          <w:trHeight w:val="300" w:hRule="atLeast"/>
          <w:tblHeader w:val="0"/>
        </w:trPr>
        <w:tc>
          <w:tcPr>
            <w:gridSpan w:val="3"/>
          </w:tcPr>
          <w:p w:rsidR="00000000" w:rsidDel="00000000" w:rsidP="00000000" w:rsidRDefault="00000000" w:rsidRPr="00000000" w14:paraId="00000022">
            <w:pPr>
              <w:ind w:left="0" w:hanging="2"/>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LUGAR: VIRTUAL</w:t>
            </w:r>
            <w:r w:rsidDel="00000000" w:rsidR="00000000" w:rsidRPr="00000000">
              <w:rPr>
                <w:rtl w:val="0"/>
              </w:rPr>
            </w:r>
          </w:p>
        </w:tc>
      </w:tr>
    </w:tbl>
    <w:p w:rsidR="00000000" w:rsidDel="00000000" w:rsidP="00000000" w:rsidRDefault="00000000" w:rsidRPr="00000000" w14:paraId="00000025">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3"/>
        <w:tblW w:w="9795.0" w:type="dxa"/>
        <w:jc w:val="left"/>
        <w:tblInd w:w="-5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95"/>
        <w:tblGridChange w:id="0">
          <w:tblGrid>
            <w:gridCol w:w="9795"/>
          </w:tblGrid>
        </w:tblGridChange>
      </w:tblGrid>
      <w:tr>
        <w:trPr>
          <w:cantSplit w:val="0"/>
          <w:tblHeader w:val="0"/>
        </w:trPr>
        <w:tc>
          <w:tcPr/>
          <w:p w:rsidR="00000000" w:rsidDel="00000000" w:rsidP="00000000" w:rsidRDefault="00000000" w:rsidRPr="00000000" w14:paraId="00000026">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TEMAS A TRATAR:</w:t>
            </w:r>
            <w:r w:rsidDel="00000000" w:rsidR="00000000" w:rsidRPr="00000000">
              <w:rPr>
                <w:rtl w:val="0"/>
              </w:rPr>
            </w:r>
          </w:p>
        </w:tc>
      </w:tr>
      <w:tr>
        <w:trPr>
          <w:cantSplit w:val="0"/>
          <w:trHeight w:val="59.208984375" w:hRule="atLeast"/>
          <w:tblHeader w:val="0"/>
        </w:trPr>
        <w:tc>
          <w:tcPr/>
          <w:p w:rsidR="00000000" w:rsidDel="00000000" w:rsidP="00000000" w:rsidRDefault="00000000" w:rsidRPr="00000000" w14:paraId="00000027">
            <w:pPr>
              <w:numPr>
                <w:ilvl w:val="0"/>
                <w:numId w:val="10"/>
              </w:numPr>
              <w:ind w:left="720" w:right="88.93700787401599"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Verificación de asistencia</w:t>
            </w:r>
          </w:p>
        </w:tc>
      </w:tr>
      <w:tr>
        <w:trPr>
          <w:cantSplit w:val="0"/>
          <w:tblHeader w:val="0"/>
        </w:trPr>
        <w:tc>
          <w:tcPr/>
          <w:p w:rsidR="00000000" w:rsidDel="00000000" w:rsidP="00000000" w:rsidRDefault="00000000" w:rsidRPr="00000000" w14:paraId="00000028">
            <w:pPr>
              <w:numPr>
                <w:ilvl w:val="0"/>
                <w:numId w:val="10"/>
              </w:numPr>
              <w:ind w:left="720" w:right="88.93700787401599"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Capacitación de Atencion a victimas de violencia sexual</w:t>
            </w:r>
          </w:p>
        </w:tc>
      </w:tr>
      <w:tr>
        <w:trPr>
          <w:cantSplit w:val="0"/>
          <w:trHeight w:val="284.208984375" w:hRule="atLeast"/>
          <w:tblHeader w:val="0"/>
        </w:trPr>
        <w:tc>
          <w:tcPr/>
          <w:p w:rsidR="00000000" w:rsidDel="00000000" w:rsidP="00000000" w:rsidRDefault="00000000" w:rsidRPr="00000000" w14:paraId="00000029">
            <w:pPr>
              <w:numPr>
                <w:ilvl w:val="0"/>
                <w:numId w:val="10"/>
              </w:numPr>
              <w:ind w:left="720" w:right="88.93700787401599"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Evaluación y adherencia sobre temas explicados</w:t>
            </w:r>
          </w:p>
        </w:tc>
      </w:tr>
      <w:tr>
        <w:trPr>
          <w:cantSplit w:val="0"/>
          <w:tblHeader w:val="0"/>
        </w:trPr>
        <w:tc>
          <w:tcPr/>
          <w:p w:rsidR="00000000" w:rsidDel="00000000" w:rsidP="00000000" w:rsidRDefault="00000000" w:rsidRPr="00000000" w14:paraId="0000002A">
            <w:pPr>
              <w:numPr>
                <w:ilvl w:val="0"/>
                <w:numId w:val="10"/>
              </w:numPr>
              <w:ind w:left="720" w:right="88.93700787401599"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Preguntas acerca del tema</w:t>
            </w:r>
          </w:p>
        </w:tc>
      </w:tr>
      <w:tr>
        <w:trPr>
          <w:cantSplit w:val="0"/>
          <w:trHeight w:val="284.208984375" w:hRule="atLeast"/>
          <w:tblHeader w:val="0"/>
        </w:trPr>
        <w:tc>
          <w:tcPr/>
          <w:p w:rsidR="00000000" w:rsidDel="00000000" w:rsidP="00000000" w:rsidRDefault="00000000" w:rsidRPr="00000000" w14:paraId="0000002B">
            <w:pPr>
              <w:numPr>
                <w:ilvl w:val="0"/>
                <w:numId w:val="10"/>
              </w:numPr>
              <w:ind w:left="720" w:right="88.93700787401599"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Cierre de la capacitación</w:t>
            </w:r>
          </w:p>
        </w:tc>
      </w:tr>
    </w:tbl>
    <w:p w:rsidR="00000000" w:rsidDel="00000000" w:rsidP="00000000" w:rsidRDefault="00000000" w:rsidRPr="00000000" w14:paraId="0000002C">
      <w:pPr>
        <w:ind w:hanging="2"/>
        <w:jc w:val="both"/>
        <w:rPr>
          <w:rFonts w:ascii="Century Gothic" w:cs="Century Gothic" w:eastAsia="Century Gothic" w:hAnsi="Century Gothic"/>
          <w:sz w:val="22"/>
          <w:szCs w:val="22"/>
        </w:rPr>
      </w:pPr>
      <w:r w:rsidDel="00000000" w:rsidR="00000000" w:rsidRPr="00000000">
        <w:rPr>
          <w:rtl w:val="0"/>
        </w:rPr>
      </w:r>
    </w:p>
    <w:tbl>
      <w:tblPr>
        <w:tblStyle w:val="Table4"/>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45"/>
        <w:gridCol w:w="705"/>
        <w:gridCol w:w="615"/>
        <w:tblGridChange w:id="0">
          <w:tblGrid>
            <w:gridCol w:w="8445"/>
            <w:gridCol w:w="705"/>
            <w:gridCol w:w="615"/>
          </w:tblGrid>
        </w:tblGridChange>
      </w:tblGrid>
      <w:tr>
        <w:trPr>
          <w:cantSplit w:val="0"/>
          <w:trHeight w:val="179" w:hRule="atLeast"/>
          <w:tblHeader w:val="0"/>
        </w:trPr>
        <w:tc>
          <w:tcPr>
            <w:vMerge w:val="restart"/>
            <w:vAlign w:val="center"/>
          </w:tcPr>
          <w:p w:rsidR="00000000" w:rsidDel="00000000" w:rsidP="00000000" w:rsidRDefault="00000000" w:rsidRPr="00000000" w14:paraId="0000002D">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ACTA ANTERIOR</w:t>
            </w:r>
            <w:r w:rsidDel="00000000" w:rsidR="00000000" w:rsidRPr="00000000">
              <w:rPr>
                <w:rtl w:val="0"/>
              </w:rPr>
            </w:r>
          </w:p>
        </w:tc>
        <w:tc>
          <w:tcPr>
            <w:gridSpan w:val="2"/>
            <w:vAlign w:val="center"/>
          </w:tcPr>
          <w:p w:rsidR="00000000" w:rsidDel="00000000" w:rsidP="00000000" w:rsidRDefault="00000000" w:rsidRPr="00000000" w14:paraId="0000002E">
            <w:pPr>
              <w:spacing w:after="40" w:before="40" w:lineRule="auto"/>
              <w:ind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CUMPLIÓ</w:t>
            </w:r>
            <w:r w:rsidDel="00000000" w:rsidR="00000000" w:rsidRPr="00000000">
              <w:rPr>
                <w:rtl w:val="0"/>
              </w:rPr>
            </w:r>
          </w:p>
        </w:tc>
      </w:tr>
      <w:tr>
        <w:trPr>
          <w:cantSplit w:val="0"/>
          <w:trHeight w:val="184.20898437500003" w:hRule="atLeast"/>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031">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SI</w:t>
            </w:r>
            <w:r w:rsidDel="00000000" w:rsidR="00000000" w:rsidRPr="00000000">
              <w:rPr>
                <w:rtl w:val="0"/>
              </w:rPr>
            </w:r>
          </w:p>
        </w:tc>
        <w:tc>
          <w:tcPr>
            <w:vAlign w:val="center"/>
          </w:tcPr>
          <w:p w:rsidR="00000000" w:rsidDel="00000000" w:rsidP="00000000" w:rsidRDefault="00000000" w:rsidRPr="00000000" w14:paraId="00000032">
            <w:pPr>
              <w:spacing w:after="40" w:before="40" w:lineRule="auto"/>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33">
            <w:pPr>
              <w:numPr>
                <w:ilvl w:val="0"/>
                <w:numId w:val="11"/>
              </w:numPr>
              <w:spacing w:after="40" w:before="40" w:lineRule="auto"/>
              <w:ind w:left="720" w:hanging="2.0000000000000284"/>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N/A</w:t>
            </w:r>
          </w:p>
        </w:tc>
        <w:tc>
          <w:tcPr>
            <w:vAlign w:val="center"/>
          </w:tcPr>
          <w:p w:rsidR="00000000" w:rsidDel="00000000" w:rsidP="00000000" w:rsidRDefault="00000000" w:rsidRPr="00000000" w14:paraId="00000034">
            <w:pPr>
              <w:spacing w:after="40" w:before="40" w:lineRule="auto"/>
              <w:ind w:hanging="2"/>
              <w:jc w:val="center"/>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35">
            <w:pPr>
              <w:spacing w:after="40" w:before="40" w:lineRule="auto"/>
              <w:ind w:hanging="2"/>
              <w:jc w:val="cente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36">
      <w:pPr>
        <w:ind w:hanging="2"/>
        <w:jc w:val="both"/>
        <w:rPr>
          <w:rFonts w:ascii="Century Gothic" w:cs="Century Gothic" w:eastAsia="Century Gothic" w:hAnsi="Century Gothic"/>
          <w:sz w:val="22"/>
          <w:szCs w:val="22"/>
        </w:rPr>
      </w:pPr>
      <w:r w:rsidDel="00000000" w:rsidR="00000000" w:rsidRPr="00000000">
        <w:rPr>
          <w:rtl w:val="0"/>
        </w:rPr>
      </w:r>
    </w:p>
    <w:tbl>
      <w:tblPr>
        <w:tblStyle w:val="Table5"/>
        <w:tblW w:w="9780.0" w:type="dxa"/>
        <w:jc w:val="left"/>
        <w:tblInd w:w="-5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p w:rsidR="00000000" w:rsidDel="00000000" w:rsidP="00000000" w:rsidRDefault="00000000" w:rsidRPr="00000000" w14:paraId="00000037">
            <w:pPr>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DESARROLLO DE LA REUNION (COMENTARIOS)</w:t>
            </w:r>
            <w:r w:rsidDel="00000000" w:rsidR="00000000" w:rsidRPr="00000000">
              <w:rPr>
                <w:rtl w:val="0"/>
              </w:rPr>
            </w:r>
          </w:p>
        </w:tc>
      </w:tr>
      <w:tr>
        <w:trPr>
          <w:cantSplit w:val="0"/>
          <w:tblHeader w:val="0"/>
        </w:trPr>
        <w:tc>
          <w:tcPr/>
          <w:p w:rsidR="00000000" w:rsidDel="00000000" w:rsidP="00000000" w:rsidRDefault="00000000" w:rsidRPr="00000000" w14:paraId="00000038">
            <w:pPr>
              <w:numPr>
                <w:ilvl w:val="0"/>
                <w:numId w:val="8"/>
              </w:numPr>
              <w:spacing w:line="276" w:lineRule="auto"/>
              <w:ind w:left="720" w:hanging="36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DESARROLLO DE LA ACTIVIDAD:</w:t>
            </w:r>
          </w:p>
          <w:p w:rsidR="00000000" w:rsidDel="00000000" w:rsidP="00000000" w:rsidRDefault="00000000" w:rsidRPr="00000000" w14:paraId="00000039">
            <w:pPr>
              <w:spacing w:line="276" w:lineRule="auto"/>
              <w:ind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sz w:val="22"/>
                <w:szCs w:val="22"/>
                <w:rtl w:val="0"/>
              </w:rPr>
              <w:t xml:space="preserve">Siendo las 02:00 pm del día 25 de septiembre del 2025, se inicia capacitación a las colaboradoras dando a conocer que es:</w:t>
            </w:r>
            <w:r w:rsidDel="00000000" w:rsidR="00000000" w:rsidRPr="00000000">
              <w:rPr>
                <w:rtl w:val="0"/>
              </w:rPr>
            </w:r>
          </w:p>
          <w:p w:rsidR="00000000" w:rsidDel="00000000" w:rsidP="00000000" w:rsidRDefault="00000000" w:rsidRPr="00000000" w14:paraId="0000003A">
            <w:pPr>
              <w:pStyle w:val="Heading2"/>
              <w:keepNext w:val="0"/>
              <w:keepLines w:val="0"/>
              <w:spacing w:line="276" w:lineRule="auto"/>
              <w:ind w:firstLine="0"/>
              <w:rPr>
                <w:rFonts w:ascii="Century Gothic" w:cs="Century Gothic" w:eastAsia="Century Gothic" w:hAnsi="Century Gothic"/>
                <w:sz w:val="22"/>
                <w:szCs w:val="22"/>
              </w:rPr>
            </w:pPr>
            <w:bookmarkStart w:colFirst="0" w:colLast="0" w:name="_heading=h.g73ex0ovw60j" w:id="0"/>
            <w:bookmarkEnd w:id="0"/>
            <w:r w:rsidDel="00000000" w:rsidR="00000000" w:rsidRPr="00000000">
              <w:rPr>
                <w:rFonts w:ascii="Century Gothic" w:cs="Century Gothic" w:eastAsia="Century Gothic" w:hAnsi="Century Gothic"/>
                <w:sz w:val="22"/>
                <w:szCs w:val="22"/>
                <w:rtl w:val="0"/>
              </w:rPr>
              <w:t xml:space="preserve">Objetivo de la capacitación</w:t>
            </w:r>
          </w:p>
          <w:p w:rsidR="00000000" w:rsidDel="00000000" w:rsidP="00000000" w:rsidRDefault="00000000" w:rsidRPr="00000000" w14:paraId="0000003B">
            <w:pPr>
              <w:pStyle w:val="Heading2"/>
              <w:keepNext w:val="0"/>
              <w:keepLines w:val="0"/>
              <w:spacing w:after="240" w:before="240" w:line="276" w:lineRule="auto"/>
              <w:ind w:firstLine="0"/>
              <w:jc w:val="both"/>
              <w:rPr>
                <w:rFonts w:ascii="Century Gothic" w:cs="Century Gothic" w:eastAsia="Century Gothic" w:hAnsi="Century Gothic"/>
                <w:b w:val="0"/>
                <w:sz w:val="22"/>
                <w:szCs w:val="22"/>
              </w:rPr>
            </w:pPr>
            <w:bookmarkStart w:colFirst="0" w:colLast="0" w:name="_heading=h.ewt4b89gwlbi" w:id="1"/>
            <w:bookmarkEnd w:id="1"/>
            <w:r w:rsidDel="00000000" w:rsidR="00000000" w:rsidRPr="00000000">
              <w:rPr>
                <w:rFonts w:ascii="Century Gothic" w:cs="Century Gothic" w:eastAsia="Century Gothic" w:hAnsi="Century Gothic"/>
                <w:b w:val="0"/>
                <w:sz w:val="22"/>
                <w:szCs w:val="22"/>
                <w:rtl w:val="0"/>
              </w:rPr>
              <w:t xml:space="preserve">Fortalecer la capacidad del personal de salud para brindar una atención integral, oportuna y sin revictimización a las personas que han sufrido violencia sexual, asegurando la articulación intersectorial con justicia y protección social.</w:t>
            </w:r>
          </w:p>
          <w:p w:rsidR="00000000" w:rsidDel="00000000" w:rsidP="00000000" w:rsidRDefault="00000000" w:rsidRPr="00000000" w14:paraId="0000003C">
            <w:pPr>
              <w:ind w:firstLine="0"/>
              <w:rPr/>
            </w:pPr>
            <w:r w:rsidDel="00000000" w:rsidR="00000000" w:rsidRPr="00000000">
              <w:rPr>
                <w:rtl w:val="0"/>
              </w:rPr>
            </w:r>
          </w:p>
          <w:p w:rsidR="00000000" w:rsidDel="00000000" w:rsidP="00000000" w:rsidRDefault="00000000" w:rsidRPr="00000000" w14:paraId="0000003D">
            <w:pPr>
              <w:ind w:firstLine="0"/>
              <w:rPr/>
            </w:pPr>
            <w:r w:rsidDel="00000000" w:rsidR="00000000" w:rsidRPr="00000000">
              <w:rPr/>
              <w:drawing>
                <wp:inline distB="114300" distT="114300" distL="114300" distR="114300">
                  <wp:extent cx="2972721" cy="1644781"/>
                  <wp:effectExtent b="0" l="0" r="0" t="0"/>
                  <wp:docPr id="122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972721" cy="1644781"/>
                          </a:xfrm>
                          <a:prstGeom prst="rect"/>
                          <a:ln/>
                        </pic:spPr>
                      </pic:pic>
                    </a:graphicData>
                  </a:graphic>
                </wp:inline>
              </w:drawing>
            </w:r>
            <w:r w:rsidDel="00000000" w:rsidR="00000000" w:rsidRPr="00000000">
              <w:rPr/>
              <w:drawing>
                <wp:inline distB="114300" distT="114300" distL="114300" distR="114300">
                  <wp:extent cx="2965201" cy="1649916"/>
                  <wp:effectExtent b="0" l="0" r="0" t="0"/>
                  <wp:docPr id="122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65201" cy="164991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keepNext w:val="0"/>
              <w:keepLines w:val="0"/>
              <w:spacing w:line="276" w:lineRule="auto"/>
              <w:ind w:firstLine="0"/>
              <w:rPr>
                <w:rFonts w:ascii="Century Gothic" w:cs="Century Gothic" w:eastAsia="Century Gothic" w:hAnsi="Century Gothic"/>
                <w:sz w:val="22"/>
                <w:szCs w:val="22"/>
              </w:rPr>
            </w:pPr>
            <w:bookmarkStart w:colFirst="0" w:colLast="0" w:name="_heading=h.kl7fxto26rcm" w:id="2"/>
            <w:bookmarkEnd w:id="2"/>
            <w:r w:rsidDel="00000000" w:rsidR="00000000" w:rsidRPr="00000000">
              <w:rPr>
                <w:rFonts w:ascii="Century Gothic" w:cs="Century Gothic" w:eastAsia="Century Gothic" w:hAnsi="Century Gothic"/>
                <w:sz w:val="22"/>
                <w:szCs w:val="22"/>
                <w:rtl w:val="0"/>
              </w:rPr>
              <w:t xml:space="preserve">Importancia del protocolo</w:t>
            </w:r>
          </w:p>
          <w:p w:rsidR="00000000" w:rsidDel="00000000" w:rsidP="00000000" w:rsidRDefault="00000000" w:rsidRPr="00000000" w14:paraId="0000003F">
            <w:pPr>
              <w:pStyle w:val="Heading2"/>
              <w:keepNext w:val="0"/>
              <w:keepLines w:val="0"/>
              <w:spacing w:after="240" w:before="240" w:line="276" w:lineRule="auto"/>
              <w:ind w:firstLine="0"/>
              <w:jc w:val="both"/>
              <w:rPr>
                <w:rFonts w:ascii="Century Gothic" w:cs="Century Gothic" w:eastAsia="Century Gothic" w:hAnsi="Century Gothic"/>
                <w:b w:val="0"/>
                <w:sz w:val="22"/>
                <w:szCs w:val="22"/>
              </w:rPr>
            </w:pPr>
            <w:r w:rsidDel="00000000" w:rsidR="00000000" w:rsidRPr="00000000">
              <w:rPr>
                <w:rFonts w:ascii="Century Gothic" w:cs="Century Gothic" w:eastAsia="Century Gothic" w:hAnsi="Century Gothic"/>
                <w:b w:val="0"/>
                <w:sz w:val="22"/>
                <w:szCs w:val="22"/>
                <w:rtl w:val="0"/>
              </w:rPr>
              <w:t xml:space="preserve">La violencia sexual constituye una grave vulneración a los derechos humanos y un problema de salud pública. La atención integral de las víctimas requiere no solo la asistencia médica inmediata, sino también apoyo psicológico, acompañamiento jurídico y medidas de protección.</w:t>
            </w:r>
          </w:p>
          <w:p w:rsidR="00000000" w:rsidDel="00000000" w:rsidP="00000000" w:rsidRDefault="00000000" w:rsidRPr="00000000" w14:paraId="00000040">
            <w:pPr>
              <w:ind w:firstLine="0"/>
              <w:rPr/>
            </w:pPr>
            <w:r w:rsidDel="00000000" w:rsidR="00000000" w:rsidRPr="00000000">
              <w:rPr/>
              <w:drawing>
                <wp:inline distB="114300" distT="114300" distL="114300" distR="114300">
                  <wp:extent cx="2885595" cy="1598035"/>
                  <wp:effectExtent b="0" l="0" r="0" t="0"/>
                  <wp:docPr id="122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885595" cy="1598035"/>
                          </a:xfrm>
                          <a:prstGeom prst="rect"/>
                          <a:ln/>
                        </pic:spPr>
                      </pic:pic>
                    </a:graphicData>
                  </a:graphic>
                </wp:inline>
              </w:drawing>
            </w:r>
            <w:r w:rsidDel="00000000" w:rsidR="00000000" w:rsidRPr="00000000">
              <w:rPr/>
              <w:drawing>
                <wp:inline distB="114300" distT="114300" distL="114300" distR="114300">
                  <wp:extent cx="2930754" cy="1645660"/>
                  <wp:effectExtent b="0" l="0" r="0" t="0"/>
                  <wp:docPr id="1228"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930754" cy="164566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keepNext w:val="0"/>
              <w:keepLines w:val="0"/>
              <w:spacing w:line="276" w:lineRule="auto"/>
              <w:ind w:firstLine="0"/>
              <w:rPr>
                <w:rFonts w:ascii="Century Gothic" w:cs="Century Gothic" w:eastAsia="Century Gothic" w:hAnsi="Century Gothic"/>
                <w:sz w:val="22"/>
                <w:szCs w:val="22"/>
              </w:rPr>
            </w:pPr>
            <w:bookmarkStart w:colFirst="0" w:colLast="0" w:name="_heading=h.kodmdqduf6sm" w:id="3"/>
            <w:bookmarkEnd w:id="3"/>
            <w:r w:rsidDel="00000000" w:rsidR="00000000" w:rsidRPr="00000000">
              <w:rPr>
                <w:rFonts w:ascii="Century Gothic" w:cs="Century Gothic" w:eastAsia="Century Gothic" w:hAnsi="Century Gothic"/>
                <w:sz w:val="22"/>
                <w:szCs w:val="22"/>
                <w:rtl w:val="0"/>
              </w:rPr>
              <w:t xml:space="preserve">Aspectos principales abordados</w:t>
            </w:r>
          </w:p>
          <w:p w:rsidR="00000000" w:rsidDel="00000000" w:rsidP="00000000" w:rsidRDefault="00000000" w:rsidRPr="00000000" w14:paraId="00000042">
            <w:pPr>
              <w:pStyle w:val="Heading2"/>
              <w:keepNext w:val="0"/>
              <w:keepLines w:val="0"/>
              <w:numPr>
                <w:ilvl w:val="0"/>
                <w:numId w:val="4"/>
              </w:numPr>
              <w:spacing w:after="240" w:before="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Conceptualización: definición de violencia sexual, abuso, explotación, acoso, trata de personas y violencia sexual en contextos de conflicto.</w:t>
            </w:r>
            <w:r w:rsidDel="00000000" w:rsidR="00000000" w:rsidRPr="00000000">
              <w:rPr>
                <w:rtl w:val="0"/>
              </w:rPr>
            </w:r>
          </w:p>
          <w:p w:rsidR="00000000" w:rsidDel="00000000" w:rsidP="00000000" w:rsidRDefault="00000000" w:rsidRPr="00000000" w14:paraId="00000043">
            <w:pPr>
              <w:pStyle w:val="Heading2"/>
              <w:keepNext w:val="0"/>
              <w:keepLines w:val="0"/>
              <w:numPr>
                <w:ilvl w:val="0"/>
                <w:numId w:val="4"/>
              </w:numPr>
              <w:spacing w:after="0" w:before="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Pasos fundamentales en la atención:</w:t>
              <w:br w:type="textWrapping"/>
            </w:r>
            <w:r w:rsidDel="00000000" w:rsidR="00000000" w:rsidRPr="00000000">
              <w:rPr>
                <w:rtl w:val="0"/>
              </w:rPr>
            </w:r>
          </w:p>
          <w:p w:rsidR="00000000" w:rsidDel="00000000" w:rsidP="00000000" w:rsidRDefault="00000000" w:rsidRPr="00000000" w14:paraId="00000044">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Recepción inmediata, confidencial y sin discriminación.</w:t>
            </w:r>
            <w:r w:rsidDel="00000000" w:rsidR="00000000" w:rsidRPr="00000000">
              <w:rPr>
                <w:rtl w:val="0"/>
              </w:rPr>
            </w:r>
          </w:p>
          <w:p w:rsidR="00000000" w:rsidDel="00000000" w:rsidP="00000000" w:rsidRDefault="00000000" w:rsidRPr="00000000" w14:paraId="00000045">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Valoración médica y psicológica integral.</w:t>
            </w:r>
            <w:r w:rsidDel="00000000" w:rsidR="00000000" w:rsidRPr="00000000">
              <w:rPr>
                <w:rtl w:val="0"/>
              </w:rPr>
            </w:r>
          </w:p>
          <w:p w:rsidR="00000000" w:rsidDel="00000000" w:rsidP="00000000" w:rsidRDefault="00000000" w:rsidRPr="00000000" w14:paraId="00000046">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Recolección adecuada de muestras y preservación de cadena de custodia.</w:t>
            </w:r>
            <w:r w:rsidDel="00000000" w:rsidR="00000000" w:rsidRPr="00000000">
              <w:rPr>
                <w:rtl w:val="0"/>
              </w:rPr>
            </w:r>
          </w:p>
          <w:p w:rsidR="00000000" w:rsidDel="00000000" w:rsidP="00000000" w:rsidRDefault="00000000" w:rsidRPr="00000000" w14:paraId="00000047">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Profilaxis para infecciones de transmisión sexual (ITS) y VIH.</w:t>
            </w:r>
            <w:r w:rsidDel="00000000" w:rsidR="00000000" w:rsidRPr="00000000">
              <w:rPr>
                <w:rtl w:val="0"/>
              </w:rPr>
            </w:r>
          </w:p>
          <w:p w:rsidR="00000000" w:rsidDel="00000000" w:rsidP="00000000" w:rsidRDefault="00000000" w:rsidRPr="00000000" w14:paraId="00000048">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Anticoncepción de emergencia.</w:t>
            </w:r>
            <w:r w:rsidDel="00000000" w:rsidR="00000000" w:rsidRPr="00000000">
              <w:rPr>
                <w:rtl w:val="0"/>
              </w:rPr>
            </w:r>
          </w:p>
          <w:p w:rsidR="00000000" w:rsidDel="00000000" w:rsidP="00000000" w:rsidRDefault="00000000" w:rsidRPr="00000000" w14:paraId="00000049">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Atención en salud mental desde la primera consulta.</w:t>
            </w:r>
            <w:r w:rsidDel="00000000" w:rsidR="00000000" w:rsidRPr="00000000">
              <w:rPr>
                <w:rtl w:val="0"/>
              </w:rPr>
            </w:r>
          </w:p>
          <w:p w:rsidR="00000000" w:rsidDel="00000000" w:rsidP="00000000" w:rsidRDefault="00000000" w:rsidRPr="00000000" w14:paraId="0000004A">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Remisión a Fiscalía, ICBF y otras entidades competentes según edad y condición.</w:t>
            </w:r>
            <w:r w:rsidDel="00000000" w:rsidR="00000000" w:rsidRPr="00000000">
              <w:rPr>
                <w:rtl w:val="0"/>
              </w:rPr>
            </w:r>
          </w:p>
          <w:p w:rsidR="00000000" w:rsidDel="00000000" w:rsidP="00000000" w:rsidRDefault="00000000" w:rsidRPr="00000000" w14:paraId="0000004B">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Seguimiento clínico y psicológico periódico.</w:t>
            </w:r>
            <w:r w:rsidDel="00000000" w:rsidR="00000000" w:rsidRPr="00000000">
              <w:rPr>
                <w:rtl w:val="0"/>
              </w:rPr>
            </w:r>
          </w:p>
          <w:p w:rsidR="00000000" w:rsidDel="00000000" w:rsidP="00000000" w:rsidRDefault="00000000" w:rsidRPr="00000000" w14:paraId="0000004C">
            <w:pPr>
              <w:pStyle w:val="Heading2"/>
              <w:keepNext w:val="0"/>
              <w:keepLines w:val="0"/>
              <w:numPr>
                <w:ilvl w:val="1"/>
                <w:numId w:val="4"/>
              </w:numPr>
              <w:spacing w:after="0" w:before="0" w:line="276" w:lineRule="auto"/>
              <w:ind w:left="144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0"/>
                <w:sz w:val="22"/>
                <w:szCs w:val="22"/>
                <w:rtl w:val="0"/>
              </w:rPr>
              <w:t xml:space="preserve">Reporte inmediato a la autoridad de salud y a las entidades judiciales.</w:t>
              <w:br w:type="textWrapping"/>
            </w:r>
            <w:r w:rsidDel="00000000" w:rsidR="00000000" w:rsidRPr="00000000">
              <w:rPr>
                <w:rtl w:val="0"/>
              </w:rPr>
            </w:r>
          </w:p>
          <w:p w:rsidR="00000000" w:rsidDel="00000000" w:rsidP="00000000" w:rsidRDefault="00000000" w:rsidRPr="00000000" w14:paraId="0000004D">
            <w:pPr>
              <w:pStyle w:val="Heading2"/>
              <w:keepNext w:val="0"/>
              <w:keepLines w:val="0"/>
              <w:numPr>
                <w:ilvl w:val="0"/>
                <w:numId w:val="4"/>
              </w:numPr>
              <w:spacing w:after="240" w:before="0" w:line="276" w:lineRule="auto"/>
              <w:ind w:left="720" w:hanging="36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0"/>
                <w:sz w:val="22"/>
                <w:szCs w:val="22"/>
                <w:rtl w:val="0"/>
              </w:rPr>
              <w:t xml:space="preserve">Derechos de las víctimas: atención con respeto, dignidad, confidencialidad y acompañamiento integral.</w:t>
            </w:r>
            <w:r w:rsidDel="00000000" w:rsidR="00000000" w:rsidRPr="00000000">
              <w:rPr>
                <w:rtl w:val="0"/>
              </w:rPr>
            </w:r>
          </w:p>
          <w:p w:rsidR="00000000" w:rsidDel="00000000" w:rsidP="00000000" w:rsidRDefault="00000000" w:rsidRPr="00000000" w14:paraId="0000004E">
            <w:pPr>
              <w:ind w:firstLine="0"/>
              <w:rPr/>
            </w:pPr>
            <w:r w:rsidDel="00000000" w:rsidR="00000000" w:rsidRPr="00000000">
              <w:rPr/>
              <w:drawing>
                <wp:inline distB="114300" distT="114300" distL="114300" distR="114300">
                  <wp:extent cx="2926282" cy="1632847"/>
                  <wp:effectExtent b="0" l="0" r="0" t="0"/>
                  <wp:docPr id="122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926282" cy="1632847"/>
                          </a:xfrm>
                          <a:prstGeom prst="rect"/>
                          <a:ln/>
                        </pic:spPr>
                      </pic:pic>
                    </a:graphicData>
                  </a:graphic>
                </wp:inline>
              </w:drawing>
            </w:r>
            <w:r w:rsidDel="00000000" w:rsidR="00000000" w:rsidRPr="00000000">
              <w:rPr/>
              <w:drawing>
                <wp:inline distB="114300" distT="114300" distL="114300" distR="114300">
                  <wp:extent cx="2925763" cy="1618800"/>
                  <wp:effectExtent b="0" l="0" r="0" t="0"/>
                  <wp:docPr id="122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925763" cy="161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keepNext w:val="0"/>
              <w:keepLines w:val="0"/>
              <w:spacing w:line="276" w:lineRule="auto"/>
              <w:ind w:firstLine="0"/>
              <w:rPr>
                <w:rFonts w:ascii="Century Gothic" w:cs="Century Gothic" w:eastAsia="Century Gothic" w:hAnsi="Century Gothic"/>
                <w:sz w:val="22"/>
                <w:szCs w:val="22"/>
              </w:rPr>
            </w:pPr>
            <w:bookmarkStart w:colFirst="0" w:colLast="0" w:name="_heading=h.lstrfvmsgpfg" w:id="4"/>
            <w:bookmarkEnd w:id="4"/>
            <w:r w:rsidDel="00000000" w:rsidR="00000000" w:rsidRPr="00000000">
              <w:rPr>
                <w:rFonts w:ascii="Century Gothic" w:cs="Century Gothic" w:eastAsia="Century Gothic" w:hAnsi="Century Gothic"/>
                <w:sz w:val="22"/>
                <w:szCs w:val="22"/>
                <w:rtl w:val="0"/>
              </w:rPr>
              <w:t xml:space="preserve">Conclusión</w:t>
            </w:r>
          </w:p>
          <w:p w:rsidR="00000000" w:rsidDel="00000000" w:rsidP="00000000" w:rsidRDefault="00000000" w:rsidRPr="00000000" w14:paraId="00000050">
            <w:pPr>
              <w:pStyle w:val="Heading2"/>
              <w:keepNext w:val="0"/>
              <w:keepLines w:val="0"/>
              <w:spacing w:after="240" w:before="240" w:line="276" w:lineRule="auto"/>
              <w:ind w:firstLine="0"/>
              <w:rPr>
                <w:rFonts w:ascii="Century Gothic" w:cs="Century Gothic" w:eastAsia="Century Gothic" w:hAnsi="Century Gothic"/>
                <w:b w:val="0"/>
                <w:sz w:val="22"/>
                <w:szCs w:val="22"/>
              </w:rPr>
            </w:pPr>
            <w:bookmarkStart w:colFirst="0" w:colLast="0" w:name="_heading=h.71wbcg2f6qk8" w:id="5"/>
            <w:bookmarkEnd w:id="5"/>
            <w:r w:rsidDel="00000000" w:rsidR="00000000" w:rsidRPr="00000000">
              <w:rPr>
                <w:rFonts w:ascii="Century Gothic" w:cs="Century Gothic" w:eastAsia="Century Gothic" w:hAnsi="Century Gothic"/>
                <w:b w:val="0"/>
                <w:sz w:val="22"/>
                <w:szCs w:val="22"/>
                <w:rtl w:val="0"/>
              </w:rPr>
              <w:t xml:space="preserve">El personal participante entendió la relevancia de aplicar estrictamente los protocolos, evitando la revictimización y garantizando que cada paso se realice con calidad, oportunidad y articulación interinstitucional. Se reafirmó el compromiso de proteger a las víctimas y restituir sus derechos.</w:t>
            </w:r>
          </w:p>
          <w:p w:rsidR="00000000" w:rsidDel="00000000" w:rsidP="00000000" w:rsidRDefault="00000000" w:rsidRPr="00000000" w14:paraId="00000051">
            <w:pPr>
              <w:spacing w:line="276" w:lineRule="auto"/>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2">
            <w:pPr>
              <w:numPr>
                <w:ilvl w:val="0"/>
                <w:numId w:val="3"/>
              </w:numPr>
              <w:spacing w:line="276" w:lineRule="auto"/>
              <w:ind w:left="720" w:hanging="360"/>
              <w:jc w:val="both"/>
              <w:rPr>
                <w:rFonts w:ascii="Century Gothic" w:cs="Century Gothic" w:eastAsia="Century Gothic" w:hAnsi="Century Gothic"/>
                <w:b w:val="1"/>
                <w:sz w:val="22"/>
                <w:szCs w:val="22"/>
              </w:rPr>
            </w:pPr>
            <w:bookmarkStart w:colFirst="0" w:colLast="0" w:name="_heading=h.xy2s5zshkwf2" w:id="6"/>
            <w:bookmarkEnd w:id="6"/>
            <w:r w:rsidDel="00000000" w:rsidR="00000000" w:rsidRPr="00000000">
              <w:rPr>
                <w:rFonts w:ascii="Century Gothic" w:cs="Century Gothic" w:eastAsia="Century Gothic" w:hAnsi="Century Gothic"/>
                <w:b w:val="1"/>
                <w:sz w:val="22"/>
                <w:szCs w:val="22"/>
                <w:rtl w:val="0"/>
              </w:rPr>
              <w:t xml:space="preserve">ANÁLISIS DE EVALUACIÓN / PRE-TEST Y POST-TEST</w:t>
            </w:r>
          </w:p>
          <w:p w:rsidR="00000000" w:rsidDel="00000000" w:rsidP="00000000" w:rsidRDefault="00000000" w:rsidRPr="00000000" w14:paraId="00000053">
            <w:pPr>
              <w:spacing w:after="200" w:line="276" w:lineRule="auto"/>
              <w:ind w:firstLine="0"/>
              <w:jc w:val="both"/>
              <w:rPr>
                <w:rFonts w:ascii="Century Gothic" w:cs="Century Gothic" w:eastAsia="Century Gothic" w:hAnsi="Century Gothic"/>
                <w:sz w:val="22"/>
                <w:szCs w:val="22"/>
              </w:rPr>
            </w:pPr>
            <w:bookmarkStart w:colFirst="0" w:colLast="0" w:name="_heading=h.4b5j7qjecauz" w:id="7"/>
            <w:bookmarkEnd w:id="7"/>
            <w:r w:rsidDel="00000000" w:rsidR="00000000" w:rsidRPr="00000000">
              <w:rPr>
                <w:rFonts w:ascii="Century Gothic" w:cs="Century Gothic" w:eastAsia="Century Gothic" w:hAnsi="Century Gothic"/>
                <w:sz w:val="22"/>
                <w:szCs w:val="22"/>
                <w:highlight w:val="white"/>
                <w:rtl w:val="0"/>
              </w:rPr>
              <w:t xml:space="preserve">Antes de iniciar la capacitación, se aplicó un pre-test a los participantes para identificar su nivel inicial de conocimiento. Tras la capacitación, se realizó un post-test con el mismo contenido para medir el aprendizaje logrado. A continuación, se detalla el comparativo entre los resultados del pre-test y el post-test:</w:t>
            </w:r>
            <w:r w:rsidDel="00000000" w:rsidR="00000000" w:rsidRPr="00000000">
              <w:rPr>
                <w:rtl w:val="0"/>
              </w:rPr>
            </w:r>
          </w:p>
          <w:p w:rsidR="00000000" w:rsidDel="00000000" w:rsidP="00000000" w:rsidRDefault="00000000" w:rsidRPr="00000000" w14:paraId="00000054">
            <w:pPr>
              <w:spacing w:after="240" w:before="240" w:lineRule="auto"/>
              <w:ind w:firstLine="0"/>
              <w:jc w:val="both"/>
              <w:rPr>
                <w:rFonts w:ascii="Century Gothic" w:cs="Century Gothic" w:eastAsia="Century Gothic" w:hAnsi="Century Gothic"/>
                <w:b w:val="1"/>
                <w:sz w:val="22"/>
                <w:szCs w:val="22"/>
              </w:rPr>
            </w:pPr>
            <w:bookmarkStart w:colFirst="0" w:colLast="0" w:name="_heading=h.6yv34lvodwxk" w:id="8"/>
            <w:bookmarkEnd w:id="8"/>
            <w:r w:rsidDel="00000000" w:rsidR="00000000" w:rsidRPr="00000000">
              <w:rPr>
                <w:rFonts w:ascii="Century Gothic" w:cs="Century Gothic" w:eastAsia="Century Gothic" w:hAnsi="Century Gothic"/>
                <w:b w:val="1"/>
                <w:sz w:val="22"/>
                <w:szCs w:val="22"/>
                <w:rtl w:val="0"/>
              </w:rPr>
              <w:t xml:space="preserve">DETALLE DE INFORMACIÓN DE LA EVALUACIÓN</w:t>
            </w:r>
          </w:p>
          <w:p w:rsidR="00000000" w:rsidDel="00000000" w:rsidP="00000000" w:rsidRDefault="00000000" w:rsidRPr="00000000" w14:paraId="00000055">
            <w:pPr>
              <w:numPr>
                <w:ilvl w:val="0"/>
                <w:numId w:val="1"/>
              </w:numPr>
              <w:spacing w:before="240" w:line="276" w:lineRule="auto"/>
              <w:ind w:left="720" w:hanging="360"/>
              <w:jc w:val="both"/>
              <w:rPr>
                <w:rFonts w:ascii="Century Gothic" w:cs="Century Gothic" w:eastAsia="Century Gothic" w:hAnsi="Century Gothic"/>
                <w:sz w:val="22"/>
                <w:szCs w:val="22"/>
              </w:rPr>
            </w:pPr>
            <w:bookmarkStart w:colFirst="0" w:colLast="0" w:name="_heading=h.9zn4rjlkn0m5" w:id="9"/>
            <w:bookmarkEnd w:id="9"/>
            <w:r w:rsidDel="00000000" w:rsidR="00000000" w:rsidRPr="00000000">
              <w:rPr>
                <w:rFonts w:ascii="Century Gothic" w:cs="Century Gothic" w:eastAsia="Century Gothic" w:hAnsi="Century Gothic"/>
                <w:b w:val="1"/>
                <w:sz w:val="22"/>
                <w:szCs w:val="22"/>
                <w:rtl w:val="0"/>
              </w:rPr>
              <w:t xml:space="preserve">Cantidad de participantes:</w:t>
            </w:r>
            <w:r w:rsidDel="00000000" w:rsidR="00000000" w:rsidRPr="00000000">
              <w:rPr>
                <w:rFonts w:ascii="Century Gothic" w:cs="Century Gothic" w:eastAsia="Century Gothic" w:hAnsi="Century Gothic"/>
                <w:sz w:val="22"/>
                <w:szCs w:val="22"/>
                <w:rtl w:val="0"/>
              </w:rPr>
              <w:t xml:space="preserve"> 4</w:t>
            </w:r>
          </w:p>
          <w:p w:rsidR="00000000" w:rsidDel="00000000" w:rsidP="00000000" w:rsidRDefault="00000000" w:rsidRPr="00000000" w14:paraId="00000056">
            <w:pPr>
              <w:numPr>
                <w:ilvl w:val="0"/>
                <w:numId w:val="1"/>
              </w:numPr>
              <w:spacing w:line="276" w:lineRule="auto"/>
              <w:ind w:left="720" w:hanging="360"/>
              <w:jc w:val="both"/>
              <w:rPr>
                <w:rFonts w:ascii="Century Gothic" w:cs="Century Gothic" w:eastAsia="Century Gothic" w:hAnsi="Century Gothic"/>
                <w:sz w:val="22"/>
                <w:szCs w:val="22"/>
              </w:rPr>
            </w:pPr>
            <w:bookmarkStart w:colFirst="0" w:colLast="0" w:name="_heading=h.1wcuf92jwcy9" w:id="10"/>
            <w:bookmarkEnd w:id="10"/>
            <w:r w:rsidDel="00000000" w:rsidR="00000000" w:rsidRPr="00000000">
              <w:rPr>
                <w:rFonts w:ascii="Century Gothic" w:cs="Century Gothic" w:eastAsia="Century Gothic" w:hAnsi="Century Gothic"/>
                <w:b w:val="1"/>
                <w:sz w:val="22"/>
                <w:szCs w:val="22"/>
                <w:rtl w:val="0"/>
              </w:rPr>
              <w:t xml:space="preserve">Puntaje asignado por respuesta correcta:</w:t>
            </w:r>
            <w:r w:rsidDel="00000000" w:rsidR="00000000" w:rsidRPr="00000000">
              <w:rPr>
                <w:rFonts w:ascii="Century Gothic" w:cs="Century Gothic" w:eastAsia="Century Gothic" w:hAnsi="Century Gothic"/>
                <w:sz w:val="22"/>
                <w:szCs w:val="22"/>
                <w:rtl w:val="0"/>
              </w:rPr>
              <w:t xml:space="preserve"> 5 puntos</w:t>
            </w:r>
          </w:p>
          <w:p w:rsidR="00000000" w:rsidDel="00000000" w:rsidP="00000000" w:rsidRDefault="00000000" w:rsidRPr="00000000" w14:paraId="00000057">
            <w:pPr>
              <w:numPr>
                <w:ilvl w:val="0"/>
                <w:numId w:val="1"/>
              </w:numPr>
              <w:spacing w:after="240" w:line="276" w:lineRule="auto"/>
              <w:ind w:left="720" w:hanging="360"/>
              <w:jc w:val="both"/>
              <w:rPr>
                <w:rFonts w:ascii="Century Gothic" w:cs="Century Gothic" w:eastAsia="Century Gothic" w:hAnsi="Century Gothic"/>
                <w:sz w:val="22"/>
                <w:szCs w:val="22"/>
              </w:rPr>
            </w:pPr>
            <w:bookmarkStart w:colFirst="0" w:colLast="0" w:name="_heading=h.vcm1oz7n657e" w:id="11"/>
            <w:bookmarkEnd w:id="11"/>
            <w:r w:rsidDel="00000000" w:rsidR="00000000" w:rsidRPr="00000000">
              <w:rPr>
                <w:rFonts w:ascii="Century Gothic" w:cs="Century Gothic" w:eastAsia="Century Gothic" w:hAnsi="Century Gothic"/>
                <w:b w:val="1"/>
                <w:sz w:val="22"/>
                <w:szCs w:val="22"/>
                <w:rtl w:val="0"/>
              </w:rPr>
              <w:t xml:space="preserve">Total de preguntas planteadas:</w:t>
            </w:r>
            <w:r w:rsidDel="00000000" w:rsidR="00000000" w:rsidRPr="00000000">
              <w:rPr>
                <w:rFonts w:ascii="Century Gothic" w:cs="Century Gothic" w:eastAsia="Century Gothic" w:hAnsi="Century Gothic"/>
                <w:sz w:val="22"/>
                <w:szCs w:val="22"/>
                <w:rtl w:val="0"/>
              </w:rPr>
              <w:t xml:space="preserve"> 20 (5 pregunta por participante)</w:t>
            </w:r>
          </w:p>
          <w:p w:rsidR="00000000" w:rsidDel="00000000" w:rsidP="00000000" w:rsidRDefault="00000000" w:rsidRPr="00000000" w14:paraId="00000058">
            <w:pPr>
              <w:spacing w:after="240" w:before="240" w:lineRule="auto"/>
              <w:ind w:firstLine="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Comparativo Pre-Test vs Post-Test por pregunta:</w:t>
            </w:r>
          </w:p>
          <w:p w:rsidR="00000000" w:rsidDel="00000000" w:rsidP="00000000" w:rsidRDefault="00000000" w:rsidRPr="00000000" w14:paraId="00000059">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1:</w:t>
            </w:r>
          </w:p>
          <w:p w:rsidR="00000000" w:rsidDel="00000000" w:rsidP="00000000" w:rsidRDefault="00000000" w:rsidRPr="00000000" w14:paraId="0000005A">
            <w:pPr>
              <w:numPr>
                <w:ilvl w:val="0"/>
                <w:numId w:val="5"/>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 planteada (100%)</w:t>
            </w:r>
          </w:p>
          <w:p w:rsidR="00000000" w:rsidDel="00000000" w:rsidP="00000000" w:rsidRDefault="00000000" w:rsidRPr="00000000" w14:paraId="0000005B">
            <w:pPr>
              <w:numPr>
                <w:ilvl w:val="0"/>
                <w:numId w:val="5"/>
              </w:numPr>
              <w:spacing w:after="240" w:lineRule="auto"/>
              <w:ind w:left="720" w:hanging="360"/>
              <w:rPr>
                <w:rFonts w:ascii="Century Gothic" w:cs="Century Gothic" w:eastAsia="Century Gothic" w:hAnsi="Century Gothic"/>
                <w:sz w:val="22"/>
                <w:szCs w:val="22"/>
              </w:rPr>
            </w:pPr>
            <w:bookmarkStart w:colFirst="0" w:colLast="0" w:name="_heading=h.q1xu07n0fwgh" w:id="12"/>
            <w:bookmarkEnd w:id="12"/>
            <w:r w:rsidDel="00000000" w:rsidR="00000000" w:rsidRPr="00000000">
              <w:rPr>
                <w:rFonts w:ascii="Century Gothic" w:cs="Century Gothic" w:eastAsia="Century Gothic" w:hAnsi="Century Gothic"/>
                <w:sz w:val="22"/>
                <w:szCs w:val="22"/>
                <w:rtl w:val="0"/>
              </w:rPr>
              <w:t xml:space="preserve">Post-Test: 4 respuestas correctas / 4 pregunta planteada (100%)</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371475</wp:posOffset>
                  </wp:positionV>
                  <wp:extent cx="2782888" cy="1323804"/>
                  <wp:effectExtent b="0" l="0" r="0" t="0"/>
                  <wp:wrapNone/>
                  <wp:docPr descr="Gráfico de las respuestas de Formularios. Título de la pregunta: 1. ¿Cuál es el objetivo de implementar un protocolo de atención a víctimas de violencia sexual?&#10;. Número de respuestas: 4/4 respuestas correctas." id="1230" name="image5.png"/>
                  <a:graphic>
                    <a:graphicData uri="http://schemas.openxmlformats.org/drawingml/2006/picture">
                      <pic:pic>
                        <pic:nvPicPr>
                          <pic:cNvPr descr="Gráfico de las respuestas de Formularios. Título de la pregunta: 1. ¿Cuál es el objetivo de implementar un protocolo de atención a víctimas de violencia sexual?&#10;. Número de respuestas: 4/4 respuestas correctas." id="0" name="image5.png"/>
                          <pic:cNvPicPr preferRelativeResize="0"/>
                        </pic:nvPicPr>
                        <pic:blipFill>
                          <a:blip r:embed="rId13"/>
                          <a:srcRect b="0" l="0" r="0" t="0"/>
                          <a:stretch>
                            <a:fillRect/>
                          </a:stretch>
                        </pic:blipFill>
                        <pic:spPr>
                          <a:xfrm>
                            <a:off x="0" y="0"/>
                            <a:ext cx="2782888" cy="132380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371475</wp:posOffset>
                  </wp:positionV>
                  <wp:extent cx="2782888" cy="1323804"/>
                  <wp:effectExtent b="0" l="0" r="0" t="0"/>
                  <wp:wrapNone/>
                  <wp:docPr descr="Gráfico de las respuestas de Formularios. Título de la pregunta: 1. ¿Cuál es el objetivo de implementar un protocolo de atención a víctimas de violencia sexual?&#10;. Número de respuestas: 4/4 respuestas correctas." id="1212" name="image5.png"/>
                  <a:graphic>
                    <a:graphicData uri="http://schemas.openxmlformats.org/drawingml/2006/picture">
                      <pic:pic>
                        <pic:nvPicPr>
                          <pic:cNvPr descr="Gráfico de las respuestas de Formularios. Título de la pregunta: 1. ¿Cuál es el objetivo de implementar un protocolo de atención a víctimas de violencia sexual?&#10;. Número de respuestas: 4/4 respuestas correctas." id="0" name="image5.png"/>
                          <pic:cNvPicPr preferRelativeResize="0"/>
                        </pic:nvPicPr>
                        <pic:blipFill>
                          <a:blip r:embed="rId13"/>
                          <a:srcRect b="0" l="0" r="0" t="0"/>
                          <a:stretch>
                            <a:fillRect/>
                          </a:stretch>
                        </pic:blipFill>
                        <pic:spPr>
                          <a:xfrm>
                            <a:off x="0" y="0"/>
                            <a:ext cx="2782888" cy="1323804"/>
                          </a:xfrm>
                          <a:prstGeom prst="rect"/>
                          <a:ln/>
                        </pic:spPr>
                      </pic:pic>
                    </a:graphicData>
                  </a:graphic>
                </wp:anchor>
              </w:drawing>
            </w:r>
          </w:p>
          <w:p w:rsidR="00000000" w:rsidDel="00000000" w:rsidP="00000000" w:rsidRDefault="00000000" w:rsidRPr="00000000" w14:paraId="0000005C">
            <w:pPr>
              <w:spacing w:line="276" w:lineRule="auto"/>
              <w:ind w:firstLine="0"/>
              <w:jc w:val="both"/>
              <w:rPr>
                <w:rFonts w:ascii="Century Gothic" w:cs="Century Gothic" w:eastAsia="Century Gothic" w:hAnsi="Century Gothic"/>
                <w:b w:val="1"/>
                <w:sz w:val="22"/>
                <w:szCs w:val="22"/>
              </w:rPr>
            </w:pPr>
            <w:bookmarkStart w:colFirst="0" w:colLast="0" w:name="_heading=h.hq4wykdr7kyg" w:id="13"/>
            <w:bookmarkEnd w:id="13"/>
            <w:r w:rsidDel="00000000" w:rsidR="00000000" w:rsidRPr="00000000">
              <w:rPr>
                <w:rtl w:val="0"/>
              </w:rPr>
            </w:r>
          </w:p>
          <w:p w:rsidR="00000000" w:rsidDel="00000000" w:rsidP="00000000" w:rsidRDefault="00000000" w:rsidRPr="00000000" w14:paraId="0000005D">
            <w:pPr>
              <w:spacing w:line="276" w:lineRule="auto"/>
              <w:ind w:firstLine="0"/>
              <w:jc w:val="both"/>
              <w:rPr>
                <w:rFonts w:ascii="Century Gothic" w:cs="Century Gothic" w:eastAsia="Century Gothic" w:hAnsi="Century Gothic"/>
                <w:b w:val="1"/>
                <w:sz w:val="22"/>
                <w:szCs w:val="22"/>
              </w:rPr>
            </w:pPr>
            <w:bookmarkStart w:colFirst="0" w:colLast="0" w:name="_heading=h.qf9eagfbbj2n" w:id="14"/>
            <w:bookmarkEnd w:id="14"/>
            <w:r w:rsidDel="00000000" w:rsidR="00000000" w:rsidRPr="00000000">
              <w:rPr>
                <w:rtl w:val="0"/>
              </w:rPr>
            </w:r>
          </w:p>
          <w:p w:rsidR="00000000" w:rsidDel="00000000" w:rsidP="00000000" w:rsidRDefault="00000000" w:rsidRPr="00000000" w14:paraId="0000005E">
            <w:pPr>
              <w:spacing w:line="276" w:lineRule="auto"/>
              <w:ind w:firstLine="0"/>
              <w:jc w:val="both"/>
              <w:rPr>
                <w:rFonts w:ascii="Century Gothic" w:cs="Century Gothic" w:eastAsia="Century Gothic" w:hAnsi="Century Gothic"/>
                <w:b w:val="1"/>
                <w:sz w:val="22"/>
                <w:szCs w:val="22"/>
              </w:rPr>
            </w:pPr>
            <w:bookmarkStart w:colFirst="0" w:colLast="0" w:name="_heading=h.so5sf8ofpgr0" w:id="15"/>
            <w:bookmarkEnd w:id="15"/>
            <w:r w:rsidDel="00000000" w:rsidR="00000000" w:rsidRPr="00000000">
              <w:rPr>
                <w:rtl w:val="0"/>
              </w:rPr>
            </w:r>
          </w:p>
          <w:p w:rsidR="00000000" w:rsidDel="00000000" w:rsidP="00000000" w:rsidRDefault="00000000" w:rsidRPr="00000000" w14:paraId="0000005F">
            <w:pPr>
              <w:spacing w:line="276" w:lineRule="auto"/>
              <w:ind w:firstLine="0"/>
              <w:jc w:val="both"/>
              <w:rPr>
                <w:rFonts w:ascii="Century Gothic" w:cs="Century Gothic" w:eastAsia="Century Gothic" w:hAnsi="Century Gothic"/>
                <w:b w:val="1"/>
                <w:sz w:val="22"/>
                <w:szCs w:val="22"/>
              </w:rPr>
            </w:pPr>
            <w:bookmarkStart w:colFirst="0" w:colLast="0" w:name="_heading=h.esz2yxypmhy" w:id="16"/>
            <w:bookmarkEnd w:id="16"/>
            <w:r w:rsidDel="00000000" w:rsidR="00000000" w:rsidRPr="00000000">
              <w:rPr>
                <w:rtl w:val="0"/>
              </w:rPr>
            </w:r>
          </w:p>
          <w:p w:rsidR="00000000" w:rsidDel="00000000" w:rsidP="00000000" w:rsidRDefault="00000000" w:rsidRPr="00000000" w14:paraId="00000060">
            <w:pPr>
              <w:spacing w:line="276" w:lineRule="auto"/>
              <w:ind w:firstLine="0"/>
              <w:jc w:val="both"/>
              <w:rPr>
                <w:rFonts w:ascii="Century Gothic" w:cs="Century Gothic" w:eastAsia="Century Gothic" w:hAnsi="Century Gothic"/>
                <w:b w:val="1"/>
                <w:sz w:val="22"/>
                <w:szCs w:val="22"/>
              </w:rPr>
            </w:pPr>
            <w:bookmarkStart w:colFirst="0" w:colLast="0" w:name="_heading=h.l4t8to3o4onb" w:id="17"/>
            <w:bookmarkEnd w:id="17"/>
            <w:r w:rsidDel="00000000" w:rsidR="00000000" w:rsidRPr="00000000">
              <w:rPr>
                <w:rtl w:val="0"/>
              </w:rPr>
            </w:r>
          </w:p>
          <w:p w:rsidR="00000000" w:rsidDel="00000000" w:rsidP="00000000" w:rsidRDefault="00000000" w:rsidRPr="00000000" w14:paraId="00000061">
            <w:pPr>
              <w:spacing w:line="276" w:lineRule="auto"/>
              <w:ind w:firstLine="0"/>
              <w:jc w:val="both"/>
              <w:rPr>
                <w:rFonts w:ascii="Century Gothic" w:cs="Century Gothic" w:eastAsia="Century Gothic" w:hAnsi="Century Gothic"/>
                <w:b w:val="1"/>
                <w:sz w:val="22"/>
                <w:szCs w:val="22"/>
              </w:rPr>
            </w:pPr>
            <w:bookmarkStart w:colFirst="0" w:colLast="0" w:name="_heading=h.y4hesfppmeoy" w:id="18"/>
            <w:bookmarkEnd w:id="18"/>
            <w:r w:rsidDel="00000000" w:rsidR="00000000" w:rsidRPr="00000000">
              <w:rPr>
                <w:rtl w:val="0"/>
              </w:rPr>
            </w:r>
          </w:p>
          <w:p w:rsidR="00000000" w:rsidDel="00000000" w:rsidP="00000000" w:rsidRDefault="00000000" w:rsidRPr="00000000" w14:paraId="00000062">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2:</w:t>
            </w:r>
          </w:p>
          <w:p w:rsidR="00000000" w:rsidDel="00000000" w:rsidP="00000000" w:rsidRDefault="00000000" w:rsidRPr="00000000" w14:paraId="00000063">
            <w:pPr>
              <w:numPr>
                <w:ilvl w:val="0"/>
                <w:numId w:val="5"/>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 planteada (100%)</w:t>
            </w:r>
          </w:p>
          <w:p w:rsidR="00000000" w:rsidDel="00000000" w:rsidP="00000000" w:rsidRDefault="00000000" w:rsidRPr="00000000" w14:paraId="00000064">
            <w:pPr>
              <w:numPr>
                <w:ilvl w:val="0"/>
                <w:numId w:val="5"/>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 planteada (100%)</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341895</wp:posOffset>
                  </wp:positionV>
                  <wp:extent cx="2781300" cy="1412447"/>
                  <wp:effectExtent b="0" l="0" r="0" t="0"/>
                  <wp:wrapNone/>
                  <wp:docPr descr="Gráfico de las respuestas de Formularios. Título de la pregunta: 2. La violencia sexual está definida internacionalmente como “todo acto sexual, la tentativa de consumar un acto sexual, los comentarios o insinuaciones sexuales no deseados, o las acciones para comercializar o utilizar de cualquier otro modo la sexualidad de una persona”. Número de respuestas: 4/4 respuestas correctas." id="1211" name="image15.png"/>
                  <a:graphic>
                    <a:graphicData uri="http://schemas.openxmlformats.org/drawingml/2006/picture">
                      <pic:pic>
                        <pic:nvPicPr>
                          <pic:cNvPr descr="Gráfico de las respuestas de Formularios. Título de la pregunta: 2. La violencia sexual está definida internacionalmente como “todo acto sexual, la tentativa de consumar un acto sexual, los comentarios o insinuaciones sexuales no deseados, o las acciones para comercializar o utilizar de cualquier otro modo la sexualidad de una persona”. Número de respuestas: 4/4 respuestas correctas." id="0" name="image15.png"/>
                          <pic:cNvPicPr preferRelativeResize="0"/>
                        </pic:nvPicPr>
                        <pic:blipFill>
                          <a:blip r:embed="rId14"/>
                          <a:srcRect b="0" l="0" r="0" t="0"/>
                          <a:stretch>
                            <a:fillRect/>
                          </a:stretch>
                        </pic:blipFill>
                        <pic:spPr>
                          <a:xfrm>
                            <a:off x="0" y="0"/>
                            <a:ext cx="2781300" cy="14124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342900</wp:posOffset>
                  </wp:positionV>
                  <wp:extent cx="2781300" cy="1412447"/>
                  <wp:effectExtent b="0" l="0" r="0" t="0"/>
                  <wp:wrapNone/>
                  <wp:docPr descr="Gráfico de las respuestas de Formularios. Título de la pregunta: 2. La violencia sexual está definida internacionalmente como “todo acto sexual, la tentativa de consumar un acto sexual, los comentarios o insinuaciones sexuales no deseados, o las acciones para comercializar o utilizar de cualquier otro modo la sexualidad de una persona”. Número de respuestas: 4/4 respuestas correctas." id="1213" name="image15.png"/>
                  <a:graphic>
                    <a:graphicData uri="http://schemas.openxmlformats.org/drawingml/2006/picture">
                      <pic:pic>
                        <pic:nvPicPr>
                          <pic:cNvPr descr="Gráfico de las respuestas de Formularios. Título de la pregunta: 2. La violencia sexual está definida internacionalmente como “todo acto sexual, la tentativa de consumar un acto sexual, los comentarios o insinuaciones sexuales no deseados, o las acciones para comercializar o utilizar de cualquier otro modo la sexualidad de una persona”. Número de respuestas: 4/4 respuestas correctas." id="0" name="image15.png"/>
                          <pic:cNvPicPr preferRelativeResize="0"/>
                        </pic:nvPicPr>
                        <pic:blipFill>
                          <a:blip r:embed="rId14"/>
                          <a:srcRect b="0" l="0" r="0" t="0"/>
                          <a:stretch>
                            <a:fillRect/>
                          </a:stretch>
                        </pic:blipFill>
                        <pic:spPr>
                          <a:xfrm>
                            <a:off x="0" y="0"/>
                            <a:ext cx="2781300" cy="1412447"/>
                          </a:xfrm>
                          <a:prstGeom prst="rect"/>
                          <a:ln/>
                        </pic:spPr>
                      </pic:pic>
                    </a:graphicData>
                  </a:graphic>
                </wp:anchor>
              </w:drawing>
            </w:r>
          </w:p>
          <w:p w:rsidR="00000000" w:rsidDel="00000000" w:rsidP="00000000" w:rsidRDefault="00000000" w:rsidRPr="00000000" w14:paraId="00000065">
            <w:pPr>
              <w:ind w:firstLine="0"/>
              <w:jc w:val="both"/>
              <w:rPr>
                <w:rFonts w:ascii="Century Gothic" w:cs="Century Gothic" w:eastAsia="Century Gothic" w:hAnsi="Century Gothic"/>
                <w:sz w:val="22"/>
                <w:szCs w:val="22"/>
              </w:rPr>
            </w:pPr>
            <w:bookmarkStart w:colFirst="0" w:colLast="0" w:name="_heading=h.viwmt2um0b10" w:id="19"/>
            <w:bookmarkEnd w:id="19"/>
            <w:r w:rsidDel="00000000" w:rsidR="00000000" w:rsidRPr="00000000">
              <w:rPr>
                <w:rtl w:val="0"/>
              </w:rPr>
            </w:r>
          </w:p>
          <w:p w:rsidR="00000000" w:rsidDel="00000000" w:rsidP="00000000" w:rsidRDefault="00000000" w:rsidRPr="00000000" w14:paraId="00000066">
            <w:pPr>
              <w:spacing w:after="240" w:before="240" w:lineRule="auto"/>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67">
            <w:pPr>
              <w:spacing w:after="240" w:before="240" w:lineRule="auto"/>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68">
            <w:pPr>
              <w:spacing w:after="240" w:before="240" w:lineRule="auto"/>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69">
            <w:pPr>
              <w:spacing w:after="240" w:before="240" w:lineRule="auto"/>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6A">
            <w:pPr>
              <w:spacing w:after="240" w:before="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3:</w:t>
            </w:r>
          </w:p>
          <w:p w:rsidR="00000000" w:rsidDel="00000000" w:rsidP="00000000" w:rsidRDefault="00000000" w:rsidRPr="00000000" w14:paraId="0000006B">
            <w:pPr>
              <w:numPr>
                <w:ilvl w:val="0"/>
                <w:numId w:val="5"/>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3 respuestas correctas / 4 pregunta planteada (75%)</w:t>
            </w:r>
          </w:p>
          <w:p w:rsidR="00000000" w:rsidDel="00000000" w:rsidP="00000000" w:rsidRDefault="00000000" w:rsidRPr="00000000" w14:paraId="0000006C">
            <w:pPr>
              <w:numPr>
                <w:ilvl w:val="0"/>
                <w:numId w:val="5"/>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 planteada (100%)</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370972</wp:posOffset>
                  </wp:positionV>
                  <wp:extent cx="2782888" cy="1326015"/>
                  <wp:effectExtent b="0" l="0" r="0" t="0"/>
                  <wp:wrapNone/>
                  <wp:docPr descr="Gráfico de las respuestas de Formularios. Título de la pregunta: 3. ¿Cuantos pasos son los fundamentales en general para cualquier entidad brinde la atención? . Número de respuestas: 3/4 respuestas correctas." id="1216" name="image7.png"/>
                  <a:graphic>
                    <a:graphicData uri="http://schemas.openxmlformats.org/drawingml/2006/picture">
                      <pic:pic>
                        <pic:nvPicPr>
                          <pic:cNvPr descr="Gráfico de las respuestas de Formularios. Título de la pregunta: 3. ¿Cuantos pasos son los fundamentales en general para cualquier entidad brinde la atención? . Número de respuestas: 3/4 respuestas correctas." id="0" name="image7.png"/>
                          <pic:cNvPicPr preferRelativeResize="0"/>
                        </pic:nvPicPr>
                        <pic:blipFill>
                          <a:blip r:embed="rId15"/>
                          <a:srcRect b="0" l="0" r="0" t="0"/>
                          <a:stretch>
                            <a:fillRect/>
                          </a:stretch>
                        </pic:blipFill>
                        <pic:spPr>
                          <a:xfrm>
                            <a:off x="0" y="0"/>
                            <a:ext cx="2782888" cy="132601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371475</wp:posOffset>
                  </wp:positionV>
                  <wp:extent cx="2781300" cy="1320680"/>
                  <wp:effectExtent b="0" l="0" r="0" t="0"/>
                  <wp:wrapNone/>
                  <wp:docPr descr="Gráfico de las respuestas de Formularios. Título de la pregunta: 3. ¿Cuantos pasos son los fundamentales en general para cualquier entidad brinde la atención? . Número de respuestas: 4/4 respuestas correctas." id="1215" name="image6.png"/>
                  <a:graphic>
                    <a:graphicData uri="http://schemas.openxmlformats.org/drawingml/2006/picture">
                      <pic:pic>
                        <pic:nvPicPr>
                          <pic:cNvPr descr="Gráfico de las respuestas de Formularios. Título de la pregunta: 3. ¿Cuantos pasos son los fundamentales en general para cualquier entidad brinde la atención? . Número de respuestas: 4/4 respuestas correctas." id="0" name="image6.png"/>
                          <pic:cNvPicPr preferRelativeResize="0"/>
                        </pic:nvPicPr>
                        <pic:blipFill>
                          <a:blip r:embed="rId16"/>
                          <a:srcRect b="0" l="0" r="0" t="0"/>
                          <a:stretch>
                            <a:fillRect/>
                          </a:stretch>
                        </pic:blipFill>
                        <pic:spPr>
                          <a:xfrm>
                            <a:off x="0" y="0"/>
                            <a:ext cx="2781300" cy="1320680"/>
                          </a:xfrm>
                          <a:prstGeom prst="rect"/>
                          <a:ln/>
                        </pic:spPr>
                      </pic:pic>
                    </a:graphicData>
                  </a:graphic>
                </wp:anchor>
              </w:drawing>
            </w:r>
          </w:p>
          <w:p w:rsidR="00000000" w:rsidDel="00000000" w:rsidP="00000000" w:rsidRDefault="00000000" w:rsidRPr="00000000" w14:paraId="0000006D">
            <w:pPr>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6E">
            <w:pPr>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6F">
            <w:pPr>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70">
            <w:pPr>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71">
            <w:pPr>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72">
            <w:pPr>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73">
            <w:pPr>
              <w:ind w:firstLine="0"/>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74">
            <w:pPr>
              <w:spacing w:after="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4:</w:t>
            </w:r>
          </w:p>
          <w:p w:rsidR="00000000" w:rsidDel="00000000" w:rsidP="00000000" w:rsidRDefault="00000000" w:rsidRPr="00000000" w14:paraId="00000075">
            <w:pPr>
              <w:numPr>
                <w:ilvl w:val="0"/>
                <w:numId w:val="5"/>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3 respuestas correctas / 4 pregunta planteada (75%)</w:t>
            </w:r>
          </w:p>
          <w:p w:rsidR="00000000" w:rsidDel="00000000" w:rsidP="00000000" w:rsidRDefault="00000000" w:rsidRPr="00000000" w14:paraId="00000076">
            <w:pPr>
              <w:numPr>
                <w:ilvl w:val="0"/>
                <w:numId w:val="5"/>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 planteada (100%)</w:t>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371475</wp:posOffset>
                  </wp:positionV>
                  <wp:extent cx="2778177" cy="1323975"/>
                  <wp:effectExtent b="0" l="0" r="0" t="0"/>
                  <wp:wrapNone/>
                  <wp:docPr descr="Gráfico de las respuestas de Formularios. Título de la pregunta: 4. ¿En todas las entidades aplican todos los pasos?. Número de respuestas: 4/4 respuestas correctas." id="1222" name="image3.png"/>
                  <a:graphic>
                    <a:graphicData uri="http://schemas.openxmlformats.org/drawingml/2006/picture">
                      <pic:pic>
                        <pic:nvPicPr>
                          <pic:cNvPr descr="Gráfico de las respuestas de Formularios. Título de la pregunta: 4. ¿En todas las entidades aplican todos los pasos?. Número de respuestas: 4/4 respuestas correctas." id="0" name="image3.png"/>
                          <pic:cNvPicPr preferRelativeResize="0"/>
                        </pic:nvPicPr>
                        <pic:blipFill>
                          <a:blip r:embed="rId17"/>
                          <a:srcRect b="0" l="0" r="0" t="0"/>
                          <a:stretch>
                            <a:fillRect/>
                          </a:stretch>
                        </pic:blipFill>
                        <pic:spPr>
                          <a:xfrm>
                            <a:off x="0" y="0"/>
                            <a:ext cx="2778177" cy="1323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370972</wp:posOffset>
                  </wp:positionV>
                  <wp:extent cx="2781300" cy="1325259"/>
                  <wp:effectExtent b="0" l="0" r="0" t="0"/>
                  <wp:wrapNone/>
                  <wp:docPr descr="Gráfico de las respuestas de Formularios. Título de la pregunta: 4. ¿En todas las entidades aplican todos los pasos?. Número de respuestas: 3/4 respuestas correctas." id="1221" name="image19.png"/>
                  <a:graphic>
                    <a:graphicData uri="http://schemas.openxmlformats.org/drawingml/2006/picture">
                      <pic:pic>
                        <pic:nvPicPr>
                          <pic:cNvPr descr="Gráfico de las respuestas de Formularios. Título de la pregunta: 4. ¿En todas las entidades aplican todos los pasos?. Número de respuestas: 3/4 respuestas correctas." id="0" name="image19.png"/>
                          <pic:cNvPicPr preferRelativeResize="0"/>
                        </pic:nvPicPr>
                        <pic:blipFill>
                          <a:blip r:embed="rId18"/>
                          <a:srcRect b="0" l="0" r="0" t="0"/>
                          <a:stretch>
                            <a:fillRect/>
                          </a:stretch>
                        </pic:blipFill>
                        <pic:spPr>
                          <a:xfrm>
                            <a:off x="0" y="0"/>
                            <a:ext cx="2781300" cy="1325259"/>
                          </a:xfrm>
                          <a:prstGeom prst="rect"/>
                          <a:ln/>
                        </pic:spPr>
                      </pic:pic>
                    </a:graphicData>
                  </a:graphic>
                </wp:anchor>
              </w:drawing>
            </w:r>
          </w:p>
          <w:p w:rsidR="00000000" w:rsidDel="00000000" w:rsidP="00000000" w:rsidRDefault="00000000" w:rsidRPr="00000000" w14:paraId="00000077">
            <w:pPr>
              <w:ind w:firstLine="0"/>
              <w:jc w:val="both"/>
              <w:rPr>
                <w:rFonts w:ascii="Century Gothic" w:cs="Century Gothic" w:eastAsia="Century Gothic" w:hAnsi="Century Gothic"/>
                <w:sz w:val="22"/>
                <w:szCs w:val="22"/>
              </w:rPr>
            </w:pPr>
            <w:bookmarkStart w:colFirst="0" w:colLast="0" w:name="_heading=h.we3ch7fzrsnv" w:id="20"/>
            <w:bookmarkEnd w:id="20"/>
            <w:r w:rsidDel="00000000" w:rsidR="00000000" w:rsidRPr="00000000">
              <w:rPr>
                <w:rtl w:val="0"/>
              </w:rPr>
            </w:r>
          </w:p>
          <w:p w:rsidR="00000000" w:rsidDel="00000000" w:rsidP="00000000" w:rsidRDefault="00000000" w:rsidRPr="00000000" w14:paraId="00000078">
            <w:pPr>
              <w:ind w:firstLine="0"/>
              <w:jc w:val="both"/>
              <w:rPr>
                <w:rFonts w:ascii="Century Gothic" w:cs="Century Gothic" w:eastAsia="Century Gothic" w:hAnsi="Century Gothic"/>
                <w:sz w:val="22"/>
                <w:szCs w:val="22"/>
              </w:rPr>
            </w:pPr>
            <w:bookmarkStart w:colFirst="0" w:colLast="0" w:name="_heading=h.4fi8pbiq6xxn" w:id="21"/>
            <w:bookmarkEnd w:id="21"/>
            <w:r w:rsidDel="00000000" w:rsidR="00000000" w:rsidRPr="00000000">
              <w:rPr>
                <w:rtl w:val="0"/>
              </w:rPr>
            </w:r>
          </w:p>
          <w:p w:rsidR="00000000" w:rsidDel="00000000" w:rsidP="00000000" w:rsidRDefault="00000000" w:rsidRPr="00000000" w14:paraId="00000079">
            <w:pPr>
              <w:ind w:firstLine="0"/>
              <w:jc w:val="both"/>
              <w:rPr>
                <w:rFonts w:ascii="Century Gothic" w:cs="Century Gothic" w:eastAsia="Century Gothic" w:hAnsi="Century Gothic"/>
                <w:sz w:val="22"/>
                <w:szCs w:val="22"/>
              </w:rPr>
            </w:pPr>
            <w:bookmarkStart w:colFirst="0" w:colLast="0" w:name="_heading=h.gtlo0q765cna" w:id="22"/>
            <w:bookmarkEnd w:id="22"/>
            <w:r w:rsidDel="00000000" w:rsidR="00000000" w:rsidRPr="00000000">
              <w:rPr>
                <w:rtl w:val="0"/>
              </w:rPr>
            </w:r>
          </w:p>
          <w:p w:rsidR="00000000" w:rsidDel="00000000" w:rsidP="00000000" w:rsidRDefault="00000000" w:rsidRPr="00000000" w14:paraId="0000007A">
            <w:pPr>
              <w:ind w:firstLine="0"/>
              <w:jc w:val="both"/>
              <w:rPr>
                <w:rFonts w:ascii="Century Gothic" w:cs="Century Gothic" w:eastAsia="Century Gothic" w:hAnsi="Century Gothic"/>
                <w:sz w:val="22"/>
                <w:szCs w:val="22"/>
              </w:rPr>
            </w:pPr>
            <w:bookmarkStart w:colFirst="0" w:colLast="0" w:name="_heading=h.yza2doa17rll" w:id="23"/>
            <w:bookmarkEnd w:id="23"/>
            <w:r w:rsidDel="00000000" w:rsidR="00000000" w:rsidRPr="00000000">
              <w:rPr>
                <w:rtl w:val="0"/>
              </w:rPr>
            </w:r>
          </w:p>
          <w:p w:rsidR="00000000" w:rsidDel="00000000" w:rsidP="00000000" w:rsidRDefault="00000000" w:rsidRPr="00000000" w14:paraId="0000007B">
            <w:pPr>
              <w:ind w:firstLine="0"/>
              <w:jc w:val="both"/>
              <w:rPr>
                <w:rFonts w:ascii="Century Gothic" w:cs="Century Gothic" w:eastAsia="Century Gothic" w:hAnsi="Century Gothic"/>
                <w:sz w:val="22"/>
                <w:szCs w:val="22"/>
              </w:rPr>
            </w:pPr>
            <w:bookmarkStart w:colFirst="0" w:colLast="0" w:name="_heading=h.s5rgasbr2w1r" w:id="24"/>
            <w:bookmarkEnd w:id="24"/>
            <w:r w:rsidDel="00000000" w:rsidR="00000000" w:rsidRPr="00000000">
              <w:rPr>
                <w:rtl w:val="0"/>
              </w:rPr>
            </w:r>
          </w:p>
          <w:p w:rsidR="00000000" w:rsidDel="00000000" w:rsidP="00000000" w:rsidRDefault="00000000" w:rsidRPr="00000000" w14:paraId="0000007C">
            <w:pPr>
              <w:ind w:firstLine="0"/>
              <w:jc w:val="both"/>
              <w:rPr>
                <w:rFonts w:ascii="Century Gothic" w:cs="Century Gothic" w:eastAsia="Century Gothic" w:hAnsi="Century Gothic"/>
                <w:sz w:val="22"/>
                <w:szCs w:val="22"/>
              </w:rPr>
            </w:pPr>
            <w:bookmarkStart w:colFirst="0" w:colLast="0" w:name="_heading=h.7gbczup35chn" w:id="25"/>
            <w:bookmarkEnd w:id="25"/>
            <w:r w:rsidDel="00000000" w:rsidR="00000000" w:rsidRPr="00000000">
              <w:rPr>
                <w:rtl w:val="0"/>
              </w:rPr>
            </w:r>
          </w:p>
          <w:p w:rsidR="00000000" w:rsidDel="00000000" w:rsidP="00000000" w:rsidRDefault="00000000" w:rsidRPr="00000000" w14:paraId="0000007D">
            <w:pPr>
              <w:ind w:firstLine="0"/>
              <w:jc w:val="both"/>
              <w:rPr>
                <w:rFonts w:ascii="Century Gothic" w:cs="Century Gothic" w:eastAsia="Century Gothic" w:hAnsi="Century Gothic"/>
                <w:sz w:val="22"/>
                <w:szCs w:val="22"/>
              </w:rPr>
            </w:pPr>
            <w:bookmarkStart w:colFirst="0" w:colLast="0" w:name="_heading=h.vexsuejjdnmq" w:id="26"/>
            <w:bookmarkEnd w:id="26"/>
            <w:r w:rsidDel="00000000" w:rsidR="00000000" w:rsidRPr="00000000">
              <w:rPr>
                <w:rtl w:val="0"/>
              </w:rPr>
            </w:r>
          </w:p>
          <w:p w:rsidR="00000000" w:rsidDel="00000000" w:rsidP="00000000" w:rsidRDefault="00000000" w:rsidRPr="00000000" w14:paraId="0000007E">
            <w:pPr>
              <w:ind w:firstLine="0"/>
              <w:jc w:val="both"/>
              <w:rPr>
                <w:rFonts w:ascii="Century Gothic" w:cs="Century Gothic" w:eastAsia="Century Gothic" w:hAnsi="Century Gothic"/>
                <w:sz w:val="22"/>
                <w:szCs w:val="22"/>
              </w:rPr>
            </w:pPr>
            <w:bookmarkStart w:colFirst="0" w:colLast="0" w:name="_heading=h.rrrkovfny6up" w:id="27"/>
            <w:bookmarkEnd w:id="27"/>
            <w:r w:rsidDel="00000000" w:rsidR="00000000" w:rsidRPr="00000000">
              <w:rPr>
                <w:rtl w:val="0"/>
              </w:rPr>
            </w:r>
          </w:p>
          <w:p w:rsidR="00000000" w:rsidDel="00000000" w:rsidP="00000000" w:rsidRDefault="00000000" w:rsidRPr="00000000" w14:paraId="0000007F">
            <w:pPr>
              <w:spacing w:after="240" w:lineRule="auto"/>
              <w:ind w:firstLine="0"/>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Pregunta 5:</w:t>
            </w:r>
          </w:p>
          <w:p w:rsidR="00000000" w:rsidDel="00000000" w:rsidP="00000000" w:rsidRDefault="00000000" w:rsidRPr="00000000" w14:paraId="00000080">
            <w:pPr>
              <w:numPr>
                <w:ilvl w:val="0"/>
                <w:numId w:val="5"/>
              </w:numPr>
              <w:spacing w:before="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Pre-Test:  4 respuestas correctas / 4 pregunta planteada (100%)</w:t>
            </w:r>
          </w:p>
          <w:p w:rsidR="00000000" w:rsidDel="00000000" w:rsidP="00000000" w:rsidRDefault="00000000" w:rsidRPr="00000000" w14:paraId="00000081">
            <w:pPr>
              <w:numPr>
                <w:ilvl w:val="0"/>
                <w:numId w:val="5"/>
              </w:numPr>
              <w:spacing w:after="240"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Post-Test: 4 respuestas correctas / 4 pregunta planteada (100%)</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352425</wp:posOffset>
                  </wp:positionV>
                  <wp:extent cx="2781300" cy="1321611"/>
                  <wp:effectExtent b="0" l="0" r="0" t="0"/>
                  <wp:wrapNone/>
                  <wp:docPr descr="Gráfico de las respuestas de Formularios. Título de la pregunta: 5. Toda persona víctima de violencia sexual debe recibir atención en salud de manera:. Número de respuestas: 4/4 respuestas correctas." id="1220" name="image8.png"/>
                  <a:graphic>
                    <a:graphicData uri="http://schemas.openxmlformats.org/drawingml/2006/picture">
                      <pic:pic>
                        <pic:nvPicPr>
                          <pic:cNvPr descr="Gráfico de las respuestas de Formularios. Título de la pregunta: 5. Toda persona víctima de violencia sexual debe recibir atención en salud de manera:. Número de respuestas: 4/4 respuestas correctas." id="0" name="image8.png"/>
                          <pic:cNvPicPr preferRelativeResize="0"/>
                        </pic:nvPicPr>
                        <pic:blipFill>
                          <a:blip r:embed="rId19"/>
                          <a:srcRect b="0" l="0" r="0" t="0"/>
                          <a:stretch>
                            <a:fillRect/>
                          </a:stretch>
                        </pic:blipFill>
                        <pic:spPr>
                          <a:xfrm>
                            <a:off x="0" y="0"/>
                            <a:ext cx="2781300" cy="132161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350416</wp:posOffset>
                  </wp:positionV>
                  <wp:extent cx="2781300" cy="1321611"/>
                  <wp:effectExtent b="0" l="0" r="0" t="0"/>
                  <wp:wrapNone/>
                  <wp:docPr descr="Gráfico de las respuestas de Formularios. Título de la pregunta: 5. Toda persona víctima de violencia sexual debe recibir atención en salud de manera:. Número de respuestas: 4/4 respuestas correctas." id="1218" name="image8.png"/>
                  <a:graphic>
                    <a:graphicData uri="http://schemas.openxmlformats.org/drawingml/2006/picture">
                      <pic:pic>
                        <pic:nvPicPr>
                          <pic:cNvPr descr="Gráfico de las respuestas de Formularios. Título de la pregunta: 5. Toda persona víctima de violencia sexual debe recibir atención en salud de manera:. Número de respuestas: 4/4 respuestas correctas." id="0" name="image8.png"/>
                          <pic:cNvPicPr preferRelativeResize="0"/>
                        </pic:nvPicPr>
                        <pic:blipFill>
                          <a:blip r:embed="rId19"/>
                          <a:srcRect b="0" l="0" r="0" t="0"/>
                          <a:stretch>
                            <a:fillRect/>
                          </a:stretch>
                        </pic:blipFill>
                        <pic:spPr>
                          <a:xfrm>
                            <a:off x="0" y="0"/>
                            <a:ext cx="2781300" cy="1321611"/>
                          </a:xfrm>
                          <a:prstGeom prst="rect"/>
                          <a:ln/>
                        </pic:spPr>
                      </pic:pic>
                    </a:graphicData>
                  </a:graphic>
                </wp:anchor>
              </w:drawing>
            </w:r>
          </w:p>
          <w:p w:rsidR="00000000" w:rsidDel="00000000" w:rsidP="00000000" w:rsidRDefault="00000000" w:rsidRPr="00000000" w14:paraId="00000082">
            <w:pPr>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3">
            <w:pPr>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4">
            <w:pPr>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5">
            <w:pPr>
              <w:ind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6">
            <w:pPr>
              <w:ind w:firstLine="0"/>
              <w:jc w:val="both"/>
              <w:rPr>
                <w:rFonts w:ascii="Century Gothic" w:cs="Century Gothic" w:eastAsia="Century Gothic" w:hAnsi="Century Gothic"/>
                <w:sz w:val="22"/>
                <w:szCs w:val="22"/>
              </w:rPr>
            </w:pPr>
            <w:bookmarkStart w:colFirst="0" w:colLast="0" w:name="_heading=h.mjgt6bnjuxfa" w:id="28"/>
            <w:bookmarkEnd w:id="28"/>
            <w:r w:rsidDel="00000000" w:rsidR="00000000" w:rsidRPr="00000000">
              <w:rPr>
                <w:rtl w:val="0"/>
              </w:rPr>
            </w:r>
          </w:p>
          <w:p w:rsidR="00000000" w:rsidDel="00000000" w:rsidP="00000000" w:rsidRDefault="00000000" w:rsidRPr="00000000" w14:paraId="00000087">
            <w:pPr>
              <w:ind w:firstLine="0"/>
              <w:jc w:val="both"/>
              <w:rPr>
                <w:rFonts w:ascii="Century Gothic" w:cs="Century Gothic" w:eastAsia="Century Gothic" w:hAnsi="Century Gothic"/>
                <w:sz w:val="22"/>
                <w:szCs w:val="22"/>
              </w:rPr>
            </w:pPr>
            <w:bookmarkStart w:colFirst="0" w:colLast="0" w:name="_heading=h.bzc57r15vvr4" w:id="29"/>
            <w:bookmarkEnd w:id="29"/>
            <w:r w:rsidDel="00000000" w:rsidR="00000000" w:rsidRPr="00000000">
              <w:rPr>
                <w:rtl w:val="0"/>
              </w:rPr>
            </w:r>
          </w:p>
          <w:p w:rsidR="00000000" w:rsidDel="00000000" w:rsidP="00000000" w:rsidRDefault="00000000" w:rsidRPr="00000000" w14:paraId="00000088">
            <w:pPr>
              <w:ind w:firstLine="0"/>
              <w:jc w:val="both"/>
              <w:rPr>
                <w:rFonts w:ascii="Century Gothic" w:cs="Century Gothic" w:eastAsia="Century Gothic" w:hAnsi="Century Gothic"/>
                <w:sz w:val="22"/>
                <w:szCs w:val="22"/>
              </w:rPr>
            </w:pPr>
            <w:bookmarkStart w:colFirst="0" w:colLast="0" w:name="_heading=h.d1m69m3q0eja" w:id="30"/>
            <w:bookmarkEnd w:id="30"/>
            <w:r w:rsidDel="00000000" w:rsidR="00000000" w:rsidRPr="00000000">
              <w:rPr>
                <w:rtl w:val="0"/>
              </w:rPr>
            </w:r>
          </w:p>
          <w:p w:rsidR="00000000" w:rsidDel="00000000" w:rsidP="00000000" w:rsidRDefault="00000000" w:rsidRPr="00000000" w14:paraId="00000089">
            <w:pPr>
              <w:ind w:firstLine="0"/>
              <w:jc w:val="both"/>
              <w:rPr>
                <w:rFonts w:ascii="Century Gothic" w:cs="Century Gothic" w:eastAsia="Century Gothic" w:hAnsi="Century Gothic"/>
                <w:sz w:val="22"/>
                <w:szCs w:val="22"/>
              </w:rPr>
            </w:pPr>
            <w:bookmarkStart w:colFirst="0" w:colLast="0" w:name="_heading=h.ppifljamv960" w:id="31"/>
            <w:bookmarkEnd w:id="31"/>
            <w:r w:rsidDel="00000000" w:rsidR="00000000" w:rsidRPr="00000000">
              <w:rPr>
                <w:rtl w:val="0"/>
              </w:rPr>
            </w:r>
          </w:p>
          <w:p w:rsidR="00000000" w:rsidDel="00000000" w:rsidP="00000000" w:rsidRDefault="00000000" w:rsidRPr="00000000" w14:paraId="0000008A">
            <w:pPr>
              <w:numPr>
                <w:ilvl w:val="0"/>
                <w:numId w:val="7"/>
              </w:numPr>
              <w:spacing w:after="200" w:line="276" w:lineRule="auto"/>
              <w:ind w:left="720" w:hanging="360"/>
              <w:jc w:val="both"/>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rtl w:val="0"/>
              </w:rPr>
              <w:t xml:space="preserve">INFORME DE ADHERENCIA A CAPACITACIÓN </w:t>
            </w:r>
          </w:p>
          <w:p w:rsidR="00000000" w:rsidDel="00000000" w:rsidP="00000000" w:rsidRDefault="00000000" w:rsidRPr="00000000" w14:paraId="0000008B">
            <w:pPr>
              <w:spacing w:after="240" w:before="240" w:line="276" w:lineRule="auto"/>
              <w:ind w:firstLine="0"/>
              <w:jc w:val="both"/>
              <w:rPr>
                <w:rFonts w:ascii="Century Gothic" w:cs="Century Gothic" w:eastAsia="Century Gothic" w:hAnsi="Century Gothic"/>
                <w:sz w:val="22"/>
                <w:szCs w:val="22"/>
              </w:rPr>
            </w:pPr>
            <w:bookmarkStart w:colFirst="0" w:colLast="0" w:name="_heading=h.e7ri2hb5ddg6" w:id="32"/>
            <w:bookmarkEnd w:id="32"/>
            <w:r w:rsidDel="00000000" w:rsidR="00000000" w:rsidRPr="00000000">
              <w:rPr>
                <w:rFonts w:ascii="Century Gothic" w:cs="Century Gothic" w:eastAsia="Century Gothic" w:hAnsi="Century Gothic"/>
                <w:sz w:val="22"/>
                <w:szCs w:val="22"/>
                <w:rtl w:val="0"/>
              </w:rPr>
              <w:t xml:space="preserve">Se evidenció que tanto en el pretest como en el postest los participantes demostraron un nivel adecuado de conocimientos sobre la temática abordada.</w:t>
            </w:r>
          </w:p>
          <w:p w:rsidR="00000000" w:rsidDel="00000000" w:rsidP="00000000" w:rsidRDefault="00000000" w:rsidRPr="00000000" w14:paraId="0000008C">
            <w:pPr>
              <w:numPr>
                <w:ilvl w:val="0"/>
                <w:numId w:val="6"/>
              </w:numPr>
              <w:spacing w:before="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Resultados del Pre-Test:</w:t>
            </w:r>
            <w:r w:rsidDel="00000000" w:rsidR="00000000" w:rsidRPr="00000000">
              <w:rPr>
                <w:rFonts w:ascii="Century Gothic" w:cs="Century Gothic" w:eastAsia="Century Gothic" w:hAnsi="Century Gothic"/>
                <w:sz w:val="22"/>
                <w:szCs w:val="22"/>
                <w:rtl w:val="0"/>
              </w:rPr>
              <w:t xml:space="preserve"> 18 respuestas correctas de 20 preguntas planteadas (90% de cumplimiento).</w:t>
            </w:r>
          </w:p>
          <w:p w:rsidR="00000000" w:rsidDel="00000000" w:rsidP="00000000" w:rsidRDefault="00000000" w:rsidRPr="00000000" w14:paraId="0000008D">
            <w:pPr>
              <w:numPr>
                <w:ilvl w:val="0"/>
                <w:numId w:val="6"/>
              </w:numPr>
              <w:spacing w:after="240" w:line="276" w:lineRule="auto"/>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Resultados del Post-Test:</w:t>
            </w:r>
            <w:r w:rsidDel="00000000" w:rsidR="00000000" w:rsidRPr="00000000">
              <w:rPr>
                <w:rFonts w:ascii="Century Gothic" w:cs="Century Gothic" w:eastAsia="Century Gothic" w:hAnsi="Century Gothic"/>
                <w:sz w:val="22"/>
                <w:szCs w:val="22"/>
                <w:rtl w:val="0"/>
              </w:rPr>
              <w:t xml:space="preserve"> 20 respuestas correctas de 20 preguntas planteadas (100% de cumplimiento).</w:t>
            </w:r>
          </w:p>
          <w:p w:rsidR="00000000" w:rsidDel="00000000" w:rsidP="00000000" w:rsidRDefault="00000000" w:rsidRPr="00000000" w14:paraId="0000008E">
            <w:pPr>
              <w:spacing w:after="240" w:before="24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análisis de resultados evidenció que, tanto en el pretest como en el postest, los colaboradores demostraron un dominio adecuado de la temática evaluada, respondiendo correctamente la totalidad de las preguntas planteadas. Este hallazgo refleja que los participantes no solo contaban con conocimientos previos sólidos, sino que además lograron reafirmarlos y fortalecerlos durante el proceso formativo. El hecho de no haberse presentado errores indica que existe un alto nivel de apropiación conceptual y práctica en relación con el tema abordado. Asimismo, la actividad permitió validar la efectividad de las estrategias pedagógicas utilizadas, las cuales favorecieron la comprensión, la participación activa y la consolidación de aprendizajes. En consecuencia, se puede concluir que el equipo asistencial se encuentra preparado para aplicar de manera pertinente los conocimientos adquiridos en el ejercicio de sus funciones.</w:t>
            </w:r>
          </w:p>
          <w:p w:rsidR="00000000" w:rsidDel="00000000" w:rsidP="00000000" w:rsidRDefault="00000000" w:rsidRPr="00000000" w14:paraId="0000008F">
            <w:pPr>
              <w:spacing w:after="240" w:before="240"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Para verificar los resultados, cada pregunta fue analizada en detalle y acompañada de gráficas comparativas entre el pre-test y el post-test. Además, durante la capacitación, se aclararon dudas y se reforzaron conceptos clave para asegurar una adecuada comprensión.</w:t>
            </w:r>
          </w:p>
          <w:p w:rsidR="00000000" w:rsidDel="00000000" w:rsidP="00000000" w:rsidRDefault="00000000" w:rsidRPr="00000000" w14:paraId="00000090">
            <w:pPr>
              <w:numPr>
                <w:ilvl w:val="0"/>
                <w:numId w:val="9"/>
              </w:numPr>
              <w:tabs>
                <w:tab w:val="left" w:leader="none" w:pos="2129"/>
              </w:tabs>
              <w:spacing w:line="276" w:lineRule="auto"/>
              <w:ind w:left="720" w:hanging="360"/>
              <w:jc w:val="both"/>
              <w:rPr>
                <w:rFonts w:ascii="Century Gothic" w:cs="Century Gothic" w:eastAsia="Century Gothic" w:hAnsi="Century Gothic"/>
                <w:b w:val="1"/>
                <w:i w:val="1"/>
                <w:sz w:val="22"/>
                <w:szCs w:val="22"/>
              </w:rPr>
            </w:pPr>
            <w:r w:rsidDel="00000000" w:rsidR="00000000" w:rsidRPr="00000000">
              <w:rPr>
                <w:rFonts w:ascii="Century Gothic" w:cs="Century Gothic" w:eastAsia="Century Gothic" w:hAnsi="Century Gothic"/>
                <w:b w:val="1"/>
                <w:i w:val="1"/>
                <w:sz w:val="22"/>
                <w:szCs w:val="22"/>
                <w:rtl w:val="0"/>
              </w:rPr>
              <w:t xml:space="preserve">CIERRE.</w:t>
            </w:r>
          </w:p>
          <w:p w:rsidR="00000000" w:rsidDel="00000000" w:rsidP="00000000" w:rsidRDefault="00000000" w:rsidRPr="00000000" w14:paraId="00000091">
            <w:pPr>
              <w:tabs>
                <w:tab w:val="left" w:leader="none" w:pos="2129"/>
              </w:tabs>
              <w:spacing w:line="276" w:lineRule="auto"/>
              <w:ind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Siendo las 3:00 p.m. La asesora del área de calidad agradece a los presentes por su participación en la capacitación.</w:t>
            </w:r>
          </w:p>
          <w:p w:rsidR="00000000" w:rsidDel="00000000" w:rsidP="00000000" w:rsidRDefault="00000000" w:rsidRPr="00000000" w14:paraId="00000092">
            <w:pPr>
              <w:tabs>
                <w:tab w:val="left" w:leader="none" w:pos="2129"/>
              </w:tabs>
              <w:spacing w:line="276" w:lineRule="auto"/>
              <w:ind w:firstLine="0"/>
              <w:jc w:val="both"/>
              <w:rPr>
                <w:rFonts w:ascii="Century Gothic" w:cs="Century Gothic" w:eastAsia="Century Gothic" w:hAnsi="Century Gothic"/>
                <w:b w:val="1"/>
                <w:sz w:val="22"/>
                <w:szCs w:val="22"/>
              </w:rPr>
            </w:pPr>
            <w:r w:rsidDel="00000000" w:rsidR="00000000" w:rsidRPr="00000000">
              <w:rPr>
                <w:rtl w:val="0"/>
              </w:rPr>
            </w:r>
          </w:p>
          <w:p w:rsidR="00000000" w:rsidDel="00000000" w:rsidP="00000000" w:rsidRDefault="00000000" w:rsidRPr="00000000" w14:paraId="00000093">
            <w:pPr>
              <w:tabs>
                <w:tab w:val="left" w:leader="none" w:pos="2129"/>
              </w:tabs>
              <w:spacing w:line="276" w:lineRule="auto"/>
              <w:ind w:firstLine="0"/>
              <w:jc w:val="both"/>
              <w:rPr>
                <w:rFonts w:ascii="Century Gothic" w:cs="Century Gothic" w:eastAsia="Century Gothic" w:hAnsi="Century Gothic"/>
                <w:b w:val="1"/>
                <w:sz w:val="22"/>
                <w:szCs w:val="22"/>
              </w:rPr>
            </w:pPr>
            <w:r w:rsidDel="00000000" w:rsidR="00000000" w:rsidRPr="00000000">
              <w:rPr>
                <w:rtl w:val="0"/>
              </w:rPr>
            </w:r>
          </w:p>
        </w:tc>
      </w:tr>
    </w:tbl>
    <w:p w:rsidR="00000000" w:rsidDel="00000000" w:rsidP="00000000" w:rsidRDefault="00000000" w:rsidRPr="00000000" w14:paraId="00000094">
      <w:pPr>
        <w:ind w:left="0" w:hanging="2"/>
        <w:jc w:val="both"/>
        <w:rPr>
          <w:rFonts w:ascii="Century Gothic" w:cs="Century Gothic" w:eastAsia="Century Gothic" w:hAnsi="Century Gothic"/>
          <w:sz w:val="22"/>
          <w:szCs w:val="22"/>
        </w:rPr>
      </w:pPr>
      <w:r w:rsidDel="00000000" w:rsidR="00000000" w:rsidRPr="00000000">
        <w:rPr>
          <w:rtl w:val="0"/>
        </w:rPr>
      </w:r>
    </w:p>
    <w:tbl>
      <w:tblPr>
        <w:tblStyle w:val="Table6"/>
        <w:tblW w:w="976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5"/>
        <w:gridCol w:w="2325"/>
        <w:gridCol w:w="2265"/>
        <w:tblGridChange w:id="0">
          <w:tblGrid>
            <w:gridCol w:w="5175"/>
            <w:gridCol w:w="2325"/>
            <w:gridCol w:w="2265"/>
          </w:tblGrid>
        </w:tblGridChange>
      </w:tblGrid>
      <w:tr>
        <w:trPr>
          <w:cantSplit w:val="0"/>
          <w:trHeight w:val="472" w:hRule="atLeast"/>
          <w:tblHeader w:val="0"/>
        </w:trPr>
        <w:tc>
          <w:tcPr>
            <w:vAlign w:val="center"/>
          </w:tcPr>
          <w:p w:rsidR="00000000" w:rsidDel="00000000" w:rsidP="00000000" w:rsidRDefault="00000000" w:rsidRPr="00000000" w14:paraId="00000095">
            <w:pPr>
              <w:spacing w:after="40" w:before="40" w:lineRule="auto"/>
              <w:ind w:left="0"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COMPROMISOS PRÓXIMA ACTA</w:t>
            </w:r>
            <w:r w:rsidDel="00000000" w:rsidR="00000000" w:rsidRPr="00000000">
              <w:rPr>
                <w:rtl w:val="0"/>
              </w:rPr>
            </w:r>
          </w:p>
        </w:tc>
        <w:tc>
          <w:tcPr>
            <w:vAlign w:val="center"/>
          </w:tcPr>
          <w:p w:rsidR="00000000" w:rsidDel="00000000" w:rsidP="00000000" w:rsidRDefault="00000000" w:rsidRPr="00000000" w14:paraId="00000096">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ENCARGADO</w:t>
            </w:r>
            <w:r w:rsidDel="00000000" w:rsidR="00000000" w:rsidRPr="00000000">
              <w:rPr>
                <w:rtl w:val="0"/>
              </w:rPr>
            </w:r>
          </w:p>
        </w:tc>
        <w:tc>
          <w:tcPr>
            <w:vAlign w:val="center"/>
          </w:tcPr>
          <w:p w:rsidR="00000000" w:rsidDel="00000000" w:rsidP="00000000" w:rsidRDefault="00000000" w:rsidRPr="00000000" w14:paraId="00000097">
            <w:pPr>
              <w:spacing w:after="40" w:before="40" w:lineRule="auto"/>
              <w:ind w:left="0" w:hanging="2"/>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sz w:val="20"/>
                <w:szCs w:val="20"/>
                <w:rtl w:val="0"/>
              </w:rPr>
              <w:t xml:space="preserve">FECHA DE ENTREGA</w:t>
            </w:r>
            <w:r w:rsidDel="00000000" w:rsidR="00000000" w:rsidRPr="00000000">
              <w:rPr>
                <w:rtl w:val="0"/>
              </w:rPr>
            </w:r>
          </w:p>
        </w:tc>
      </w:tr>
      <w:tr>
        <w:trPr>
          <w:cantSplit w:val="0"/>
          <w:trHeight w:val="509" w:hRule="atLeast"/>
          <w:tblHeader w:val="0"/>
        </w:trPr>
        <w:tc>
          <w:tcPr>
            <w:vAlign w:val="center"/>
          </w:tcPr>
          <w:p w:rsidR="00000000" w:rsidDel="00000000" w:rsidP="00000000" w:rsidRDefault="00000000" w:rsidRPr="00000000" w14:paraId="00000098">
            <w:pPr>
              <w:numPr>
                <w:ilvl w:val="0"/>
                <w:numId w:val="2"/>
              </w:numPr>
              <w:spacing w:after="40" w:before="40" w:lineRule="auto"/>
              <w:ind w:left="720" w:hanging="360"/>
              <w:rPr>
                <w:rFonts w:ascii="Century Gothic" w:cs="Century Gothic" w:eastAsia="Century Gothic" w:hAnsi="Century Gothic"/>
                <w:sz w:val="22"/>
                <w:szCs w:val="22"/>
                <w:u w:val="none"/>
              </w:rPr>
            </w:pPr>
            <w:r w:rsidDel="00000000" w:rsidR="00000000" w:rsidRPr="00000000">
              <w:rPr>
                <w:rFonts w:ascii="Century Gothic" w:cs="Century Gothic" w:eastAsia="Century Gothic" w:hAnsi="Century Gothic"/>
                <w:sz w:val="22"/>
                <w:szCs w:val="22"/>
                <w:rtl w:val="0"/>
              </w:rPr>
              <w:t xml:space="preserve">N/A</w:t>
            </w:r>
            <w:r w:rsidDel="00000000" w:rsidR="00000000" w:rsidRPr="00000000">
              <w:rPr>
                <w:rtl w:val="0"/>
              </w:rPr>
            </w:r>
          </w:p>
        </w:tc>
        <w:tc>
          <w:tcPr>
            <w:vAlign w:val="center"/>
          </w:tcPr>
          <w:p w:rsidR="00000000" w:rsidDel="00000000" w:rsidP="00000000" w:rsidRDefault="00000000" w:rsidRPr="00000000" w14:paraId="00000099">
            <w:pPr>
              <w:spacing w:after="40" w:before="40" w:lineRule="auto"/>
              <w:ind w:left="0" w:hanging="2"/>
              <w:rPr>
                <w:rFonts w:ascii="Century Gothic" w:cs="Century Gothic" w:eastAsia="Century Gothic" w:hAnsi="Century Gothic"/>
                <w:sz w:val="22"/>
                <w:szCs w:val="22"/>
              </w:rPr>
            </w:pPr>
            <w:r w:rsidDel="00000000" w:rsidR="00000000" w:rsidRPr="00000000">
              <w:rPr>
                <w:rtl w:val="0"/>
              </w:rPr>
            </w:r>
          </w:p>
        </w:tc>
        <w:tc>
          <w:tcPr>
            <w:vAlign w:val="center"/>
          </w:tcPr>
          <w:p w:rsidR="00000000" w:rsidDel="00000000" w:rsidP="00000000" w:rsidRDefault="00000000" w:rsidRPr="00000000" w14:paraId="0000009A">
            <w:pPr>
              <w:spacing w:after="40" w:before="40" w:lineRule="auto"/>
              <w:ind w:left="0" w:hanging="2"/>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9B">
      <w:pPr>
        <w:ind w:left="0" w:hanging="2"/>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9C">
      <w:pPr>
        <w:ind w:hanging="2"/>
        <w:jc w:val="both"/>
        <w:rPr>
          <w:rFonts w:ascii="Century Gothic" w:cs="Century Gothic" w:eastAsia="Century Gothic" w:hAnsi="Century Gothic"/>
          <w:sz w:val="22"/>
          <w:szCs w:val="22"/>
        </w:rPr>
      </w:pPr>
      <w:r w:rsidDel="00000000" w:rsidR="00000000" w:rsidRPr="00000000">
        <w:rPr>
          <w:rtl w:val="0"/>
        </w:rPr>
      </w:r>
    </w:p>
    <w:tbl>
      <w:tblPr>
        <w:tblStyle w:val="Table7"/>
        <w:tblW w:w="9780.0" w:type="dxa"/>
        <w:jc w:val="left"/>
        <w:tblInd w:w="-6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5"/>
        <w:gridCol w:w="3060"/>
        <w:gridCol w:w="2475"/>
        <w:tblGridChange w:id="0">
          <w:tblGrid>
            <w:gridCol w:w="4245"/>
            <w:gridCol w:w="3060"/>
            <w:gridCol w:w="2475"/>
          </w:tblGrid>
        </w:tblGridChange>
      </w:tblGrid>
      <w:tr>
        <w:trPr>
          <w:cantSplit w:val="0"/>
          <w:tblHeader w:val="0"/>
        </w:trPr>
        <w:tc>
          <w:tcPr>
            <w:gridSpan w:val="3"/>
            <w:vAlign w:val="center"/>
          </w:tcPr>
          <w:p w:rsidR="00000000" w:rsidDel="00000000" w:rsidP="00000000" w:rsidRDefault="00000000" w:rsidRPr="00000000" w14:paraId="0000009D">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ASISTENTES A LA REUNIÓN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NOMBRES Y APELLIDOS</w:t>
            </w:r>
            <w:r w:rsidDel="00000000" w:rsidR="00000000" w:rsidRPr="00000000">
              <w:rPr>
                <w:rtl w:val="0"/>
              </w:rPr>
            </w:r>
          </w:p>
        </w:tc>
        <w:tc>
          <w:tcPr>
            <w:vAlign w:val="center"/>
          </w:tcPr>
          <w:p w:rsidR="00000000" w:rsidDel="00000000" w:rsidP="00000000" w:rsidRDefault="00000000" w:rsidRPr="00000000" w14:paraId="000000A1">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CARGO</w:t>
            </w:r>
            <w:r w:rsidDel="00000000" w:rsidR="00000000" w:rsidRPr="00000000">
              <w:rPr>
                <w:rtl w:val="0"/>
              </w:rPr>
            </w:r>
          </w:p>
        </w:tc>
        <w:tc>
          <w:tcPr/>
          <w:p w:rsidR="00000000" w:rsidDel="00000000" w:rsidP="00000000" w:rsidRDefault="00000000" w:rsidRPr="00000000" w14:paraId="000000A2">
            <w:pPr>
              <w:ind w:hanging="2"/>
              <w:jc w:val="cente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sz w:val="22"/>
                <w:szCs w:val="22"/>
                <w:rtl w:val="0"/>
              </w:rPr>
              <w:t xml:space="preserve">FIRMA</w:t>
            </w:r>
            <w:r w:rsidDel="00000000" w:rsidR="00000000" w:rsidRPr="00000000">
              <w:rPr>
                <w:rtl w:val="0"/>
              </w:rPr>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3">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Carlos Javier Vizcaino Guerrero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4">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Medico Especialista</w:t>
            </w:r>
          </w:p>
        </w:tc>
        <w:tc>
          <w:tcPr>
            <w:shd w:fill="auto" w:val="clear"/>
            <w:vAlign w:val="center"/>
          </w:tcPr>
          <w:p w:rsidR="00000000" w:rsidDel="00000000" w:rsidP="00000000" w:rsidRDefault="00000000" w:rsidRPr="00000000" w14:paraId="000000A5">
            <w:pPr>
              <w:ind w:firstLine="0"/>
              <w:jc w:val="center"/>
              <w:rPr>
                <w:rFonts w:ascii="Century Gothic" w:cs="Century Gothic" w:eastAsia="Century Gothic" w:hAnsi="Century Gothic"/>
                <w:sz w:val="22"/>
                <w:szCs w:val="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201613</wp:posOffset>
                  </wp:positionH>
                  <wp:positionV relativeFrom="paragraph">
                    <wp:posOffset>114300</wp:posOffset>
                  </wp:positionV>
                  <wp:extent cx="923925" cy="312315"/>
                  <wp:effectExtent b="0" l="0" r="0" t="0"/>
                  <wp:wrapNone/>
                  <wp:docPr id="1219"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923925" cy="312315"/>
                          </a:xfrm>
                          <a:prstGeom prst="rect"/>
                          <a:ln/>
                        </pic:spPr>
                      </pic:pic>
                    </a:graphicData>
                  </a:graphic>
                </wp:anchor>
              </w:drawing>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6">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Melanie Veloza</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Auxiliar Administrativo</w:t>
            </w:r>
          </w:p>
        </w:tc>
        <w:tc>
          <w:tcPr>
            <w:shd w:fill="auto" w:val="clear"/>
            <w:vAlign w:val="center"/>
          </w:tcPr>
          <w:p w:rsidR="00000000" w:rsidDel="00000000" w:rsidP="00000000" w:rsidRDefault="00000000" w:rsidRPr="00000000" w14:paraId="000000A8">
            <w:pPr>
              <w:ind w:firstLine="0"/>
              <w:jc w:val="center"/>
              <w:rPr>
                <w:rFonts w:ascii="Century Gothic" w:cs="Century Gothic" w:eastAsia="Century Gothic" w:hAnsi="Century Gothic"/>
                <w:sz w:val="22"/>
                <w:szCs w:val="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115888</wp:posOffset>
                  </wp:positionH>
                  <wp:positionV relativeFrom="paragraph">
                    <wp:posOffset>114300</wp:posOffset>
                  </wp:positionV>
                  <wp:extent cx="1019175" cy="314325"/>
                  <wp:effectExtent b="0" l="0" r="0" t="0"/>
                  <wp:wrapNone/>
                  <wp:docPr id="1209" name="image10.png"/>
                  <a:graphic>
                    <a:graphicData uri="http://schemas.openxmlformats.org/drawingml/2006/picture">
                      <pic:pic>
                        <pic:nvPicPr>
                          <pic:cNvPr id="0" name="image10.png"/>
                          <pic:cNvPicPr preferRelativeResize="0"/>
                        </pic:nvPicPr>
                        <pic:blipFill>
                          <a:blip r:embed="rId21"/>
                          <a:srcRect b="0" l="0" r="0" t="8135"/>
                          <a:stretch>
                            <a:fillRect/>
                          </a:stretch>
                        </pic:blipFill>
                        <pic:spPr>
                          <a:xfrm>
                            <a:off x="0" y="0"/>
                            <a:ext cx="1019175" cy="314325"/>
                          </a:xfrm>
                          <a:prstGeom prst="rect"/>
                          <a:ln/>
                        </pic:spPr>
                      </pic:pic>
                    </a:graphicData>
                  </a:graphic>
                </wp:anchor>
              </w:drawing>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9">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Samira Navarro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A">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Nutricionista</w:t>
            </w:r>
          </w:p>
        </w:tc>
        <w:tc>
          <w:tcPr>
            <w:shd w:fill="auto" w:val="clear"/>
            <w:vAlign w:val="center"/>
          </w:tcPr>
          <w:p w:rsidR="00000000" w:rsidDel="00000000" w:rsidP="00000000" w:rsidRDefault="00000000" w:rsidRPr="00000000" w14:paraId="000000AB">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Pr>
              <w:drawing>
                <wp:inline distB="114300" distT="114300" distL="114300" distR="114300">
                  <wp:extent cx="1438275" cy="317500"/>
                  <wp:effectExtent b="0" l="0" r="0" t="0"/>
                  <wp:docPr id="12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438275" cy="317500"/>
                          </a:xfrm>
                          <a:prstGeom prst="rect"/>
                          <a:ln/>
                        </pic:spPr>
                      </pic:pic>
                    </a:graphicData>
                  </a:graphic>
                </wp:inline>
              </w:drawing>
            </w:r>
            <w:r w:rsidDel="00000000" w:rsidR="00000000" w:rsidRPr="00000000">
              <w:rPr>
                <w:rtl w:val="0"/>
              </w:rPr>
            </w:r>
          </w:p>
        </w:tc>
      </w:tr>
      <w:tr>
        <w:trPr>
          <w:cantSplit w:val="0"/>
          <w:trHeight w:val="750"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C">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Dalia Martinez Cardeño</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D">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Nutricionista</w:t>
            </w:r>
          </w:p>
        </w:tc>
        <w:tc>
          <w:tcPr>
            <w:shd w:fill="auto" w:val="clear"/>
            <w:vAlign w:val="center"/>
          </w:tcPr>
          <w:p w:rsidR="00000000" w:rsidDel="00000000" w:rsidP="00000000" w:rsidRDefault="00000000" w:rsidRPr="00000000" w14:paraId="000000AE">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Pr>
              <w:drawing>
                <wp:inline distB="114300" distT="114300" distL="114300" distR="114300">
                  <wp:extent cx="1438275" cy="457200"/>
                  <wp:effectExtent b="0" l="0" r="0" t="0"/>
                  <wp:docPr id="1214"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1438275" cy="457200"/>
                          </a:xfrm>
                          <a:prstGeom prst="rect"/>
                          <a:ln/>
                        </pic:spPr>
                      </pic:pic>
                    </a:graphicData>
                  </a:graphic>
                </wp:inline>
              </w:drawing>
            </w:r>
            <w:r w:rsidDel="00000000" w:rsidR="00000000" w:rsidRPr="00000000">
              <w:rPr>
                <w:rtl w:val="0"/>
              </w:rPr>
            </w:r>
          </w:p>
        </w:tc>
      </w:tr>
      <w:tr>
        <w:trPr>
          <w:cantSplit w:val="0"/>
          <w:trHeight w:val="832.4609375000001" w:hRule="atLeast"/>
          <w:tblHeader w:val="0"/>
        </w:trPr>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F">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Kelly Dayana Canacue</w:t>
            </w:r>
          </w:p>
        </w:tc>
        <w:tc>
          <w:tcPr>
            <w:tcBorders>
              <w:top w:color="202124" w:space="0" w:sz="6" w:val="single"/>
              <w:left w:color="202124" w:space="0" w:sz="6" w:val="single"/>
              <w:bottom w:color="202124" w:space="0" w:sz="6" w:val="single"/>
              <w:right w:color="202124"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0">
            <w:pPr>
              <w:ind w:firstLine="0"/>
              <w:jc w:val="center"/>
              <w:rPr>
                <w:rFonts w:ascii="Century Gothic" w:cs="Century Gothic" w:eastAsia="Century Gothic" w:hAnsi="Century Gothic"/>
                <w:sz w:val="22"/>
                <w:szCs w:val="22"/>
                <w:highlight w:val="white"/>
              </w:rPr>
            </w:pPr>
            <w:r w:rsidDel="00000000" w:rsidR="00000000" w:rsidRPr="00000000">
              <w:rPr>
                <w:rFonts w:ascii="Century Gothic" w:cs="Century Gothic" w:eastAsia="Century Gothic" w:hAnsi="Century Gothic"/>
                <w:sz w:val="22"/>
                <w:szCs w:val="22"/>
                <w:highlight w:val="white"/>
                <w:rtl w:val="0"/>
              </w:rPr>
              <w:t xml:space="preserve">Asesor de calidad</w:t>
            </w:r>
          </w:p>
        </w:tc>
        <w:tc>
          <w:tcPr>
            <w:shd w:fill="auto" w:val="clear"/>
            <w:vAlign w:val="center"/>
          </w:tcPr>
          <w:p w:rsidR="00000000" w:rsidDel="00000000" w:rsidP="00000000" w:rsidRDefault="00000000" w:rsidRPr="00000000" w14:paraId="000000B1">
            <w:pPr>
              <w:spacing w:before="120" w:lineRule="auto"/>
              <w:ind w:firstLine="0"/>
              <w:jc w:val="center"/>
              <w:rPr>
                <w:rFonts w:ascii="Century Gothic" w:cs="Century Gothic" w:eastAsia="Century Gothic" w:hAnsi="Century Gothic"/>
                <w:sz w:val="22"/>
                <w:szCs w:val="22"/>
                <w:highlight w:val="white"/>
              </w:rPr>
            </w:pPr>
            <w:r w:rsidDel="00000000" w:rsidR="00000000" w:rsidRPr="00000000">
              <w:rPr>
                <w:rFonts w:ascii="Open Sans" w:cs="Open Sans" w:eastAsia="Open Sans" w:hAnsi="Open Sans"/>
                <w:sz w:val="20"/>
                <w:szCs w:val="20"/>
              </w:rPr>
              <w:drawing>
                <wp:inline distB="114300" distT="114300" distL="114300" distR="114300">
                  <wp:extent cx="1268413" cy="457200"/>
                  <wp:effectExtent b="0" l="0" r="0" t="0"/>
                  <wp:docPr id="122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268413"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ind w:hanging="2"/>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B3">
      <w:pPr>
        <w:ind w:left="0" w:hanging="2"/>
        <w:jc w:val="both"/>
        <w:rPr>
          <w:rFonts w:ascii="Century Gothic" w:cs="Century Gothic" w:eastAsia="Century Gothic" w:hAnsi="Century Gothic"/>
          <w:sz w:val="22"/>
          <w:szCs w:val="22"/>
        </w:rPr>
      </w:pPr>
      <w:r w:rsidDel="00000000" w:rsidR="00000000" w:rsidRPr="00000000">
        <w:rPr>
          <w:rtl w:val="0"/>
        </w:rPr>
      </w:r>
    </w:p>
    <w:sectPr>
      <w:headerReference r:id="rId25" w:type="default"/>
      <w:footerReference r:id="rId26" w:type="default"/>
      <w:pgSz w:h="15842" w:w="12242" w:orient="portrait"/>
      <w:pgMar w:bottom="1276" w:top="1334" w:left="1985" w:right="902" w:header="709" w:footer="2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widowControl w:val="0"/>
      <w:spacing w:line="276" w:lineRule="auto"/>
      <w:ind w:hanging="2"/>
      <w:rPr/>
    </w:pPr>
    <w:r w:rsidDel="00000000" w:rsidR="00000000" w:rsidRPr="00000000">
      <w:rPr>
        <w:rtl w:val="0"/>
      </w:rPr>
    </w:r>
  </w:p>
  <w:sdt>
    <w:sdtPr>
      <w:lock w:val="contentLocked"/>
      <w:id w:val="2021379032"/>
      <w:tag w:val="goog_rdk_0"/>
    </w:sdtPr>
    <w:sdtContent>
      <w:tbl>
        <w:tblPr>
          <w:tblStyle w:val="Table9"/>
          <w:tblW w:w="9750.0" w:type="dxa"/>
          <w:jc w:val="left"/>
          <w:tblInd w:w="-4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2130"/>
          <w:gridCol w:w="2340"/>
          <w:gridCol w:w="1425"/>
          <w:gridCol w:w="1980"/>
          <w:tblGridChange w:id="0">
            <w:tblGrid>
              <w:gridCol w:w="1875"/>
              <w:gridCol w:w="2130"/>
              <w:gridCol w:w="2340"/>
              <w:gridCol w:w="1425"/>
              <w:gridCol w:w="1980"/>
            </w:tblGrid>
          </w:tblGridChange>
        </w:tblGrid>
        <w:tr>
          <w:trPr>
            <w:cantSplit w:val="0"/>
            <w:tblHeader w:val="0"/>
          </w:trPr>
          <w:tc>
            <w:tcPr/>
            <w:p w:rsidR="00000000" w:rsidDel="00000000" w:rsidP="00000000" w:rsidRDefault="00000000" w:rsidRPr="00000000" w14:paraId="000000BF">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Elaborado</w:t>
              </w:r>
            </w:p>
          </w:tc>
          <w:tc>
            <w:tcPr/>
            <w:p w:rsidR="00000000" w:rsidDel="00000000" w:rsidP="00000000" w:rsidRDefault="00000000" w:rsidRPr="00000000" w14:paraId="000000C0">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Revisado</w:t>
              </w:r>
            </w:p>
          </w:tc>
          <w:tc>
            <w:tcPr/>
            <w:p w:rsidR="00000000" w:rsidDel="00000000" w:rsidP="00000000" w:rsidRDefault="00000000" w:rsidRPr="00000000" w14:paraId="000000C1">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Aprobado</w:t>
              </w:r>
            </w:p>
          </w:tc>
          <w:tc>
            <w:tcPr/>
            <w:p w:rsidR="00000000" w:rsidDel="00000000" w:rsidP="00000000" w:rsidRDefault="00000000" w:rsidRPr="00000000" w14:paraId="000000C2">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Actualización</w:t>
              </w:r>
            </w:p>
          </w:tc>
          <w:tc>
            <w:tcPr/>
            <w:p w:rsidR="00000000" w:rsidDel="00000000" w:rsidP="00000000" w:rsidRDefault="00000000" w:rsidRPr="00000000" w14:paraId="000000C3">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01 de Enero de 2025</w:t>
              </w:r>
            </w:p>
          </w:tc>
        </w:tr>
        <w:tr>
          <w:trPr>
            <w:cantSplit w:val="0"/>
            <w:tblHeader w:val="0"/>
          </w:trPr>
          <w:tc>
            <w:tcPr>
              <w:vMerge w:val="restart"/>
            </w:tcPr>
            <w:p w:rsidR="00000000" w:rsidDel="00000000" w:rsidP="00000000" w:rsidRDefault="00000000" w:rsidRPr="00000000" w14:paraId="000000C4">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Kelly Canacue</w:t>
              </w:r>
            </w:p>
            <w:p w:rsidR="00000000" w:rsidDel="00000000" w:rsidP="00000000" w:rsidRDefault="00000000" w:rsidRPr="00000000" w14:paraId="000000C5">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Líder de calidad</w:t>
              </w:r>
            </w:p>
          </w:tc>
          <w:tc>
            <w:tcPr>
              <w:vMerge w:val="restart"/>
            </w:tcPr>
            <w:p w:rsidR="00000000" w:rsidDel="00000000" w:rsidP="00000000" w:rsidRDefault="00000000" w:rsidRPr="00000000" w14:paraId="000000C6">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Kelly Canacue</w:t>
              </w:r>
            </w:p>
            <w:p w:rsidR="00000000" w:rsidDel="00000000" w:rsidP="00000000" w:rsidRDefault="00000000" w:rsidRPr="00000000" w14:paraId="000000C7">
              <w:pPr>
                <w:tabs>
                  <w:tab w:val="center" w:leader="none" w:pos="4252"/>
                  <w:tab w:val="right" w:leader="none" w:pos="8504"/>
                </w:tabs>
                <w:jc w:val="center"/>
                <w:rPr>
                  <w:rFonts w:ascii="Century Gothic" w:cs="Century Gothic" w:eastAsia="Century Gothic" w:hAnsi="Century Gothic"/>
                  <w:sz w:val="16"/>
                  <w:szCs w:val="16"/>
                  <w:highlight w:val="yellow"/>
                </w:rPr>
              </w:pPr>
              <w:r w:rsidDel="00000000" w:rsidR="00000000" w:rsidRPr="00000000">
                <w:rPr>
                  <w:rFonts w:ascii="Century Gothic" w:cs="Century Gothic" w:eastAsia="Century Gothic" w:hAnsi="Century Gothic"/>
                  <w:sz w:val="16"/>
                  <w:szCs w:val="16"/>
                  <w:rtl w:val="0"/>
                </w:rPr>
                <w:t xml:space="preserve">Líder de calidad</w:t>
              </w:r>
              <w:r w:rsidDel="00000000" w:rsidR="00000000" w:rsidRPr="00000000">
                <w:rPr>
                  <w:rtl w:val="0"/>
                </w:rPr>
              </w:r>
            </w:p>
          </w:tc>
          <w:tc>
            <w:tcPr>
              <w:vMerge w:val="restart"/>
            </w:tcPr>
            <w:p w:rsidR="00000000" w:rsidDel="00000000" w:rsidP="00000000" w:rsidRDefault="00000000" w:rsidRPr="00000000" w14:paraId="000000C8">
              <w:pPr>
                <w:tabs>
                  <w:tab w:val="center" w:leader="none" w:pos="4252"/>
                  <w:tab w:val="right" w:leader="none" w:pos="8504"/>
                </w:tabs>
                <w:jc w:val="center"/>
                <w:rPr>
                  <w:rFonts w:ascii="Century Gothic" w:cs="Century Gothic" w:eastAsia="Century Gothic" w:hAnsi="Century Gothic"/>
                  <w:sz w:val="16"/>
                  <w:szCs w:val="16"/>
                  <w:highlight w:val="white"/>
                </w:rPr>
              </w:pPr>
              <w:r w:rsidDel="00000000" w:rsidR="00000000" w:rsidRPr="00000000">
                <w:rPr>
                  <w:rFonts w:ascii="Century Gothic" w:cs="Century Gothic" w:eastAsia="Century Gothic" w:hAnsi="Century Gothic"/>
                  <w:sz w:val="16"/>
                  <w:szCs w:val="16"/>
                  <w:highlight w:val="white"/>
                  <w:rtl w:val="0"/>
                </w:rPr>
                <w:t xml:space="preserve">Carlos Vizcaino</w:t>
              </w:r>
            </w:p>
            <w:p w:rsidR="00000000" w:rsidDel="00000000" w:rsidP="00000000" w:rsidRDefault="00000000" w:rsidRPr="00000000" w14:paraId="000000C9">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Gerente</w:t>
              </w:r>
            </w:p>
          </w:tc>
          <w:tc>
            <w:tcPr/>
            <w:p w:rsidR="00000000" w:rsidDel="00000000" w:rsidP="00000000" w:rsidRDefault="00000000" w:rsidRPr="00000000" w14:paraId="000000CA">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Versión</w:t>
              </w:r>
            </w:p>
          </w:tc>
          <w:tc>
            <w:tcPr/>
            <w:p w:rsidR="00000000" w:rsidDel="00000000" w:rsidP="00000000" w:rsidRDefault="00000000" w:rsidRPr="00000000" w14:paraId="000000CB">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002</w:t>
              </w:r>
            </w:p>
          </w:tc>
        </w:tr>
        <w:tr>
          <w:trPr>
            <w:cantSplit w:val="0"/>
            <w:tblHeader w:val="0"/>
          </w:trPr>
          <w:tc>
            <w:tcPr>
              <w:vMerge w:val="continue"/>
            </w:tcPr>
            <w:p w:rsidR="00000000" w:rsidDel="00000000" w:rsidP="00000000" w:rsidRDefault="00000000" w:rsidRPr="00000000" w14:paraId="000000CC">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vMerge w:val="continue"/>
            </w:tcPr>
            <w:p w:rsidR="00000000" w:rsidDel="00000000" w:rsidP="00000000" w:rsidRDefault="00000000" w:rsidRPr="00000000" w14:paraId="000000CD">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vMerge w:val="continue"/>
            </w:tcPr>
            <w:p w:rsidR="00000000" w:rsidDel="00000000" w:rsidP="00000000" w:rsidRDefault="00000000" w:rsidRPr="00000000" w14:paraId="000000CE">
              <w:pPr>
                <w:widowControl w:val="0"/>
                <w:spacing w:line="276" w:lineRule="auto"/>
                <w:ind w:firstLine="0"/>
                <w:rPr>
                  <w:rFonts w:ascii="Century Gothic" w:cs="Century Gothic" w:eastAsia="Century Gothic" w:hAnsi="Century Gothic"/>
                  <w:sz w:val="16"/>
                  <w:szCs w:val="16"/>
                </w:rPr>
              </w:pPr>
              <w:r w:rsidDel="00000000" w:rsidR="00000000" w:rsidRPr="00000000">
                <w:rPr>
                  <w:rtl w:val="0"/>
                </w:rPr>
              </w:r>
            </w:p>
          </w:tc>
          <w:tc>
            <w:tcPr/>
            <w:p w:rsidR="00000000" w:rsidDel="00000000" w:rsidP="00000000" w:rsidRDefault="00000000" w:rsidRPr="00000000" w14:paraId="000000CF">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Página</w:t>
              </w:r>
            </w:p>
          </w:tc>
          <w:tc>
            <w:tcPr/>
            <w:p w:rsidR="00000000" w:rsidDel="00000000" w:rsidP="00000000" w:rsidRDefault="00000000" w:rsidRPr="00000000" w14:paraId="000000D0">
              <w:pPr>
                <w:tabs>
                  <w:tab w:val="center" w:leader="none" w:pos="4252"/>
                  <w:tab w:val="right" w:leader="none" w:pos="8504"/>
                </w:tabs>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sz w:val="16"/>
                  <w:szCs w:val="16"/>
                  <w:rtl w:val="0"/>
                </w:rPr>
                <w:t xml:space="preserve"> de </w:t>
              </w:r>
              <w:r w:rsidDel="00000000" w:rsidR="00000000" w:rsidRPr="00000000">
                <w:rPr>
                  <w:rFonts w:ascii="Century Gothic" w:cs="Century Gothic" w:eastAsia="Century Gothic" w:hAnsi="Century Gothic"/>
                  <w:sz w:val="16"/>
                  <w:szCs w:val="16"/>
                </w:rPr>
                <w:fldChar w:fldCharType="begin"/>
                <w:instrText xml:space="preserve">NUMPAGES</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0D1">
    <w:pPr>
      <w:tabs>
        <w:tab w:val="center" w:leader="none" w:pos="4252"/>
        <w:tab w:val="right" w:leader="none" w:pos="8504"/>
      </w:tabs>
      <w:ind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76" w:lineRule="auto"/>
      <w:ind w:left="0" w:hanging="2"/>
      <w:rPr>
        <w:rFonts w:ascii="Century Gothic" w:cs="Century Gothic" w:eastAsia="Century Gothic" w:hAnsi="Century Gothic"/>
        <w:sz w:val="22"/>
        <w:szCs w:val="22"/>
      </w:rPr>
    </w:pPr>
    <w:r w:rsidDel="00000000" w:rsidR="00000000" w:rsidRPr="00000000">
      <w:rPr>
        <w:rtl w:val="0"/>
      </w:rPr>
    </w:r>
  </w:p>
  <w:tbl>
    <w:tblPr>
      <w:tblStyle w:val="Table8"/>
      <w:tblW w:w="9750.0" w:type="dxa"/>
      <w:jc w:val="left"/>
      <w:tblInd w:w="-5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4350"/>
      <w:gridCol w:w="2730"/>
      <w:tblGridChange w:id="0">
        <w:tblGrid>
          <w:gridCol w:w="2670"/>
          <w:gridCol w:w="4350"/>
          <w:gridCol w:w="2730"/>
        </w:tblGrid>
      </w:tblGridChange>
    </w:tblGrid>
    <w:tr>
      <w:trPr>
        <w:cantSplit w:val="0"/>
        <w:trHeight w:val="415"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B5">
          <w:pPr>
            <w:tabs>
              <w:tab w:val="right" w:leader="none" w:pos="9003"/>
            </w:tabs>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1562100" cy="546100"/>
                <wp:effectExtent b="0" l="0" r="0" t="0"/>
                <wp:docPr id="121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62100" cy="546100"/>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6">
          <w:pPr>
            <w:tabs>
              <w:tab w:val="center" w:leader="none" w:pos="4252"/>
              <w:tab w:val="right" w:leader="none" w:pos="8504"/>
            </w:tabs>
            <w:ind w:hanging="2"/>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ACTA DE REUNIÓN, CAPACITACIONES Y OTRAS ACTIVIDADES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B8">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sz w:val="16"/>
              <w:szCs w:val="16"/>
              <w:rtl w:val="0"/>
            </w:rPr>
            <w:t xml:space="preserve">PROCESO</w:t>
          </w:r>
          <w:r w:rsidDel="00000000" w:rsidR="00000000" w:rsidRPr="00000000">
            <w:rPr>
              <w:rtl w:val="0"/>
            </w:rPr>
          </w:r>
        </w:p>
      </w:tc>
    </w:tr>
    <w:tr>
      <w:trPr>
        <w:cantSplit w:val="0"/>
        <w:trHeight w:val="60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6"/>
              <w:szCs w:val="16"/>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b w:val="1"/>
              <w:sz w:val="16"/>
              <w:szCs w:val="16"/>
              <w:rtl w:val="0"/>
            </w:rPr>
            <w:t xml:space="preserve">CÓDIGO:</w:t>
          </w:r>
          <w:r w:rsidDel="00000000" w:rsidR="00000000" w:rsidRPr="00000000">
            <w:rPr>
              <w:rtl w:val="0"/>
            </w:rPr>
          </w:r>
        </w:p>
        <w:p w:rsidR="00000000" w:rsidDel="00000000" w:rsidP="00000000" w:rsidRDefault="00000000" w:rsidRPr="00000000" w14:paraId="000000BC">
          <w:pPr>
            <w:tabs>
              <w:tab w:val="center" w:leader="none" w:pos="4252"/>
              <w:tab w:val="right" w:leader="none" w:pos="8504"/>
            </w:tabs>
            <w:ind w:hanging="2"/>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CIDTPA-TH-FO-043</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table" w:styleId="Tablaconcuadrcula">
    <w:name w:val="Table Grid"/>
    <w:basedOn w:val="Tabla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Body Text"/>
    <w:basedOn w:val="Normal"/>
    <w:pPr>
      <w:suppressAutoHyphens w:val="0"/>
      <w:spacing w:after="120"/>
    </w:pPr>
    <w:rPr>
      <w:sz w:val="20"/>
      <w:szCs w:val="20"/>
    </w:rPr>
  </w:style>
  <w:style w:type="paragraph" w:styleId="Prrafodelista">
    <w:name w:val="List Paragraph"/>
    <w:basedOn w:val="Normal"/>
    <w:pPr>
      <w:ind w:left="708"/>
    </w:pPr>
  </w:style>
  <w:style w:type="character" w:styleId="EncabezadoCar" w:customStyle="1">
    <w:name w:val="Encabezado Car"/>
    <w:rPr>
      <w:w w:val="100"/>
      <w:position w:val="-1"/>
      <w:sz w:val="24"/>
      <w:szCs w:val="24"/>
      <w:effect w:val="none"/>
      <w:vertAlign w:val="baseline"/>
      <w:cs w:val="0"/>
      <w:em w:val="none"/>
      <w:lang w:eastAsia="es-ES" w:val="es-ES"/>
    </w:rPr>
  </w:style>
  <w:style w:type="character" w:styleId="PiedepginaCar" w:customStyle="1">
    <w:name w:val="Pie de página Car"/>
    <w:rPr>
      <w:w w:val="100"/>
      <w:position w:val="-1"/>
      <w:sz w:val="24"/>
      <w:szCs w:val="24"/>
      <w:effect w:val="none"/>
      <w:vertAlign w:val="baseline"/>
      <w:cs w:val="0"/>
      <w:em w:val="none"/>
      <w:lang w:eastAsia="es-ES" w:val="es-ES"/>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1.pn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2.png"/><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1/hT0Lf5tT4qOKlotCUXgskisA==">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2021-10-19T12:25:00Z</dcterms:created>
  <dc:creator>Almacen</dc:creator>
</cp:coreProperties>
</file>