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1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- 01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Asignatura Portafolio de Titulo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Luis Gonzalez Palma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05/10/2026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VetMap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spacing w:line="276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Luis Gonzalez Palma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numPr>
                <w:ilvl w:val="5"/>
                <w:numId w:val="1"/>
              </w:numPr>
              <w:spacing w:line="276" w:lineRule="auto"/>
              <w:ind w:left="0" w:firstLine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VetMap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spacing w:line="276" w:lineRule="auto"/>
              <w:ind w:left="0" w:firstLine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spacing w:line="276" w:lineRule="auto"/>
              <w:jc w:val="center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numPr>
                <w:ilvl w:val="5"/>
                <w:numId w:val="1"/>
              </w:numPr>
              <w:spacing w:line="276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numPr>
                <w:ilvl w:val="5"/>
                <w:numId w:val="1"/>
              </w:numPr>
              <w:spacing w:line="276" w:lineRule="auto"/>
              <w:ind w:left="0" w:firstLine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numPr>
                <w:ilvl w:val="5"/>
                <w:numId w:val="1"/>
              </w:numPr>
              <w:spacing w:line="276" w:lineRule="auto"/>
              <w:ind w:left="0" w:firstLine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+56935613391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spacing w:line="276" w:lineRule="auto"/>
              <w:jc w:val="center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l.gonzalez4@duocuc.cl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C">
            <w:pPr>
              <w:numPr>
                <w:ilvl w:val="5"/>
                <w:numId w:val="1"/>
              </w:numPr>
              <w:spacing w:line="276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spacing w:line="276" w:lineRule="auto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numPr>
                <w:ilvl w:val="5"/>
                <w:numId w:val="1"/>
              </w:numPr>
              <w:spacing w:line="276" w:lineRule="auto"/>
              <w:ind w:left="0" w:firstLine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numPr>
                <w:ilvl w:val="5"/>
                <w:numId w:val="1"/>
              </w:numPr>
              <w:spacing w:line="276" w:lineRule="auto"/>
              <w:ind w:left="0" w:firstLine="0"/>
              <w:jc w:val="center"/>
              <w:rPr>
                <w:rFonts w:ascii="Tahoma" w:cs="Tahoma" w:eastAsia="Tahoma" w:hAnsi="Tahoma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0">
            <w:pPr>
              <w:numPr>
                <w:ilvl w:val="5"/>
                <w:numId w:val="1"/>
              </w:numPr>
              <w:spacing w:line="480" w:lineRule="auto"/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spacing w:line="48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numPr>
                <w:ilvl w:val="5"/>
                <w:numId w:val="1"/>
              </w:numPr>
              <w:spacing w:line="480" w:lineRule="auto"/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numPr>
                <w:ilvl w:val="5"/>
                <w:numId w:val="1"/>
              </w:numPr>
              <w:spacing w:line="480" w:lineRule="auto"/>
              <w:ind w:left="0" w:firstLine="0"/>
              <w:rPr>
                <w:rFonts w:ascii="Tahoma" w:cs="Tahoma" w:eastAsia="Tahoma" w:hAnsi="Tahoma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• Coordinación y comunicación del equipo de trabajo.</w:t>
            </w:r>
          </w:p>
          <w:p w:rsidR="00000000" w:rsidDel="00000000" w:rsidP="00000000" w:rsidRDefault="00000000" w:rsidRPr="00000000" w14:paraId="00000037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• Estado de avance de los modelos BPMN AS-IS y TO-BE.</w:t>
            </w:r>
          </w:p>
          <w:p w:rsidR="00000000" w:rsidDel="00000000" w:rsidP="00000000" w:rsidRDefault="00000000" w:rsidRPr="00000000" w14:paraId="00000038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• Revisión del avance de la página web de VetMap y mejoras pendientes.</w:t>
            </w:r>
          </w:p>
          <w:p w:rsidR="00000000" w:rsidDel="00000000" w:rsidP="00000000" w:rsidRDefault="00000000" w:rsidRPr="00000000" w14:paraId="00000039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• Estado de matrices y diagramas de actividades del DAS.</w:t>
            </w:r>
          </w:p>
          <w:p w:rsidR="00000000" w:rsidDel="00000000" w:rsidP="00000000" w:rsidRDefault="00000000" w:rsidRPr="00000000" w14:paraId="0000003A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• Organización de archivos y versiones en Drive y Git.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• Planificación del trabajo futuro para la aplicación móvil.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 revisó el avance general del proyecto VetMap y la distribución de tareas del equipo. Se informó que se ha trabajado en los modelos AS-IS y TO-BE; sin embargo, parte del desarrollo del TO-BE se dejó temporalmente en pausa para priorizar el avance de la página web. También se confirmó que las matrices asignadas ya fueron finalizadas.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equipo acordó mejorar la comunicación y coordinación para evitar duplicidad de trabajo y mantener mayor visibilidad sobre los avances. Se propuso continuar el TO-BE tomando como referencia el AS-IS ya desarrollado. Además, se acordó revisar la página web, identificar funcionalidades faltantes y posibles mejoras antes de continuar con el desarrollo de la aplicación móvil.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Los avances de la web serán mantenidos actualizados en Git, mientras que la documentación y los diagramas se revisarán en Drive. También se continuará con los diagramas de actividades pendientes del DAS.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Coordinación del equipo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1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Mantener una comunicación más frecuente y revisar periódicamente los avances disponibles en Drive y Git.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Modelos AS-IS / TO-BE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3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Utilizar el AS-IS actualizado como referencia para continuar y completar el TO-BE, distribuyendo el trabajo entre los integrantes.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highlight w:val="white"/>
                <w:rtl w:val="0"/>
              </w:rPr>
              <w:t xml:space="preserve">Web y aplicación móvil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5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Revisar primero la versión actual de la página web, detectar mejoras o funcionalidades faltantes y luego continuar con la aplicación móvil.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56">
      <w:pPr>
        <w:numPr>
          <w:ilvl w:val="5"/>
          <w:numId w:val="1"/>
        </w:num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35.0" w:type="dxa"/>
        <w:jc w:val="left"/>
        <w:tblInd w:w="-127.0" w:type="dxa"/>
        <w:tblLayout w:type="fixed"/>
        <w:tblLook w:val="0000"/>
      </w:tblPr>
      <w:tblGrid>
        <w:gridCol w:w="5505"/>
        <w:gridCol w:w="2160"/>
        <w:gridCol w:w="2670"/>
        <w:tblGridChange w:id="0">
          <w:tblGrid>
            <w:gridCol w:w="5505"/>
            <w:gridCol w:w="2160"/>
            <w:gridCol w:w="2670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A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B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numPr>
                <w:ilvl w:val="5"/>
                <w:numId w:val="1"/>
              </w:numPr>
              <w:spacing w:line="240" w:lineRule="auto"/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Subir y mantener actualizados en Git los avances de la página web y compartir el AS-IS en Drive como referencia para el TO-BE.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numPr>
                <w:ilvl w:val="5"/>
                <w:numId w:val="1"/>
              </w:numPr>
              <w:spacing w:line="480" w:lineRule="auto"/>
              <w:ind w:left="0" w:right="-15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Durante la semana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numPr>
                <w:ilvl w:val="5"/>
                <w:numId w:val="1"/>
              </w:numPr>
              <w:spacing w:line="480" w:lineRule="auto"/>
              <w:ind w:left="0" w:right="-15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Luis Gonzalez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numPr>
                <w:ilvl w:val="5"/>
                <w:numId w:val="1"/>
              </w:numPr>
              <w:spacing w:line="240" w:lineRule="auto"/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Revisar la página web de VetMap y proponer mejoras o elementos faltantes.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numPr>
                <w:ilvl w:val="5"/>
                <w:numId w:val="1"/>
              </w:numPr>
              <w:spacing w:line="480" w:lineRule="auto"/>
              <w:ind w:right="-15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Durante la semana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numPr>
                <w:ilvl w:val="5"/>
                <w:numId w:val="1"/>
              </w:numPr>
              <w:spacing w:line="480" w:lineRule="auto"/>
              <w:ind w:left="0" w:right="-15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Equipo de proyecto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numPr>
                <w:ilvl w:val="5"/>
                <w:numId w:val="1"/>
              </w:numPr>
              <w:spacing w:line="240" w:lineRule="auto"/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Continuar los TO-BE y finalizar los diagramas de actividades pendientes del DAS.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numPr>
                <w:ilvl w:val="5"/>
                <w:numId w:val="1"/>
              </w:numPr>
              <w:spacing w:line="480" w:lineRule="auto"/>
              <w:ind w:right="-15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Durante la semana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numPr>
                <w:ilvl w:val="5"/>
                <w:numId w:val="1"/>
              </w:numPr>
              <w:spacing w:line="480" w:lineRule="auto"/>
              <w:ind w:left="0" w:right="-15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highlight w:val="white"/>
                <w:rtl w:val="0"/>
              </w:rPr>
              <w:t xml:space="preserve">Equipo de proyecto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66">
      <w:pPr>
        <w:numPr>
          <w:ilvl w:val="5"/>
          <w:numId w:val="1"/>
        </w:num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spacing w:after="120" w:lineRule="auto"/>
              <w:ind w:left="357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Se deja como prioridad mejorar la coordinación entre los integrantes y mantener actualizados los documentos compartidos. El TO-BE continuará desarrollándose a partir del AS-IS vigente, mientras se revisa en paralelo el estado funcional de la página web.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69">
      <w:pPr>
        <w:numPr>
          <w:ilvl w:val="5"/>
          <w:numId w:val="1"/>
        </w:num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pageBreakBefore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pageBreakBefore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11431</wp:posOffset>
              </wp:positionH>
              <wp:positionV relativeFrom="paragraph">
                <wp:posOffset>-43814</wp:posOffset>
              </wp:positionV>
              <wp:extent cx="0" cy="1270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11431</wp:posOffset>
              </wp:positionH>
              <wp:positionV relativeFrom="paragraph">
                <wp:posOffset>-43814</wp:posOffset>
              </wp:positionV>
              <wp:extent cx="0" cy="12700"/>
              <wp:effectExtent b="0" l="0" r="0" t="0"/>
              <wp:wrapNone/>
              <wp:docPr id="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pageBreakBefore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numPr>
        <w:ilvl w:val="5"/>
        <w:numId w:val="1"/>
      </w:num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C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6D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E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F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pageBreakBefore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EEZ0Gdiib9dSHvlo5ibyx4nLcg==">CgMxLjA4AHIhMTdKNXVfV25zVW1sRzN0SEM3WG96R1pRMExQdVVBNXNX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