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213F" w14:textId="7A192C33" w:rsidR="00E86271" w:rsidRDefault="00D33954" w:rsidP="00E86271">
      <w:pPr>
        <w:jc w:val="center"/>
      </w:pPr>
      <w:bookmarkStart w:id="0" w:name="_Hlk77682614"/>
      <w:r>
        <w:rPr>
          <w:u w:val="single"/>
        </w:rPr>
        <w:t>Template</w:t>
      </w:r>
      <w:r w:rsidR="00E86271" w:rsidRPr="00AC4EFD">
        <w:rPr>
          <w:u w:val="single"/>
        </w:rPr>
        <w:t xml:space="preserve"> </w:t>
      </w:r>
      <w:r w:rsidR="00E86271">
        <w:rPr>
          <w:u w:val="single"/>
        </w:rPr>
        <w:t xml:space="preserve">- </w:t>
      </w:r>
      <w:r w:rsidR="00E86271" w:rsidRPr="00F91969">
        <w:rPr>
          <w:u w:val="single"/>
        </w:rPr>
        <w:t>Impossible travel activity</w:t>
      </w:r>
    </w:p>
    <w:p w14:paraId="62492AF4" w14:textId="77777777" w:rsidR="00E86271" w:rsidRDefault="00E86271" w:rsidP="00E86271">
      <w:pPr>
        <w:jc w:val="center"/>
      </w:pPr>
    </w:p>
    <w:p w14:paraId="612BB79F" w14:textId="74A955E4" w:rsidR="003B68F2" w:rsidRPr="00D33954" w:rsidRDefault="00D33954" w:rsidP="00E86271">
      <w:pPr>
        <w:rPr>
          <w:color w:val="4472C4" w:themeColor="accent1"/>
          <w:u w:val="single"/>
        </w:rPr>
      </w:pPr>
      <w:r w:rsidRPr="00D33954">
        <w:rPr>
          <w:color w:val="4472C4" w:themeColor="accent1"/>
          <w:u w:val="single"/>
        </w:rPr>
        <w:t>Link to alert</w:t>
      </w:r>
    </w:p>
    <w:p w14:paraId="1F50F3D5" w14:textId="77777777" w:rsidR="00D33954" w:rsidRPr="00D33954" w:rsidRDefault="00D33954" w:rsidP="00E86271">
      <w:pPr>
        <w:rPr>
          <w:u w:val="single"/>
        </w:rPr>
      </w:pPr>
    </w:p>
    <w:p w14:paraId="657AA45E" w14:textId="77777777" w:rsidR="00E86271" w:rsidRPr="00AC4EFD" w:rsidRDefault="00E86271" w:rsidP="00E86271">
      <w:pPr>
        <w:rPr>
          <w:b/>
          <w:bCs/>
        </w:rPr>
      </w:pPr>
      <w:r>
        <w:rPr>
          <w:b/>
          <w:bCs/>
        </w:rPr>
        <w:t>Description</w:t>
      </w:r>
    </w:p>
    <w:p w14:paraId="26F8BD92" w14:textId="596B978E" w:rsidR="00E86271" w:rsidRDefault="00795508" w:rsidP="00E86271">
      <w:r w:rsidRPr="00795508">
        <w:t xml:space="preserve">This risk detection type identifies two sign-ins originating from geographically distant locations, where at least one of the locations may also be atypical for the user, given past </w:t>
      </w:r>
      <w:proofErr w:type="spellStart"/>
      <w:r w:rsidRPr="00795508">
        <w:t>behavior</w:t>
      </w:r>
      <w:proofErr w:type="spellEnd"/>
      <w:r w:rsidRPr="00795508">
        <w:t>. Among several other factors, this machine learning algorithm takes into account the time between the two sign-ins and the time it would have taken for the user to travel from the first location to the second, indicating that a different user is using the same credentials.</w:t>
      </w:r>
    </w:p>
    <w:p w14:paraId="211AE53C" w14:textId="77777777" w:rsidR="00795508" w:rsidRDefault="00795508" w:rsidP="00E86271"/>
    <w:p w14:paraId="25833ECD" w14:textId="77777777" w:rsidR="00C36579" w:rsidRDefault="00C36579" w:rsidP="00C36579">
      <w:r>
        <w:rPr>
          <w:b/>
          <w:bCs/>
        </w:rPr>
        <w:t>Classification</w:t>
      </w:r>
      <w:r>
        <w:t>: Incident</w:t>
      </w:r>
    </w:p>
    <w:p w14:paraId="59270938" w14:textId="77777777" w:rsidR="00C36579" w:rsidRDefault="00C36579" w:rsidP="00E86271"/>
    <w:p w14:paraId="0417D0C1" w14:textId="669F5AF9" w:rsidR="00E7147A" w:rsidRDefault="00E7147A" w:rsidP="00E86271">
      <w:r>
        <w:rPr>
          <w:b/>
          <w:bCs/>
        </w:rPr>
        <w:t>How to investigate</w:t>
      </w:r>
    </w:p>
    <w:p w14:paraId="029E068F" w14:textId="5D6C4EE7" w:rsidR="006B4D59" w:rsidRDefault="004C5CC8" w:rsidP="00E86271">
      <w:hyperlink r:id="rId5" w:history="1">
        <w:r w:rsidRPr="00503966">
          <w:rPr>
            <w:rStyle w:val="Hyperlink"/>
          </w:rPr>
          <w:t>https://docs.microsoft.com/en-us/azure/active-directory/identity-protection/concept-identity-protection-risks</w:t>
        </w:r>
      </w:hyperlink>
    </w:p>
    <w:p w14:paraId="10408E08" w14:textId="77777777" w:rsidR="004C5CC8" w:rsidRPr="00E7147A" w:rsidRDefault="004C5CC8" w:rsidP="00E86271"/>
    <w:p w14:paraId="669D9F71" w14:textId="77777777" w:rsidR="0012443D" w:rsidRPr="006F192D" w:rsidRDefault="0012443D" w:rsidP="0012443D">
      <w:pPr>
        <w:rPr>
          <w:u w:val="single"/>
        </w:rPr>
      </w:pPr>
      <w:r w:rsidRPr="006F192D">
        <w:rPr>
          <w:u w:val="single"/>
        </w:rPr>
        <w:t>User details</w:t>
      </w:r>
    </w:p>
    <w:p w14:paraId="47FA8F90" w14:textId="774F39D5" w:rsidR="0012443D" w:rsidRDefault="0012443D" w:rsidP="00700586">
      <w:r>
        <w:t xml:space="preserve">User: </w:t>
      </w:r>
      <w:r w:rsidR="00700586">
        <w:tab/>
      </w:r>
    </w:p>
    <w:p w14:paraId="4169FB88" w14:textId="202139A9" w:rsidR="0012443D" w:rsidRDefault="0012443D" w:rsidP="0012443D">
      <w:r>
        <w:t>Country or region:</w:t>
      </w:r>
    </w:p>
    <w:p w14:paraId="55B0B089" w14:textId="02E7BFA3" w:rsidR="00D33954" w:rsidRDefault="00D33954" w:rsidP="0012443D">
      <w:r>
        <w:t>Office:</w:t>
      </w:r>
    </w:p>
    <w:p w14:paraId="19E37124" w14:textId="77777777" w:rsidR="0012443D" w:rsidRDefault="0012443D" w:rsidP="0012443D"/>
    <w:p w14:paraId="457838A9" w14:textId="77777777" w:rsidR="0012443D" w:rsidRPr="006F192D" w:rsidRDefault="0012443D" w:rsidP="0012443D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30228948" w14:textId="116A5188" w:rsidR="0012443D" w:rsidRDefault="0012443D" w:rsidP="0012443D">
      <w:r>
        <w:t xml:space="preserve">Activity: </w:t>
      </w:r>
    </w:p>
    <w:p w14:paraId="37F9597C" w14:textId="52C602E8" w:rsidR="0012443D" w:rsidRDefault="0012443D" w:rsidP="0012443D">
      <w:r w:rsidRPr="005208C9">
        <w:t>Date:</w:t>
      </w:r>
      <w:r w:rsidR="00FA1500">
        <w:t xml:space="preserve"> </w:t>
      </w:r>
    </w:p>
    <w:p w14:paraId="73EACB13" w14:textId="2A09BDE0" w:rsidR="0012443D" w:rsidRDefault="0012443D" w:rsidP="0012443D">
      <w:r>
        <w:t xml:space="preserve">Application: </w:t>
      </w:r>
    </w:p>
    <w:p w14:paraId="117DA0B9" w14:textId="3DCE2FBA" w:rsidR="0012443D" w:rsidRDefault="0012443D" w:rsidP="0012443D">
      <w:r>
        <w:t xml:space="preserve">Device: </w:t>
      </w:r>
    </w:p>
    <w:p w14:paraId="1B8BA6C3" w14:textId="12C229E7" w:rsidR="0012443D" w:rsidRDefault="0012443D" w:rsidP="0012443D">
      <w:r>
        <w:t xml:space="preserve">IP address: </w:t>
      </w:r>
    </w:p>
    <w:p w14:paraId="57893A3D" w14:textId="10186407" w:rsidR="0012443D" w:rsidRDefault="0012443D" w:rsidP="0012443D">
      <w:r>
        <w:t xml:space="preserve">Location: </w:t>
      </w:r>
    </w:p>
    <w:p w14:paraId="468C273A" w14:textId="77777777" w:rsidR="0012443D" w:rsidRDefault="0012443D" w:rsidP="0012443D">
      <w:r>
        <w:t>Authentication detail:</w:t>
      </w:r>
    </w:p>
    <w:p w14:paraId="09C9B996" w14:textId="3F573851" w:rsidR="0012443D" w:rsidRDefault="0012443D" w:rsidP="0012443D">
      <w:pPr>
        <w:pStyle w:val="ListParagraph"/>
        <w:numPr>
          <w:ilvl w:val="0"/>
          <w:numId w:val="1"/>
        </w:numPr>
      </w:pPr>
      <w:r>
        <w:t xml:space="preserve">Authentication method: </w:t>
      </w:r>
    </w:p>
    <w:p w14:paraId="1AE156FB" w14:textId="0E17BA6A" w:rsidR="0012443D" w:rsidRDefault="0012443D" w:rsidP="0012443D">
      <w:pPr>
        <w:pStyle w:val="ListParagraph"/>
        <w:numPr>
          <w:ilvl w:val="0"/>
          <w:numId w:val="1"/>
        </w:numPr>
      </w:pPr>
      <w:r>
        <w:t xml:space="preserve">Authentication method detail: </w:t>
      </w:r>
    </w:p>
    <w:p w14:paraId="51D2AA75" w14:textId="7B01C60C" w:rsidR="0012443D" w:rsidRDefault="0012443D" w:rsidP="0012443D">
      <w:pPr>
        <w:pStyle w:val="ListParagraph"/>
        <w:numPr>
          <w:ilvl w:val="0"/>
          <w:numId w:val="1"/>
        </w:numPr>
      </w:pPr>
      <w:r>
        <w:t xml:space="preserve">Succeeded: </w:t>
      </w:r>
    </w:p>
    <w:p w14:paraId="149BCA01" w14:textId="154E6191" w:rsidR="0012443D" w:rsidRDefault="0012443D" w:rsidP="0012443D">
      <w:pPr>
        <w:pStyle w:val="ListParagraph"/>
        <w:numPr>
          <w:ilvl w:val="0"/>
          <w:numId w:val="1"/>
        </w:numPr>
      </w:pPr>
      <w:r>
        <w:t xml:space="preserve">Result detail: </w:t>
      </w:r>
    </w:p>
    <w:p w14:paraId="37A14821" w14:textId="273759E0" w:rsidR="0012443D" w:rsidRDefault="0012443D" w:rsidP="0012443D">
      <w:r>
        <w:lastRenderedPageBreak/>
        <w:t xml:space="preserve">Severity: </w:t>
      </w:r>
      <w:r w:rsidR="0085467C">
        <w:t>Medium</w:t>
      </w:r>
    </w:p>
    <w:p w14:paraId="1142CF17" w14:textId="77777777" w:rsidR="00E86271" w:rsidRDefault="00E86271" w:rsidP="00E86271"/>
    <w:p w14:paraId="4B0F663E" w14:textId="77777777" w:rsidR="00E86271" w:rsidRDefault="00E86271" w:rsidP="00E86271">
      <w:r>
        <w:rPr>
          <w:b/>
          <w:bCs/>
        </w:rPr>
        <w:t>Remediation</w:t>
      </w:r>
    </w:p>
    <w:p w14:paraId="28D23DE7" w14:textId="77777777" w:rsidR="00E86271" w:rsidRDefault="00E86271" w:rsidP="00E86271">
      <w:r>
        <w:t>Confirm if the user performed the activity.</w:t>
      </w:r>
    </w:p>
    <w:p w14:paraId="249D978B" w14:textId="77777777" w:rsidR="00E86271" w:rsidRDefault="00E86271" w:rsidP="00E86271">
      <w:r>
        <w:t>If the user did not perform the activity, then assist the user to reverse the activity if applicable and reset the password to a strong password.</w:t>
      </w:r>
    </w:p>
    <w:p w14:paraId="4CCB740E" w14:textId="086A1A66" w:rsidR="00E86271" w:rsidRPr="004C593B" w:rsidRDefault="00E86271" w:rsidP="00E86271">
      <w:r>
        <w:t>Ensure tha</w:t>
      </w:r>
      <w:r w:rsidR="00C36579">
        <w:t>t</w:t>
      </w:r>
      <w:r>
        <w:t xml:space="preserve"> MFA is enabled with two authentication methods.</w:t>
      </w:r>
    </w:p>
    <w:p w14:paraId="34301EA5" w14:textId="3BA6CC02" w:rsidR="00E86271" w:rsidRDefault="00E86271" w:rsidP="00E86271"/>
    <w:p w14:paraId="08ED378E" w14:textId="77777777" w:rsidR="00E86271" w:rsidRDefault="00E86271" w:rsidP="00E86271"/>
    <w:p w14:paraId="35146673" w14:textId="77777777" w:rsidR="00E86271" w:rsidRPr="00364274" w:rsidRDefault="00E86271" w:rsidP="00E86271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6AAB20B1" w14:textId="77777777" w:rsidR="00E86271" w:rsidRDefault="00E86271" w:rsidP="00E86271"/>
    <w:p w14:paraId="42121B1D" w14:textId="77777777" w:rsidR="00E86271" w:rsidRDefault="00E86271" w:rsidP="00E86271"/>
    <w:p w14:paraId="4BA70831" w14:textId="77777777" w:rsidR="00E86271" w:rsidRDefault="00E86271" w:rsidP="00E86271"/>
    <w:bookmarkEnd w:id="0"/>
    <w:p w14:paraId="454F7B12" w14:textId="77777777" w:rsidR="009865AC" w:rsidRDefault="009865AC"/>
    <w:sectPr w:rsidR="0098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D19"/>
    <w:multiLevelType w:val="hybridMultilevel"/>
    <w:tmpl w:val="18B8BCE2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A"/>
    <w:rsid w:val="00117DEB"/>
    <w:rsid w:val="0012443D"/>
    <w:rsid w:val="00311B2A"/>
    <w:rsid w:val="003A40CB"/>
    <w:rsid w:val="003B68F2"/>
    <w:rsid w:val="004C5CC8"/>
    <w:rsid w:val="006B4D59"/>
    <w:rsid w:val="00700586"/>
    <w:rsid w:val="00795508"/>
    <w:rsid w:val="007A330C"/>
    <w:rsid w:val="0085467C"/>
    <w:rsid w:val="008C63C3"/>
    <w:rsid w:val="009865AC"/>
    <w:rsid w:val="009F1BC1"/>
    <w:rsid w:val="00A02EA2"/>
    <w:rsid w:val="00C36579"/>
    <w:rsid w:val="00D33954"/>
    <w:rsid w:val="00D82B8F"/>
    <w:rsid w:val="00E7147A"/>
    <w:rsid w:val="00E86271"/>
    <w:rsid w:val="00F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330DC"/>
  <w15:chartTrackingRefBased/>
  <w15:docId w15:val="{44DD40E9-2ADB-4319-81AE-144507CF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2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3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4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ctive-directory/identity-protection/concept-identity-protection-ris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20</cp:revision>
  <dcterms:created xsi:type="dcterms:W3CDTF">2021-07-05T17:40:00Z</dcterms:created>
  <dcterms:modified xsi:type="dcterms:W3CDTF">2021-11-24T19:39:00Z</dcterms:modified>
</cp:coreProperties>
</file>