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91D4" w14:textId="77777777" w:rsidR="004C75B8" w:rsidRPr="006554AA" w:rsidRDefault="004C75B8" w:rsidP="004C75B8">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6554AA">
        <w:rPr>
          <w:rFonts w:asciiTheme="majorHAnsi" w:eastAsia="Times New Roman" w:hAnsiTheme="majorHAnsi" w:cstheme="majorHAnsi"/>
          <w:b/>
          <w:bCs/>
          <w:kern w:val="0"/>
          <w:sz w:val="36"/>
          <w:szCs w:val="36"/>
          <w:lang w:eastAsia="vi-VN"/>
          <w14:ligatures w14:val="none"/>
        </w:rPr>
        <w:t>CỘNG HÒA XÃ HỘI CHỦ NGHĨA VIỆT NAM</w:t>
      </w:r>
    </w:p>
    <w:p w14:paraId="59F958E4" w14:textId="77777777" w:rsidR="004C75B8" w:rsidRPr="006554AA" w:rsidRDefault="004C75B8" w:rsidP="004C75B8">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6554AA">
        <w:rPr>
          <w:rFonts w:asciiTheme="majorHAnsi" w:eastAsia="Times New Roman" w:hAnsiTheme="majorHAnsi" w:cstheme="majorHAnsi"/>
          <w:b/>
          <w:bCs/>
          <w:kern w:val="0"/>
          <w:sz w:val="36"/>
          <w:szCs w:val="36"/>
          <w:lang w:eastAsia="vi-VN"/>
          <w14:ligatures w14:val="none"/>
        </w:rPr>
        <w:t>Độc lập - Tự do - Hạnh phúc</w:t>
      </w:r>
    </w:p>
    <w:p w14:paraId="4DD40BBA" w14:textId="77777777" w:rsidR="004C75B8" w:rsidRPr="006554AA" w:rsidRDefault="004C75B8" w:rsidP="004C75B8">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6554AA">
        <w:rPr>
          <w:rFonts w:asciiTheme="majorHAnsi" w:eastAsia="Times New Roman" w:hAnsiTheme="majorHAnsi" w:cstheme="majorHAnsi"/>
          <w:color w:val="1F1F1F"/>
          <w:kern w:val="0"/>
          <w:sz w:val="24"/>
          <w:szCs w:val="24"/>
          <w:lang w:eastAsia="vi-VN"/>
          <w14:ligatures w14:val="none"/>
        </w:rPr>
        <w:t>Số: 01/CV-ABC</w:t>
      </w:r>
    </w:p>
    <w:p w14:paraId="5AD2C3CC" w14:textId="77777777" w:rsidR="004C75B8" w:rsidRPr="006554AA" w:rsidRDefault="004C75B8" w:rsidP="004C75B8">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6554AA">
        <w:rPr>
          <w:rFonts w:asciiTheme="majorHAnsi" w:eastAsia="Times New Roman" w:hAnsiTheme="majorHAnsi" w:cstheme="majorHAnsi"/>
          <w:color w:val="1F1F1F"/>
          <w:kern w:val="0"/>
          <w:sz w:val="24"/>
          <w:szCs w:val="24"/>
          <w:lang w:eastAsia="vi-VN"/>
          <w14:ligatures w14:val="none"/>
        </w:rPr>
        <w:t>Hà Nội, ngày 01 tháng 01 năm 2000</w:t>
      </w:r>
    </w:p>
    <w:p w14:paraId="62AE5228" w14:textId="77777777" w:rsidR="004C75B8" w:rsidRPr="006554AA" w:rsidRDefault="004C75B8" w:rsidP="004C75B8">
      <w:pPr>
        <w:shd w:val="clear" w:color="auto" w:fill="FFFFFF"/>
        <w:spacing w:after="120" w:line="240" w:lineRule="auto"/>
        <w:jc w:val="center"/>
        <w:rPr>
          <w:rFonts w:asciiTheme="majorHAnsi" w:eastAsia="Times New Roman" w:hAnsiTheme="majorHAnsi" w:cstheme="majorHAnsi"/>
          <w:b/>
          <w:bCs/>
          <w:color w:val="1F1F1F"/>
          <w:kern w:val="0"/>
          <w:sz w:val="36"/>
          <w:szCs w:val="36"/>
          <w:lang w:eastAsia="vi-VN"/>
          <w14:ligatures w14:val="none"/>
        </w:rPr>
      </w:pPr>
      <w:r w:rsidRPr="006554AA">
        <w:rPr>
          <w:rFonts w:asciiTheme="majorHAnsi" w:eastAsia="Times New Roman" w:hAnsiTheme="majorHAnsi" w:cstheme="majorHAnsi"/>
          <w:b/>
          <w:bCs/>
          <w:color w:val="1F1F1F"/>
          <w:kern w:val="0"/>
          <w:sz w:val="36"/>
          <w:szCs w:val="36"/>
          <w:lang w:eastAsia="vi-VN"/>
          <w14:ligatures w14:val="none"/>
        </w:rPr>
        <w:t>CÔNG VĂN</w:t>
      </w:r>
    </w:p>
    <w:p w14:paraId="5492BBB2" w14:textId="77777777" w:rsidR="004C75B8" w:rsidRPr="006554AA" w:rsidRDefault="004C75B8" w:rsidP="004C75B8">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6554AA">
        <w:rPr>
          <w:rFonts w:asciiTheme="majorHAnsi" w:eastAsia="Times New Roman" w:hAnsiTheme="majorHAnsi" w:cstheme="majorHAnsi"/>
          <w:b/>
          <w:bCs/>
          <w:color w:val="1F1F1F"/>
          <w:kern w:val="0"/>
          <w:sz w:val="32"/>
          <w:szCs w:val="32"/>
          <w:lang w:eastAsia="vi-VN"/>
          <w14:ligatures w14:val="none"/>
        </w:rPr>
        <w:t>Về việc ban hành chính sách chế độ lương cho nhân viên</w:t>
      </w:r>
    </w:p>
    <w:p w14:paraId="1C377C79" w14:textId="77777777" w:rsidR="004C75B8" w:rsidRPr="006554AA"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554AA">
        <w:rPr>
          <w:rFonts w:asciiTheme="majorHAnsi" w:eastAsia="Times New Roman" w:hAnsiTheme="majorHAnsi" w:cstheme="majorHAnsi"/>
          <w:b/>
          <w:bCs/>
          <w:color w:val="1F1F1F"/>
          <w:kern w:val="0"/>
          <w:sz w:val="28"/>
          <w:szCs w:val="28"/>
          <w:lang w:eastAsia="vi-VN"/>
          <w14:ligatures w14:val="none"/>
        </w:rPr>
        <w:t>Kính gửi</w:t>
      </w:r>
      <w:r w:rsidRPr="006554AA">
        <w:rPr>
          <w:rFonts w:asciiTheme="majorHAnsi" w:eastAsia="Times New Roman" w:hAnsiTheme="majorHAnsi" w:cstheme="majorHAnsi"/>
          <w:color w:val="1F1F1F"/>
          <w:kern w:val="0"/>
          <w:sz w:val="28"/>
          <w:szCs w:val="28"/>
          <w:lang w:eastAsia="vi-VN"/>
          <w14:ligatures w14:val="none"/>
        </w:rPr>
        <w:t>: Toàn thể nhân viên công ty ABC</w:t>
      </w:r>
    </w:p>
    <w:p w14:paraId="4D8B17CF"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Thực hiện chủ trương của Hội đồng quản trị về việc xây dựng quy định về hỗ trợ cho nhân viên, căn cứ vào quy định của pháp luật hiện hành, Công ty Cổ phần Thương mại và Dịch vụ [Tên Công ty] ban hành quy định về hỗ trợ cho nhân viên như sau:</w:t>
      </w:r>
    </w:p>
    <w:p w14:paraId="6C1D3A8F"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C75B8">
        <w:rPr>
          <w:rFonts w:asciiTheme="majorHAnsi" w:eastAsia="Times New Roman" w:hAnsiTheme="majorHAnsi" w:cstheme="majorHAnsi"/>
          <w:b/>
          <w:bCs/>
          <w:color w:val="1F1F1F"/>
          <w:kern w:val="0"/>
          <w:sz w:val="28"/>
          <w:szCs w:val="28"/>
          <w:lang w:eastAsia="vi-VN"/>
          <w14:ligatures w14:val="none"/>
        </w:rPr>
        <w:t>I. Mục đích</w:t>
      </w:r>
    </w:p>
    <w:p w14:paraId="385C8266"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Quy định này nhằm:</w:t>
      </w:r>
    </w:p>
    <w:p w14:paraId="50036609" w14:textId="77777777" w:rsidR="004C75B8" w:rsidRPr="004C75B8" w:rsidRDefault="004C75B8" w:rsidP="004C75B8">
      <w:pPr>
        <w:numPr>
          <w:ilvl w:val="0"/>
          <w:numId w:val="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cho nhân viên về mặt vật chất, tinh thần, nhằm nâng cao đời sống, thu nhập của nhân viên.</w:t>
      </w:r>
    </w:p>
    <w:p w14:paraId="2D6E3F16" w14:textId="77777777" w:rsidR="004C75B8" w:rsidRPr="004C75B8" w:rsidRDefault="004C75B8" w:rsidP="004C75B8">
      <w:pPr>
        <w:numPr>
          <w:ilvl w:val="0"/>
          <w:numId w:val="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Tạo môi trường làm việc thuận lợi, thu hút và giữ chân nhân tài.</w:t>
      </w:r>
    </w:p>
    <w:p w14:paraId="79770455"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C75B8">
        <w:rPr>
          <w:rFonts w:asciiTheme="majorHAnsi" w:eastAsia="Times New Roman" w:hAnsiTheme="majorHAnsi" w:cstheme="majorHAnsi"/>
          <w:b/>
          <w:bCs/>
          <w:color w:val="1F1F1F"/>
          <w:kern w:val="0"/>
          <w:sz w:val="28"/>
          <w:szCs w:val="28"/>
          <w:lang w:eastAsia="vi-VN"/>
          <w14:ligatures w14:val="none"/>
        </w:rPr>
        <w:t>II. Đối tượng áp dụng</w:t>
      </w:r>
    </w:p>
    <w:p w14:paraId="65EE2CCF"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Quy định này áp dụng đối với tất cả nhân viên của Công ty.</w:t>
      </w:r>
    </w:p>
    <w:p w14:paraId="7D39EBD2"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C75B8">
        <w:rPr>
          <w:rFonts w:asciiTheme="majorHAnsi" w:eastAsia="Times New Roman" w:hAnsiTheme="majorHAnsi" w:cstheme="majorHAnsi"/>
          <w:b/>
          <w:bCs/>
          <w:color w:val="1F1F1F"/>
          <w:kern w:val="0"/>
          <w:sz w:val="28"/>
          <w:szCs w:val="28"/>
          <w:lang w:eastAsia="vi-VN"/>
          <w14:ligatures w14:val="none"/>
        </w:rPr>
        <w:t>III. Nội dung</w:t>
      </w:r>
    </w:p>
    <w:p w14:paraId="3218C356"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1. Hỗ trợ tiền ăn trưa</w:t>
      </w:r>
    </w:p>
    <w:p w14:paraId="7B0A9161"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Công ty hỗ trợ cho nhân viên tiền ăn trưa theo mức 50.000 đồng/người/ngày.</w:t>
      </w:r>
    </w:p>
    <w:p w14:paraId="5F783FF4"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tiền ăn trưa được thực hiện bằng hình thức chuyển khoản vào tài khoản ngân hàng của nhân viên hoặc phát thẻ ăn trưa.</w:t>
      </w:r>
    </w:p>
    <w:p w14:paraId="233A6E73"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2. Hỗ trợ tiền để xe</w:t>
      </w:r>
    </w:p>
    <w:p w14:paraId="13AC0075"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lastRenderedPageBreak/>
        <w:t>Công ty hỗ trợ cho nhân viên tiền để xe theo mức 20.000 đồng/người/tháng.</w:t>
      </w:r>
    </w:p>
    <w:p w14:paraId="489A3157"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tiền để xe được thực hiện bằng hình thức khấu trừ vào lương của nhân viên.</w:t>
      </w:r>
    </w:p>
    <w:p w14:paraId="5E63B038"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3. Hỗ trợ xe đưa đón</w:t>
      </w:r>
    </w:p>
    <w:p w14:paraId="316C377A"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Công ty hỗ trợ xe đưa đón cho nhân viên có nhu cầu.</w:t>
      </w:r>
    </w:p>
    <w:p w14:paraId="1F9902B6"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xe đưa đón được thực hiện bằng hình thức bố trí xe đưa đón miễn phí cho nhân viên.</w:t>
      </w:r>
    </w:p>
    <w:p w14:paraId="4C09CD38"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4. Hỗ trợ tiền xăng</w:t>
      </w:r>
    </w:p>
    <w:p w14:paraId="2F12B3AA"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Công ty hỗ trợ tiền xăng cho nhân viên đi công tác bằng phương tiện cá nhân.</w:t>
      </w:r>
    </w:p>
    <w:p w14:paraId="7B833DD2"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Mức hỗ trợ tiền xăng được tính theo số km thực tế đi công tác và giá xăng tại thời điểm đi công tác.</w:t>
      </w:r>
    </w:p>
    <w:p w14:paraId="74E7A2EA"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C75B8">
        <w:rPr>
          <w:rFonts w:asciiTheme="majorHAnsi" w:eastAsia="Times New Roman" w:hAnsiTheme="majorHAnsi" w:cstheme="majorHAnsi"/>
          <w:b/>
          <w:bCs/>
          <w:color w:val="1F1F1F"/>
          <w:kern w:val="0"/>
          <w:sz w:val="28"/>
          <w:szCs w:val="28"/>
          <w:lang w:eastAsia="vi-VN"/>
          <w14:ligatures w14:val="none"/>
        </w:rPr>
        <w:t>IV. Hiệu lực thi hành</w:t>
      </w:r>
    </w:p>
    <w:p w14:paraId="7561CE23"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Quy định này có hiệu lực thi hành kể từ ngày ký.</w:t>
      </w:r>
    </w:p>
    <w:p w14:paraId="442DFA8B"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Nơi nhận:</w:t>
      </w:r>
    </w:p>
    <w:p w14:paraId="32F17AA4" w14:textId="77777777" w:rsidR="004C75B8" w:rsidRPr="004C75B8" w:rsidRDefault="004C75B8" w:rsidP="004C75B8">
      <w:pPr>
        <w:numPr>
          <w:ilvl w:val="0"/>
          <w:numId w:val="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Như trên;</w:t>
      </w:r>
    </w:p>
    <w:p w14:paraId="74FABEBD" w14:textId="77777777" w:rsidR="004C75B8" w:rsidRPr="004C75B8" w:rsidRDefault="004C75B8" w:rsidP="004C75B8">
      <w:pPr>
        <w:numPr>
          <w:ilvl w:val="0"/>
          <w:numId w:val="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Lưu: VT.</w:t>
      </w:r>
    </w:p>
    <w:p w14:paraId="52745EB5"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Tổng Giám đốc</w:t>
      </w:r>
    </w:p>
    <w:p w14:paraId="55621DF2"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[TÊN TỔNG GIÁM ĐỐC]</w:t>
      </w:r>
    </w:p>
    <w:p w14:paraId="30239EBD" w14:textId="77777777" w:rsidR="004C75B8" w:rsidRPr="004C75B8" w:rsidRDefault="004C75B8" w:rsidP="004C75B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Văn bản này được viết dựa trên các nội dung sau:</w:t>
      </w:r>
    </w:p>
    <w:p w14:paraId="618D799F" w14:textId="77777777" w:rsidR="004C75B8" w:rsidRPr="004C75B8" w:rsidRDefault="004C75B8" w:rsidP="004C75B8">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Mục đích: Hỗ trợ cho nhân viên về mặt vật chất, tinh thần, nhằm nâng cao đời sống, thu nhập của nhân viên.</w:t>
      </w:r>
    </w:p>
    <w:p w14:paraId="0B7FB51D" w14:textId="77777777" w:rsidR="004C75B8" w:rsidRPr="004C75B8" w:rsidRDefault="004C75B8" w:rsidP="004C75B8">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Đối tượng áp dụng: Tất cả nhân viên của Công ty.</w:t>
      </w:r>
    </w:p>
    <w:p w14:paraId="3D53BFAD" w14:textId="77777777" w:rsidR="004C75B8" w:rsidRPr="004C75B8" w:rsidRDefault="004C75B8" w:rsidP="004C75B8">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Nội dung: Quy định cụ thể về các khoản hỗ trợ cho nhân viên, bao gồm:</w:t>
      </w:r>
    </w:p>
    <w:p w14:paraId="50ED14C8" w14:textId="77777777" w:rsidR="004C75B8" w:rsidRPr="004C75B8" w:rsidRDefault="004C75B8" w:rsidP="004C75B8">
      <w:pPr>
        <w:numPr>
          <w:ilvl w:val="1"/>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tiền ăn trưa: 50.000 đồng/người/ngày.</w:t>
      </w:r>
    </w:p>
    <w:p w14:paraId="32431AB1" w14:textId="4A021E63" w:rsidR="004C75B8" w:rsidRPr="004C75B8" w:rsidRDefault="004C75B8" w:rsidP="004C75B8">
      <w:pPr>
        <w:numPr>
          <w:ilvl w:val="1"/>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lastRenderedPageBreak/>
        <w:t xml:space="preserve">Hỗ trợ tiền để xe: </w:t>
      </w:r>
      <w:r w:rsidR="00033A98">
        <w:rPr>
          <w:rFonts w:asciiTheme="majorHAnsi" w:eastAsia="Times New Roman" w:hAnsiTheme="majorHAnsi" w:cstheme="majorHAnsi"/>
          <w:color w:val="1F1F1F"/>
          <w:kern w:val="0"/>
          <w:sz w:val="28"/>
          <w:szCs w:val="28"/>
          <w:lang w:eastAsia="vi-VN"/>
          <w14:ligatures w14:val="none"/>
        </w:rPr>
        <w:t>200</w:t>
      </w:r>
      <w:r w:rsidRPr="004C75B8">
        <w:rPr>
          <w:rFonts w:asciiTheme="majorHAnsi" w:eastAsia="Times New Roman" w:hAnsiTheme="majorHAnsi" w:cstheme="majorHAnsi"/>
          <w:color w:val="1F1F1F"/>
          <w:kern w:val="0"/>
          <w:sz w:val="28"/>
          <w:szCs w:val="28"/>
          <w:lang w:eastAsia="vi-VN"/>
          <w14:ligatures w14:val="none"/>
        </w:rPr>
        <w:t>.000 đồng/người/tháng.</w:t>
      </w:r>
    </w:p>
    <w:p w14:paraId="5363D091" w14:textId="77777777" w:rsidR="004C75B8" w:rsidRPr="004C75B8" w:rsidRDefault="004C75B8" w:rsidP="004C75B8">
      <w:pPr>
        <w:numPr>
          <w:ilvl w:val="1"/>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xe đưa đón: Miễn phí đối với nhân viên có nhu cầu.</w:t>
      </w:r>
    </w:p>
    <w:p w14:paraId="37452377" w14:textId="77777777" w:rsidR="004C75B8" w:rsidRPr="004C75B8" w:rsidRDefault="004C75B8" w:rsidP="004C75B8">
      <w:pPr>
        <w:numPr>
          <w:ilvl w:val="1"/>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Hỗ trợ tiền xăng: Tính theo số km thực tế đi công tác và giá xăng tại thời điểm đi công tác.</w:t>
      </w:r>
    </w:p>
    <w:p w14:paraId="726E6F6F" w14:textId="77777777" w:rsidR="004C75B8" w:rsidRPr="004C75B8" w:rsidRDefault="004C75B8" w:rsidP="004C75B8">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C75B8">
        <w:rPr>
          <w:rFonts w:asciiTheme="majorHAnsi" w:eastAsia="Times New Roman" w:hAnsiTheme="majorHAnsi" w:cstheme="majorHAnsi"/>
          <w:color w:val="1F1F1F"/>
          <w:kern w:val="0"/>
          <w:sz w:val="28"/>
          <w:szCs w:val="28"/>
          <w:lang w:eastAsia="vi-VN"/>
          <w14:ligatures w14:val="none"/>
        </w:rPr>
        <w:t>Hiệu lực thi hành: Kể từ ngày ký.</w:t>
      </w:r>
    </w:p>
    <w:p w14:paraId="79D5247E" w14:textId="77777777" w:rsidR="00DC42CB" w:rsidRDefault="00DC42CB"/>
    <w:sectPr w:rsidR="00DC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F2B"/>
    <w:multiLevelType w:val="multilevel"/>
    <w:tmpl w:val="4A5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D21B6"/>
    <w:multiLevelType w:val="multilevel"/>
    <w:tmpl w:val="E7A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34962"/>
    <w:multiLevelType w:val="multilevel"/>
    <w:tmpl w:val="EECA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1F9"/>
    <w:multiLevelType w:val="multilevel"/>
    <w:tmpl w:val="E7AC5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4"/>
  </w:num>
  <w:num w:numId="2" w16cid:durableId="783499318">
    <w:abstractNumId w:val="1"/>
  </w:num>
  <w:num w:numId="3" w16cid:durableId="1469787543">
    <w:abstractNumId w:val="0"/>
  </w:num>
  <w:num w:numId="4" w16cid:durableId="1420366350">
    <w:abstractNumId w:val="2"/>
  </w:num>
  <w:num w:numId="5" w16cid:durableId="51973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B8"/>
    <w:rsid w:val="00033A98"/>
    <w:rsid w:val="00085B4A"/>
    <w:rsid w:val="003D241A"/>
    <w:rsid w:val="004535A2"/>
    <w:rsid w:val="004C75B8"/>
    <w:rsid w:val="00A769D0"/>
    <w:rsid w:val="00AE01F6"/>
    <w:rsid w:val="00BF4605"/>
    <w:rsid w:val="00C07252"/>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B2AF"/>
  <w15:chartTrackingRefBased/>
  <w15:docId w15:val="{A10DB38D-6EE0-4A77-B7AC-C1A0E491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B8"/>
    <w:pPr>
      <w:ind w:left="720"/>
      <w:contextualSpacing/>
    </w:pPr>
  </w:style>
  <w:style w:type="paragraph" w:styleId="NormalWeb">
    <w:name w:val="Normal (Web)"/>
    <w:basedOn w:val="Normal"/>
    <w:uiPriority w:val="99"/>
    <w:semiHidden/>
    <w:unhideWhenUsed/>
    <w:rsid w:val="004C75B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4C7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2023-12-10T17:51:00Z</dcterms:created>
  <dcterms:modified xsi:type="dcterms:W3CDTF">2023-12-12T18:41:00Z</dcterms:modified>
</cp:coreProperties>
</file>