
<file path=[Content_Types].xml><?xml version="1.0" encoding="utf-8"?>
<Types xmlns="http://schemas.openxmlformats.org/package/2006/content-types">
  <Default Extension="xml" ContentType="application/xml"/>
  <Default Extension="jpeg" ContentType="image/jpeg"/>
  <Default Extension="gif" ContentType="image/gi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before="100" w:beforeAutospacing="1" w:after="100" w:afterAutospacing="1"/>
        <w:jc w:val="left"/>
        <w:outlineLvl w:val="0"/>
        <w:rPr>
          <w:rFonts w:ascii="宋体" w:hAnsi="宋体" w:eastAsia="宋体" w:cs="宋体"/>
          <w:b/>
          <w:bCs/>
          <w:color w:val="2B2B2B"/>
          <w:kern w:val="36"/>
          <w:sz w:val="28"/>
          <w:szCs w:val="28"/>
        </w:rPr>
      </w:pPr>
      <w:r>
        <w:rPr>
          <w:rFonts w:ascii="宋体" w:hAnsi="宋体" w:eastAsia="宋体" w:cs="宋体"/>
          <w:b/>
          <w:bCs/>
          <w:color w:val="2B2B2B"/>
          <w:kern w:val="36"/>
          <w:sz w:val="28"/>
          <w:szCs w:val="28"/>
        </w:rPr>
        <w:t>美国传教士往事：“饼干小姐”饿死于归国之途</w:t>
      </w:r>
    </w:p>
    <w:p>
      <w:pPr>
        <w:widowControl/>
        <w:spacing w:before="100" w:beforeAutospacing="1" w:after="100" w:afterAutospacing="1"/>
        <w:jc w:val="left"/>
        <w:rPr>
          <w:rFonts w:ascii="宋体" w:hAnsi="宋体" w:eastAsia="宋体" w:cs="宋体"/>
          <w:b/>
          <w:bCs/>
          <w:color w:val="2B2B2B"/>
          <w:kern w:val="0"/>
          <w:sz w:val="28"/>
          <w:szCs w:val="28"/>
        </w:rPr>
      </w:pPr>
      <w:r>
        <w:rPr>
          <w:rFonts w:ascii="宋体" w:hAnsi="宋体" w:eastAsia="宋体" w:cs="宋体"/>
          <w:b/>
          <w:bCs/>
          <w:color w:val="2B2B2B"/>
          <w:kern w:val="0"/>
          <w:sz w:val="28"/>
          <w:szCs w:val="28"/>
        </w:rPr>
        <w:t>2011年12月13日 14:08</w:t>
      </w:r>
      <w:r>
        <w:rPr>
          <w:rFonts w:ascii="宋体" w:hAnsi="宋体" w:eastAsia="宋体" w:cs="宋体"/>
          <w:b/>
          <w:bCs/>
          <w:color w:val="2B2B2B"/>
          <w:kern w:val="0"/>
          <w:sz w:val="28"/>
          <w:szCs w:val="28"/>
        </w:rPr>
        <w:br w:type="textWrapping"/>
      </w:r>
      <w:r>
        <w:rPr>
          <w:rFonts w:ascii="宋体" w:hAnsi="宋体" w:eastAsia="宋体" w:cs="宋体"/>
          <w:b/>
          <w:bCs/>
          <w:color w:val="2B2B2B"/>
          <w:kern w:val="0"/>
          <w:sz w:val="28"/>
          <w:szCs w:val="28"/>
        </w:rPr>
        <w:t xml:space="preserve">来源：大众日报 </w:t>
      </w:r>
    </w:p>
    <w:p>
      <w:pPr>
        <w:widowControl/>
        <w:spacing w:before="100" w:beforeAutospacing="1" w:after="100" w:afterAutospacing="1"/>
        <w:jc w:val="left"/>
        <w:outlineLvl w:val="5"/>
        <w:rPr>
          <w:rFonts w:ascii="宋体" w:hAnsi="宋体" w:eastAsia="宋体" w:cs="宋体"/>
          <w:b/>
          <w:bCs/>
          <w:color w:val="2B2B2B"/>
          <w:kern w:val="0"/>
          <w:sz w:val="28"/>
          <w:szCs w:val="28"/>
        </w:rPr>
      </w:pPr>
      <w:r>
        <w:rPr>
          <w:rFonts w:ascii="宋体" w:hAnsi="宋体" w:eastAsia="宋体" w:cs="宋体"/>
          <w:b/>
          <w:bCs/>
          <w:color w:val="2B2B2B"/>
          <w:kern w:val="0"/>
          <w:sz w:val="28"/>
          <w:szCs w:val="28"/>
        </w:rPr>
        <w:t>字号:</w:t>
      </w:r>
      <w:r>
        <w:rPr>
          <w:b/>
          <w:bCs/>
          <w:sz w:val="28"/>
          <w:szCs w:val="28"/>
        </w:rPr>
        <w:fldChar w:fldCharType="begin"/>
      </w:r>
      <w:r>
        <w:rPr>
          <w:b/>
          <w:bCs/>
          <w:sz w:val="28"/>
          <w:szCs w:val="28"/>
        </w:rPr>
        <w:instrText xml:space="preserve"> HYPERLINK "javascript:void(0);" </w:instrText>
      </w:r>
      <w:r>
        <w:rPr>
          <w:b/>
          <w:bCs/>
          <w:sz w:val="28"/>
          <w:szCs w:val="28"/>
        </w:rPr>
        <w:fldChar w:fldCharType="separate"/>
      </w:r>
      <w:r>
        <w:rPr>
          <w:rFonts w:ascii="宋体" w:hAnsi="宋体" w:eastAsia="宋体" w:cs="宋体"/>
          <w:b/>
          <w:bCs/>
          <w:color w:val="0000FF"/>
          <w:kern w:val="0"/>
          <w:sz w:val="28"/>
          <w:szCs w:val="28"/>
          <w:u w:val="single"/>
        </w:rPr>
        <w:t>T</w:t>
      </w:r>
      <w:r>
        <w:rPr>
          <w:rFonts w:ascii="宋体" w:hAnsi="宋体" w:eastAsia="宋体" w:cs="宋体"/>
          <w:b/>
          <w:bCs/>
          <w:color w:val="0000FF"/>
          <w:kern w:val="0"/>
          <w:sz w:val="28"/>
          <w:szCs w:val="28"/>
          <w:u w:val="single"/>
        </w:rPr>
        <w:fldChar w:fldCharType="end"/>
      </w:r>
      <w:r>
        <w:rPr>
          <w:rFonts w:ascii="宋体" w:hAnsi="宋体" w:eastAsia="宋体" w:cs="宋体"/>
          <w:b/>
          <w:bCs/>
          <w:color w:val="2B2B2B"/>
          <w:kern w:val="0"/>
          <w:sz w:val="28"/>
          <w:szCs w:val="28"/>
        </w:rPr>
        <w:t>|</w:t>
      </w:r>
      <w:r>
        <w:rPr>
          <w:b/>
          <w:bCs/>
          <w:sz w:val="28"/>
          <w:szCs w:val="28"/>
        </w:rPr>
        <w:fldChar w:fldCharType="begin"/>
      </w:r>
      <w:r>
        <w:rPr>
          <w:b/>
          <w:bCs/>
          <w:sz w:val="28"/>
          <w:szCs w:val="28"/>
        </w:rPr>
        <w:instrText xml:space="preserve"> HYPERLINK "javascript:void(0);" </w:instrText>
      </w:r>
      <w:r>
        <w:rPr>
          <w:b/>
          <w:bCs/>
          <w:sz w:val="28"/>
          <w:szCs w:val="28"/>
        </w:rPr>
        <w:fldChar w:fldCharType="separate"/>
      </w:r>
      <w:r>
        <w:rPr>
          <w:rFonts w:ascii="宋体" w:hAnsi="宋体" w:eastAsia="宋体" w:cs="宋体"/>
          <w:b/>
          <w:bCs/>
          <w:color w:val="0000FF"/>
          <w:kern w:val="0"/>
          <w:sz w:val="28"/>
          <w:szCs w:val="28"/>
          <w:u w:val="single"/>
        </w:rPr>
        <w:t>T</w:t>
      </w:r>
      <w:r>
        <w:rPr>
          <w:rFonts w:ascii="宋体" w:hAnsi="宋体" w:eastAsia="宋体" w:cs="宋体"/>
          <w:b/>
          <w:bCs/>
          <w:color w:val="0000FF"/>
          <w:kern w:val="0"/>
          <w:sz w:val="28"/>
          <w:szCs w:val="28"/>
          <w:u w:val="single"/>
        </w:rPr>
        <w:fldChar w:fldCharType="end"/>
      </w:r>
    </w:p>
    <w:p>
      <w:pPr>
        <w:widowControl/>
        <w:spacing w:beforeAutospacing="1" w:afterAutospacing="1"/>
        <w:jc w:val="left"/>
        <w:outlineLvl w:val="4"/>
        <w:rPr>
          <w:rFonts w:ascii="宋体" w:hAnsi="宋体" w:eastAsia="宋体" w:cs="宋体"/>
          <w:b/>
          <w:bCs/>
          <w:color w:val="2B2B2B"/>
          <w:kern w:val="0"/>
          <w:sz w:val="28"/>
          <w:szCs w:val="28"/>
        </w:rPr>
      </w:pPr>
      <w:r>
        <w:rPr>
          <w:b/>
          <w:bCs/>
          <w:sz w:val="28"/>
          <w:szCs w:val="28"/>
        </w:rPr>
        <w:fldChar w:fldCharType="begin"/>
      </w:r>
      <w:r>
        <w:rPr>
          <w:b/>
          <w:bCs/>
          <w:sz w:val="28"/>
          <w:szCs w:val="28"/>
        </w:rPr>
        <w:instrText xml:space="preserve"> HYPERLINK "javascript:void(0);" </w:instrText>
      </w:r>
      <w:r>
        <w:rPr>
          <w:b/>
          <w:bCs/>
          <w:sz w:val="28"/>
          <w:szCs w:val="28"/>
        </w:rPr>
        <w:fldChar w:fldCharType="separate"/>
      </w:r>
      <w:r>
        <w:rPr>
          <w:rFonts w:ascii="宋体" w:hAnsi="宋体" w:eastAsia="宋体" w:cs="宋体"/>
          <w:b/>
          <w:bCs/>
          <w:color w:val="0000FF"/>
          <w:kern w:val="0"/>
          <w:sz w:val="28"/>
          <w:szCs w:val="28"/>
          <w:u w:val="single"/>
        </w:rPr>
        <w:t>42人参与</w:t>
      </w:r>
      <w:r>
        <w:rPr>
          <w:rFonts w:ascii="宋体" w:hAnsi="宋体" w:eastAsia="宋体" w:cs="宋体"/>
          <w:b/>
          <w:bCs/>
          <w:color w:val="0000FF"/>
          <w:kern w:val="0"/>
          <w:sz w:val="28"/>
          <w:szCs w:val="28"/>
          <w:u w:val="single"/>
        </w:rPr>
        <w:fldChar w:fldCharType="end"/>
      </w:r>
      <w:r>
        <w:rPr>
          <w:rFonts w:ascii="宋体" w:hAnsi="宋体" w:eastAsia="宋体" w:cs="宋体"/>
          <w:b/>
          <w:bCs/>
          <w:color w:val="2B2B2B"/>
          <w:kern w:val="0"/>
          <w:sz w:val="28"/>
          <w:szCs w:val="28"/>
        </w:rPr>
        <w:t xml:space="preserve"> </w:t>
      </w:r>
      <w:r>
        <w:rPr>
          <w:b/>
          <w:bCs/>
          <w:sz w:val="28"/>
          <w:szCs w:val="28"/>
        </w:rPr>
        <w:fldChar w:fldCharType="begin"/>
      </w:r>
      <w:r>
        <w:rPr>
          <w:b/>
          <w:bCs/>
          <w:sz w:val="28"/>
          <w:szCs w:val="28"/>
        </w:rPr>
        <w:instrText xml:space="preserve"> HYPERLINK "javascript:void(0);" </w:instrText>
      </w:r>
      <w:r>
        <w:rPr>
          <w:b/>
          <w:bCs/>
          <w:sz w:val="28"/>
          <w:szCs w:val="28"/>
        </w:rPr>
        <w:fldChar w:fldCharType="separate"/>
      </w:r>
      <w:r>
        <w:rPr>
          <w:rFonts w:ascii="宋体" w:hAnsi="宋体" w:eastAsia="宋体" w:cs="宋体"/>
          <w:b/>
          <w:bCs/>
          <w:color w:val="0000FF"/>
          <w:kern w:val="0"/>
          <w:sz w:val="28"/>
          <w:szCs w:val="28"/>
          <w:u w:val="single"/>
        </w:rPr>
        <w:t>7条评论</w:t>
      </w:r>
      <w:r>
        <w:rPr>
          <w:rFonts w:ascii="宋体" w:hAnsi="宋体" w:eastAsia="宋体" w:cs="宋体"/>
          <w:b/>
          <w:bCs/>
          <w:color w:val="0000FF"/>
          <w:kern w:val="0"/>
          <w:sz w:val="28"/>
          <w:szCs w:val="28"/>
          <w:u w:val="single"/>
        </w:rPr>
        <w:fldChar w:fldCharType="end"/>
      </w:r>
      <w:r>
        <w:rPr>
          <w:rFonts w:ascii="宋体" w:hAnsi="宋体" w:eastAsia="宋体" w:cs="宋体"/>
          <w:b/>
          <w:bCs/>
          <w:color w:val="2B2B2B"/>
          <w:kern w:val="0"/>
          <w:sz w:val="28"/>
          <w:szCs w:val="28"/>
        </w:rPr>
        <w:t xml:space="preserve"> </w:t>
      </w:r>
      <w:r>
        <w:rPr>
          <w:b/>
          <w:bCs/>
          <w:sz w:val="28"/>
          <w:szCs w:val="28"/>
        </w:rPr>
        <w:fldChar w:fldCharType="begin"/>
      </w:r>
      <w:r>
        <w:rPr>
          <w:b/>
          <w:bCs/>
          <w:sz w:val="28"/>
          <w:szCs w:val="28"/>
        </w:rPr>
        <w:instrText xml:space="preserve"> HYPERLINK "javascript:void(0);" </w:instrText>
      </w:r>
      <w:r>
        <w:rPr>
          <w:b/>
          <w:bCs/>
          <w:sz w:val="28"/>
          <w:szCs w:val="28"/>
        </w:rPr>
        <w:fldChar w:fldCharType="separate"/>
      </w:r>
      <w:r>
        <w:rPr>
          <w:rFonts w:ascii="宋体" w:hAnsi="宋体" w:eastAsia="宋体" w:cs="宋体"/>
          <w:b/>
          <w:bCs/>
          <w:color w:val="0000FF"/>
          <w:kern w:val="0"/>
          <w:sz w:val="28"/>
          <w:szCs w:val="28"/>
          <w:u w:val="single"/>
        </w:rPr>
        <w:t>打印</w:t>
      </w:r>
      <w:r>
        <w:rPr>
          <w:rFonts w:ascii="宋体" w:hAnsi="宋体" w:eastAsia="宋体" w:cs="宋体"/>
          <w:b/>
          <w:bCs/>
          <w:color w:val="0000FF"/>
          <w:kern w:val="0"/>
          <w:sz w:val="28"/>
          <w:szCs w:val="28"/>
          <w:u w:val="single"/>
        </w:rPr>
        <w:fldChar w:fldCharType="end"/>
      </w:r>
      <w:r>
        <w:rPr>
          <w:b/>
          <w:bCs/>
          <w:sz w:val="28"/>
          <w:szCs w:val="28"/>
        </w:rPr>
        <w:fldChar w:fldCharType="begin"/>
      </w:r>
      <w:r>
        <w:rPr>
          <w:b/>
          <w:bCs/>
          <w:sz w:val="28"/>
          <w:szCs w:val="28"/>
        </w:rPr>
        <w:instrText xml:space="preserve"> HYPERLINK "mailto:" </w:instrText>
      </w:r>
      <w:r>
        <w:rPr>
          <w:b/>
          <w:bCs/>
          <w:sz w:val="28"/>
          <w:szCs w:val="28"/>
        </w:rPr>
        <w:fldChar w:fldCharType="separate"/>
      </w:r>
      <w:r>
        <w:rPr>
          <w:rFonts w:ascii="宋体" w:hAnsi="宋体" w:eastAsia="宋体" w:cs="宋体"/>
          <w:b/>
          <w:bCs/>
          <w:color w:val="0000FF"/>
          <w:kern w:val="0"/>
          <w:sz w:val="28"/>
          <w:szCs w:val="28"/>
          <w:u w:val="single"/>
        </w:rPr>
        <w:t>转发</w:t>
      </w:r>
      <w:r>
        <w:rPr>
          <w:rFonts w:ascii="宋体" w:hAnsi="宋体" w:eastAsia="宋体" w:cs="宋体"/>
          <w:b/>
          <w:bCs/>
          <w:color w:val="0000FF"/>
          <w:kern w:val="0"/>
          <w:sz w:val="28"/>
          <w:szCs w:val="28"/>
          <w:u w:val="single"/>
        </w:rPr>
        <w:fldChar w:fldCharType="end"/>
      </w:r>
    </w:p>
    <w:p>
      <w:pPr>
        <w:widowControl/>
        <w:spacing w:before="100" w:beforeAutospacing="1" w:after="100" w:afterAutospacing="1"/>
        <w:jc w:val="left"/>
        <w:rPr>
          <w:rFonts w:ascii="宋体" w:hAnsi="宋体" w:eastAsia="宋体" w:cs="宋体"/>
          <w:b/>
          <w:bCs/>
          <w:color w:val="2B2B2B"/>
          <w:kern w:val="0"/>
          <w:sz w:val="28"/>
          <w:szCs w:val="28"/>
        </w:rPr>
      </w:pPr>
      <w:r>
        <w:rPr>
          <w:rFonts w:hint="eastAsia" w:ascii="宋体" w:hAnsi="宋体" w:eastAsia="宋体" w:cs="宋体"/>
          <w:b/>
          <w:bCs/>
          <w:color w:val="2B2B2B"/>
          <w:kern w:val="0"/>
          <w:sz w:val="28"/>
          <w:szCs w:val="28"/>
        </w:rPr>
        <w:drawing>
          <wp:inline distT="0" distB="0" distL="0" distR="0">
            <wp:extent cx="2800985" cy="3811905"/>
            <wp:effectExtent l="19050" t="0" r="0" b="0"/>
            <wp:docPr id="1" name="图片 1" descr="点击进入下一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点击进入下一页"/>
                    <pic:cNvPicPr>
                      <a:picLocks noChangeAspect="1" noChangeArrowheads="1"/>
                    </pic:cNvPicPr>
                  </pic:nvPicPr>
                  <pic:blipFill>
                    <a:blip r:embed="rId4" cstate="print"/>
                    <a:srcRect/>
                    <a:stretch>
                      <a:fillRect/>
                    </a:stretch>
                  </pic:blipFill>
                  <pic:spPr>
                    <a:xfrm>
                      <a:off x="0" y="0"/>
                      <a:ext cx="2800985" cy="3811905"/>
                    </a:xfrm>
                    <a:prstGeom prst="rect">
                      <a:avLst/>
                    </a:prstGeom>
                    <a:noFill/>
                    <a:ln w="9525">
                      <a:noFill/>
                      <a:miter lim="800000"/>
                      <a:headEnd/>
                      <a:tailEnd/>
                    </a:ln>
                  </pic:spPr>
                </pic:pic>
              </a:graphicData>
            </a:graphic>
          </wp:inline>
        </w:drawing>
      </w:r>
    </w:p>
    <w:p>
      <w:pPr>
        <w:widowControl/>
        <w:spacing w:before="100" w:beforeAutospacing="1" w:after="100" w:afterAutospacing="1"/>
        <w:jc w:val="left"/>
        <w:rPr>
          <w:rFonts w:ascii="宋体" w:hAnsi="宋体" w:eastAsia="宋体" w:cs="宋体"/>
          <w:b/>
          <w:bCs/>
          <w:color w:val="2B2B2B"/>
          <w:kern w:val="0"/>
          <w:sz w:val="28"/>
          <w:szCs w:val="28"/>
        </w:rPr>
      </w:pPr>
      <w:r>
        <w:rPr>
          <w:rFonts w:ascii="宋体" w:hAnsi="宋体" w:eastAsia="宋体" w:cs="宋体"/>
          <w:b/>
          <w:bCs/>
          <w:color w:val="2B2B2B"/>
          <w:kern w:val="0"/>
          <w:sz w:val="28"/>
          <w:szCs w:val="28"/>
        </w:rPr>
        <w:t>慕拉第唐装照</w:t>
      </w:r>
    </w:p>
    <w:p>
      <w:pPr>
        <w:widowControl/>
        <w:spacing w:before="100" w:beforeAutospacing="1" w:after="100" w:afterAutospacing="1"/>
        <w:jc w:val="left"/>
        <w:rPr>
          <w:rFonts w:ascii="宋体" w:hAnsi="宋体" w:eastAsia="宋体" w:cs="宋体"/>
          <w:b/>
          <w:bCs/>
          <w:color w:val="2B2B2B"/>
          <w:kern w:val="0"/>
          <w:sz w:val="28"/>
          <w:szCs w:val="28"/>
        </w:rPr>
      </w:pPr>
      <w:r>
        <w:rPr>
          <w:rFonts w:ascii="宋体" w:hAnsi="宋体" w:eastAsia="宋体" w:cs="宋体"/>
          <w:b/>
          <w:bCs/>
          <w:color w:val="2B2B2B"/>
          <w:kern w:val="0"/>
          <w:sz w:val="28"/>
          <w:szCs w:val="28"/>
        </w:rPr>
        <w:t>那位能说胶东方言的美国“饼干小姐”</w:t>
      </w:r>
    </w:p>
    <w:p>
      <w:pPr>
        <w:widowControl/>
        <w:spacing w:before="100" w:beforeAutospacing="1" w:after="100" w:afterAutospacing="1"/>
        <w:jc w:val="left"/>
        <w:rPr>
          <w:rFonts w:ascii="宋体" w:hAnsi="宋体" w:eastAsia="宋体" w:cs="宋体"/>
          <w:b/>
          <w:bCs/>
          <w:color w:val="2B2B2B"/>
          <w:kern w:val="0"/>
          <w:sz w:val="28"/>
          <w:szCs w:val="28"/>
        </w:rPr>
      </w:pPr>
      <w:r>
        <w:rPr>
          <w:rFonts w:ascii="宋体" w:hAnsi="宋体" w:eastAsia="宋体" w:cs="宋体"/>
          <w:b/>
          <w:bCs/>
          <w:color w:val="2B2B2B"/>
          <w:kern w:val="0"/>
          <w:sz w:val="28"/>
          <w:szCs w:val="28"/>
        </w:rPr>
        <w:t>慕拉第百年前的中国往事</w:t>
      </w:r>
    </w:p>
    <w:p>
      <w:pPr>
        <w:widowControl/>
        <w:spacing w:before="100" w:beforeAutospacing="1" w:after="100" w:afterAutospacing="1"/>
        <w:jc w:val="left"/>
        <w:rPr>
          <w:rFonts w:ascii="宋体" w:hAnsi="宋体" w:eastAsia="宋体" w:cs="宋体"/>
          <w:b/>
          <w:bCs/>
          <w:color w:val="2B2B2B"/>
          <w:kern w:val="0"/>
          <w:sz w:val="28"/>
          <w:szCs w:val="28"/>
        </w:rPr>
      </w:pPr>
      <w:r>
        <w:rPr>
          <w:rFonts w:ascii="宋体" w:hAnsi="宋体" w:eastAsia="宋体" w:cs="宋体"/>
          <w:b/>
          <w:bCs/>
          <w:color w:val="2B2B2B"/>
          <w:kern w:val="0"/>
          <w:sz w:val="28"/>
          <w:szCs w:val="28"/>
        </w:rPr>
        <w:t>蓬莱老县城画河南段西侧的登州圣公会教堂里立有一块“遗爱碑”，是献给外国人的，上面写道：“大美国慕拉第女士遗爱碑”。</w:t>
      </w:r>
    </w:p>
    <w:p>
      <w:pPr>
        <w:widowControl/>
        <w:spacing w:before="100" w:beforeAutospacing="1" w:after="100" w:afterAutospacing="1"/>
        <w:jc w:val="left"/>
        <w:rPr>
          <w:rFonts w:ascii="宋体" w:hAnsi="宋体" w:eastAsia="宋体" w:cs="宋体"/>
          <w:b/>
          <w:bCs/>
          <w:color w:val="2B2B2B"/>
          <w:kern w:val="0"/>
          <w:sz w:val="28"/>
          <w:szCs w:val="28"/>
        </w:rPr>
      </w:pPr>
      <w:r>
        <w:rPr>
          <w:rFonts w:ascii="宋体" w:hAnsi="宋体" w:eastAsia="宋体" w:cs="宋体"/>
          <w:b/>
          <w:bCs/>
          <w:color w:val="2B2B2B"/>
          <w:kern w:val="0"/>
          <w:sz w:val="28"/>
          <w:szCs w:val="28"/>
        </w:rPr>
        <w:t>在远隔重洋的美国弗吉尼亚州也有一块墓碑，墓志铭为：“四十年在中国传道的美南浸信会传教士慕拉第之墓。”两块碑共同的主人是清末在山东登州一带布道近40年的美国传教士慕拉第——与其他传教士不同，这位美国女子有着一段不一样的传教故事。</w:t>
      </w:r>
    </w:p>
    <w:p>
      <w:pPr>
        <w:widowControl/>
        <w:spacing w:before="100" w:beforeAutospacing="1" w:after="100" w:afterAutospacing="1"/>
        <w:jc w:val="left"/>
        <w:rPr>
          <w:rFonts w:ascii="宋体" w:hAnsi="宋体" w:eastAsia="宋体" w:cs="宋体"/>
          <w:b/>
          <w:bCs/>
          <w:color w:val="2B2B2B"/>
          <w:kern w:val="0"/>
          <w:sz w:val="28"/>
          <w:szCs w:val="28"/>
        </w:rPr>
      </w:pPr>
      <w:r>
        <w:rPr>
          <w:rFonts w:ascii="宋体" w:hAnsi="宋体" w:eastAsia="宋体" w:cs="宋体"/>
          <w:b/>
          <w:bCs/>
          <w:color w:val="2B2B2B"/>
          <w:kern w:val="0"/>
          <w:sz w:val="28"/>
          <w:szCs w:val="28"/>
        </w:rPr>
        <w:t>从弗吉尼亚到登州</w:t>
      </w:r>
    </w:p>
    <w:p>
      <w:pPr>
        <w:widowControl/>
        <w:spacing w:before="100" w:beforeAutospacing="1" w:after="100" w:afterAutospacing="1"/>
        <w:jc w:val="left"/>
        <w:rPr>
          <w:rFonts w:ascii="宋体" w:hAnsi="宋体" w:eastAsia="宋体" w:cs="宋体"/>
          <w:b/>
          <w:bCs/>
          <w:color w:val="2B2B2B"/>
          <w:kern w:val="0"/>
          <w:sz w:val="28"/>
          <w:szCs w:val="28"/>
        </w:rPr>
      </w:pPr>
      <w:r>
        <w:rPr>
          <w:rFonts w:ascii="宋体" w:hAnsi="宋体" w:eastAsia="宋体" w:cs="宋体"/>
          <w:b/>
          <w:bCs/>
          <w:color w:val="2B2B2B"/>
          <w:kern w:val="0"/>
          <w:sz w:val="28"/>
          <w:szCs w:val="28"/>
        </w:rPr>
        <w:t>“我来华北的最初印象是随和而惬意，这里有着异乎寻常温和的气候，到处鲜花盛开，树叶葱绿。登州是中国最干净的城市，我这里是城中心，有着纯净的空气和充足的阳光。”</w:t>
      </w:r>
    </w:p>
    <w:p>
      <w:pPr>
        <w:widowControl/>
        <w:spacing w:before="100" w:beforeAutospacing="1" w:after="100" w:afterAutospacing="1"/>
        <w:jc w:val="left"/>
        <w:rPr>
          <w:rFonts w:ascii="宋体" w:hAnsi="宋体" w:eastAsia="宋体" w:cs="宋体"/>
          <w:b/>
          <w:bCs/>
          <w:color w:val="2B2B2B"/>
          <w:kern w:val="0"/>
          <w:sz w:val="28"/>
          <w:szCs w:val="28"/>
        </w:rPr>
      </w:pPr>
      <w:r>
        <w:rPr>
          <w:rFonts w:ascii="宋体" w:hAnsi="宋体" w:eastAsia="宋体" w:cs="宋体"/>
          <w:b/>
          <w:bCs/>
          <w:color w:val="2B2B2B"/>
          <w:kern w:val="0"/>
          <w:sz w:val="28"/>
          <w:szCs w:val="28"/>
        </w:rPr>
        <w:t>1873年11月1日，单身的美国女子慕拉第(Charlotte　Digges　“Lottie” Moon)刚来到登州不久，对这片陌生的土地感到新奇和兴奋之时，她在给负责派遣事宜的美南浸信会协会执委会干事塔珀写的信中不吝言辞地夸奖着这座山东滨海城市。</w:t>
      </w:r>
    </w:p>
    <w:p>
      <w:pPr>
        <w:widowControl/>
        <w:spacing w:before="100" w:beforeAutospacing="1" w:after="100" w:afterAutospacing="1"/>
        <w:jc w:val="left"/>
        <w:rPr>
          <w:rFonts w:ascii="宋体" w:hAnsi="宋体" w:eastAsia="宋体" w:cs="宋体"/>
          <w:b/>
          <w:bCs/>
          <w:color w:val="2B2B2B"/>
          <w:kern w:val="0"/>
          <w:sz w:val="28"/>
          <w:szCs w:val="28"/>
        </w:rPr>
      </w:pPr>
      <w:r>
        <w:rPr>
          <w:rFonts w:ascii="宋体" w:hAnsi="宋体" w:eastAsia="宋体" w:cs="宋体"/>
          <w:b/>
          <w:bCs/>
          <w:color w:val="2B2B2B"/>
          <w:kern w:val="0"/>
          <w:sz w:val="28"/>
          <w:szCs w:val="28"/>
        </w:rPr>
        <w:t>清代登州府治位于蓬莱，东临大海，西望京津，北接辽东，南邻内地，古时便是海上丝绸之路的起点，水陆交通便利。在第二次鸦片战争中，根据清政府与英法美等国签订的《天津条约》，登州被辟为通商口岸，虽然后来因为水浅移到烟台，不过当时的烟台还只是登州府福山县辖下的一隅而已，作为胶东地区的政治和经济中心，登州府城在通商不久之后便有大量的外国人进入，而传教士这个群体也在其中。</w:t>
      </w:r>
    </w:p>
    <w:p>
      <w:pPr>
        <w:widowControl/>
        <w:spacing w:before="100" w:beforeAutospacing="1" w:after="100" w:afterAutospacing="1"/>
        <w:jc w:val="left"/>
        <w:rPr>
          <w:rFonts w:ascii="宋体" w:hAnsi="宋体" w:eastAsia="宋体" w:cs="宋体"/>
          <w:b/>
          <w:bCs/>
          <w:color w:val="2B2B2B"/>
          <w:kern w:val="0"/>
          <w:sz w:val="28"/>
          <w:szCs w:val="28"/>
        </w:rPr>
      </w:pPr>
      <w:r>
        <w:rPr>
          <w:rFonts w:ascii="宋体" w:hAnsi="宋体" w:eastAsia="宋体" w:cs="宋体"/>
          <w:b/>
          <w:bCs/>
          <w:color w:val="2B2B2B"/>
          <w:kern w:val="0"/>
          <w:sz w:val="28"/>
          <w:szCs w:val="28"/>
        </w:rPr>
        <w:t>根据蓬莱史籍记载，早在1861年2月，美南浸信会传教士海雅西便首至登州，而烟台则迟至半年后的8月方才正式开埠，随后继来者不绝。海雅西次年在北街观音堂建成的教堂当时也成为华北浸信会第一教堂，之后美北长老会倪维思、盖利等人也陆续到来。1863年美南浸信会高第配夫妇至登州，于三年后在南街建浸信会教堂，再在1872年之时于画河桥南西侧建立基督教圣会堂，成为当时美国传教士在中国传教的重要场所，在如此背景之下，同属于美南浸信会的慕拉第便在第二年即1873年来到山东登州。</w:t>
      </w:r>
    </w:p>
    <w:p>
      <w:pPr>
        <w:widowControl/>
        <w:spacing w:before="100" w:beforeAutospacing="1" w:after="100" w:afterAutospacing="1"/>
        <w:jc w:val="left"/>
        <w:rPr>
          <w:rFonts w:ascii="宋体" w:hAnsi="宋体" w:eastAsia="宋体" w:cs="宋体"/>
          <w:b/>
          <w:bCs/>
          <w:color w:val="2B2B2B"/>
          <w:kern w:val="0"/>
          <w:sz w:val="28"/>
          <w:szCs w:val="28"/>
        </w:rPr>
      </w:pPr>
      <w:r>
        <w:rPr>
          <w:rFonts w:ascii="宋体" w:hAnsi="宋体" w:eastAsia="宋体" w:cs="宋体"/>
          <w:b/>
          <w:bCs/>
          <w:color w:val="2B2B2B"/>
          <w:kern w:val="0"/>
          <w:sz w:val="28"/>
          <w:szCs w:val="28"/>
        </w:rPr>
        <w:t>成年后的慕拉第身高只有4英尺3英寸，不超过一米四。而这个看上去会有些矮小的美国女人之所以会选择到远隔重洋的异国传教，也与她的家庭环境有着很大的关系。1840年12月12日，慕拉第出生在美国弗吉尼亚州阿尔伯马尔县的一个种植园主的家庭中，园内拥有1500英亩的土地，在共七人的兄弟姐妹中，她排行第三。她们的母亲就是一位虔诚的浸信会教徒，从小便给孩子们讲述宗教故事，其中就包括耶德逊去缅甸传教的经历。相对于《圣经》的说教，小慕拉第起初对莎士比亚的作品更感兴趣，不过在周围环境的影响下，慕拉第在18岁的时候正式受洗入教，天资聪颖的她在三年之后取得文学硕士学位，成为美国南方最早获此殊荣的女性之一。1873年，美国南浸信会放宽政策，允许单身女性出国传教，慕拉第主动申请，遂被派往中国，于是便远渡重洋来到登州，在这里一待就是将近40年。</w:t>
      </w:r>
    </w:p>
    <w:p>
      <w:pPr>
        <w:pStyle w:val="6"/>
        <w:spacing w:line="243" w:lineRule="atLeast"/>
        <w:rPr>
          <w:rFonts w:ascii="宋体" w:hAnsi="宋体"/>
          <w:b/>
          <w:bCs/>
          <w:color w:val="2B2B2B"/>
          <w:sz w:val="28"/>
          <w:szCs w:val="28"/>
        </w:rPr>
      </w:pPr>
      <w:r>
        <w:rPr>
          <w:rStyle w:val="9"/>
          <w:rFonts w:ascii="宋体" w:hAnsi="宋体"/>
          <w:b/>
          <w:bCs/>
          <w:color w:val="2B2B2B"/>
          <w:sz w:val="28"/>
          <w:szCs w:val="28"/>
        </w:rPr>
        <w:t>孩子心目中的“饼干小姐”</w:t>
      </w:r>
    </w:p>
    <w:p>
      <w:pPr>
        <w:pStyle w:val="6"/>
        <w:spacing w:line="243" w:lineRule="atLeast"/>
        <w:rPr>
          <w:rFonts w:ascii="宋体" w:hAnsi="宋体"/>
          <w:b/>
          <w:bCs/>
          <w:color w:val="2B2B2B"/>
          <w:sz w:val="28"/>
          <w:szCs w:val="28"/>
        </w:rPr>
      </w:pPr>
      <w:r>
        <w:rPr>
          <w:rFonts w:ascii="宋体" w:hAnsi="宋体"/>
          <w:b/>
          <w:bCs/>
          <w:color w:val="2B2B2B"/>
          <w:sz w:val="28"/>
          <w:szCs w:val="28"/>
        </w:rPr>
        <w:t>由传教士的特殊身份，刚到登州的慕拉第一开始受到了不少排斥，当她走在街上时，会有当地人向她吐唾沫，扔石块，对她的称呼更是带有极大憎恶色彩的词汇“洋鬼子”。这位出生于美国富人之家的千金小姐，尽量抛开了她从小就习惯的西方礼仪风俗，外面穿上了中国的蓝色棉布制作的、宽大袖口上镶有黑色缎子面的大褂，头发也挽起发髻，以一种近乎劳动妇女的平易形象出现在乡间村民的面前。</w:t>
      </w:r>
    </w:p>
    <w:p>
      <w:pPr>
        <w:pStyle w:val="6"/>
        <w:spacing w:line="243" w:lineRule="atLeast"/>
        <w:rPr>
          <w:rFonts w:ascii="宋体" w:hAnsi="宋体"/>
          <w:b/>
          <w:bCs/>
          <w:color w:val="2B2B2B"/>
          <w:sz w:val="28"/>
          <w:szCs w:val="28"/>
        </w:rPr>
      </w:pPr>
      <w:r>
        <w:rPr>
          <w:rFonts w:ascii="宋体" w:hAnsi="宋体"/>
          <w:b/>
          <w:bCs/>
          <w:color w:val="2B2B2B"/>
          <w:sz w:val="28"/>
          <w:szCs w:val="28"/>
        </w:rPr>
        <w:t>同时，慕拉第还再一次展示了自己在语言方面的天赋。早在美国期间，她就能运用拉丁语、希腊语、法语、德语、意大利语和西班牙语等多种语言。来到登州之后，慕拉第很快学会了当地的方言，并主动寻找和当地人交流的机会。慕拉第最初是在门口放几块饼干，引来街坊邻居的孩子，慢慢地通过孩子接触他们的妈妈，再从诸如烹饪、缝纫、洗衣、提水这些日常琐事入手逐渐打消了乡村民众的疑虑，日益走进他们的生活，被人们所接受。后来，在当地孩子的心目中，她不再是洋鬼子了，取而代之的是“饼干太太”、“饼干小姐”。</w:t>
      </w:r>
    </w:p>
    <w:p>
      <w:pPr>
        <w:pStyle w:val="6"/>
        <w:spacing w:line="243" w:lineRule="atLeast"/>
        <w:rPr>
          <w:rFonts w:ascii="宋体" w:hAnsi="宋体"/>
          <w:b/>
          <w:bCs/>
          <w:color w:val="2B2B2B"/>
          <w:sz w:val="28"/>
          <w:szCs w:val="28"/>
        </w:rPr>
      </w:pPr>
      <w:r>
        <w:rPr>
          <w:rFonts w:ascii="宋体" w:hAnsi="宋体"/>
          <w:b/>
          <w:bCs/>
          <w:color w:val="2B2B2B"/>
          <w:sz w:val="28"/>
          <w:szCs w:val="28"/>
        </w:rPr>
        <w:t>尤为值得一提的是，这位受过高等教育的美国女子在一开始接触中国社会时就有感于妇女地位的卑微，第一此见到中国妇女缠足的风俗后，惊讶的慕拉第忍不住在信中向朋友倾诉：“她们那变形的双足，蹒跚走路的样子，是她们思想落后的象征。”此后，慕拉第一直努力向当地妇女宣传裹小脚的害处，劝说妇女放脚，1878年2月，她在登州办起了一所食宿女学校，读书的大部分是贫穷人家的女子，慕拉第在女校率先兴起了反缠足运动，禁止缠足者入学，将放足作为入学的先决条件，在一定程度对当地妇女起到了启蒙的作用。</w:t>
      </w:r>
    </w:p>
    <w:p>
      <w:pPr>
        <w:pStyle w:val="6"/>
        <w:spacing w:line="243" w:lineRule="atLeast"/>
        <w:rPr>
          <w:rFonts w:ascii="宋体" w:hAnsi="宋体"/>
          <w:b/>
          <w:bCs/>
          <w:color w:val="2B2B2B"/>
          <w:sz w:val="28"/>
          <w:szCs w:val="28"/>
        </w:rPr>
      </w:pPr>
      <w:r>
        <w:rPr>
          <w:rStyle w:val="9"/>
          <w:rFonts w:ascii="宋体" w:hAnsi="宋体"/>
          <w:b/>
          <w:bCs/>
          <w:color w:val="2B2B2B"/>
          <w:sz w:val="28"/>
          <w:szCs w:val="28"/>
        </w:rPr>
        <w:t>饿死于归国之途</w:t>
      </w:r>
    </w:p>
    <w:p>
      <w:pPr>
        <w:pStyle w:val="6"/>
        <w:spacing w:line="243" w:lineRule="atLeast"/>
        <w:rPr>
          <w:rFonts w:ascii="宋体" w:hAnsi="宋体"/>
          <w:b/>
          <w:bCs/>
          <w:color w:val="2B2B2B"/>
          <w:sz w:val="28"/>
          <w:szCs w:val="28"/>
        </w:rPr>
      </w:pPr>
      <w:r>
        <w:rPr>
          <w:rFonts w:ascii="宋体" w:hAnsi="宋体"/>
          <w:b/>
          <w:bCs/>
          <w:color w:val="2B2B2B"/>
          <w:sz w:val="28"/>
          <w:szCs w:val="28"/>
        </w:rPr>
        <w:t>在登州生活了十多年之后，1885年，慕拉第前往平度一带开辟新的传教区，忙于工作的她几乎找不出时间回到故国。直到1891年，来到中国已经18年之久的慕拉第才第一次回到美国。</w:t>
      </w:r>
    </w:p>
    <w:p>
      <w:pPr>
        <w:pStyle w:val="6"/>
        <w:spacing w:line="243" w:lineRule="atLeast"/>
        <w:rPr>
          <w:rFonts w:ascii="宋体" w:hAnsi="宋体"/>
          <w:b/>
          <w:bCs/>
          <w:color w:val="2B2B2B"/>
          <w:sz w:val="28"/>
          <w:szCs w:val="28"/>
        </w:rPr>
      </w:pPr>
      <w:r>
        <w:rPr>
          <w:rFonts w:ascii="宋体" w:hAnsi="宋体"/>
          <w:b/>
          <w:bCs/>
          <w:color w:val="2B2B2B"/>
          <w:sz w:val="28"/>
          <w:szCs w:val="28"/>
        </w:rPr>
        <w:t>1894年，慕拉第再次来到山东登州，重回工作多年的故地也让她感到十分亲切，她自己是这样写道：“近来，我每天在这个城市进出，从没见过像现在这样和谐的氛围和甚至有时非常喜悦的心情。”此时的她已经和这座中国海滨城市融为了一体。</w:t>
      </w:r>
    </w:p>
    <w:p>
      <w:pPr>
        <w:pStyle w:val="6"/>
        <w:spacing w:line="243" w:lineRule="atLeast"/>
        <w:rPr>
          <w:rFonts w:ascii="宋体" w:hAnsi="宋体"/>
          <w:b/>
          <w:bCs/>
          <w:color w:val="2B2B2B"/>
          <w:sz w:val="28"/>
          <w:szCs w:val="28"/>
        </w:rPr>
      </w:pPr>
      <w:r>
        <w:rPr>
          <w:rFonts w:ascii="宋体" w:hAnsi="宋体"/>
          <w:b/>
          <w:bCs/>
          <w:color w:val="2B2B2B"/>
          <w:sz w:val="28"/>
          <w:szCs w:val="28"/>
        </w:rPr>
        <w:t>随着时间的增长，慕拉第的声望也不断提升。至今在蓬莱还流传着</w:t>
      </w:r>
      <w:r>
        <w:rPr>
          <w:b/>
          <w:bCs/>
          <w:sz w:val="28"/>
          <w:szCs w:val="28"/>
        </w:rPr>
        <w:fldChar w:fldCharType="begin"/>
      </w:r>
      <w:r>
        <w:rPr>
          <w:b/>
          <w:bCs/>
          <w:sz w:val="28"/>
          <w:szCs w:val="28"/>
        </w:rPr>
        <w:instrText xml:space="preserve"> HYPERLINK "http://apphistory.news.ifeng.com/figure/detail.php?id=104" \t "_blank" </w:instrText>
      </w:r>
      <w:r>
        <w:rPr>
          <w:b/>
          <w:bCs/>
          <w:sz w:val="28"/>
          <w:szCs w:val="28"/>
        </w:rPr>
        <w:fldChar w:fldCharType="separate"/>
      </w:r>
      <w:r>
        <w:rPr>
          <w:rStyle w:val="10"/>
          <w:rFonts w:ascii="宋体" w:hAnsi="宋体"/>
          <w:b/>
          <w:bCs/>
          <w:sz w:val="28"/>
          <w:szCs w:val="28"/>
        </w:rPr>
        <w:t>袁世凯</w:t>
      </w:r>
      <w:r>
        <w:rPr>
          <w:rStyle w:val="10"/>
          <w:rFonts w:ascii="宋体" w:hAnsi="宋体"/>
          <w:b/>
          <w:bCs/>
          <w:sz w:val="28"/>
          <w:szCs w:val="28"/>
        </w:rPr>
        <w:fldChar w:fldCharType="end"/>
      </w:r>
      <w:r>
        <w:rPr>
          <w:rFonts w:ascii="宋体" w:hAnsi="宋体"/>
          <w:b/>
          <w:bCs/>
          <w:color w:val="2B2B2B"/>
          <w:sz w:val="28"/>
          <w:szCs w:val="28"/>
        </w:rPr>
        <w:t>前来聆听布道的故事，当时在山东巡抚任上的袁世凯慕名前来教堂，却坐到了给妇女专设的座席上，慕拉第温和地把他请到了合适的位置。</w:t>
      </w:r>
    </w:p>
    <w:p>
      <w:pPr>
        <w:pStyle w:val="6"/>
        <w:spacing w:line="243" w:lineRule="atLeast"/>
        <w:rPr>
          <w:rFonts w:ascii="宋体" w:hAnsi="宋体"/>
          <w:b/>
          <w:bCs/>
          <w:color w:val="2B2B2B"/>
          <w:sz w:val="28"/>
          <w:szCs w:val="28"/>
        </w:rPr>
      </w:pPr>
      <w:r>
        <w:rPr>
          <w:rFonts w:ascii="宋体" w:hAnsi="宋体"/>
          <w:b/>
          <w:bCs/>
          <w:color w:val="2B2B2B"/>
          <w:sz w:val="28"/>
          <w:szCs w:val="28"/>
        </w:rPr>
        <w:t>在义和团运动爆发后，慕拉第短暂地离开了中国，虽然年岁已高，并且身体健康状况不如以前，但她还是坚持回到了登州。在剩下的岁月里，除了布道之外，她还一直为救助灾民而不断地奔走着。</w:t>
      </w:r>
    </w:p>
    <w:p>
      <w:pPr>
        <w:pStyle w:val="6"/>
        <w:spacing w:line="243" w:lineRule="atLeast"/>
        <w:rPr>
          <w:rFonts w:ascii="宋体" w:hAnsi="宋体"/>
          <w:b/>
          <w:bCs/>
          <w:color w:val="2B2B2B"/>
          <w:sz w:val="28"/>
          <w:szCs w:val="28"/>
        </w:rPr>
      </w:pPr>
      <w:r>
        <w:rPr>
          <w:rFonts w:ascii="宋体" w:hAnsi="宋体"/>
          <w:b/>
          <w:bCs/>
          <w:color w:val="2B2B2B"/>
          <w:sz w:val="28"/>
          <w:szCs w:val="28"/>
        </w:rPr>
        <w:t>当初刚到登州的时候，一封给友人的书信便记录下了慕拉第的行善之事：“你给我的5元5角钱是这样使用的，我把5元钱给了两年来一直分发食物给灾民的理查兹先生，剩下的5角我给了街头饥饿的乞丐。”1912年，平度县境内发生饥荒，慕拉第提清所有银行存款，又多次从薪金中抽出款项救济灾民；在大家为平度县捐钱的会上，慕拉第把最后一元钱也捐献出来，并且把自己的食物和周围人分享。由于长期的营养不良，心力交瘁，慕拉第的健康状况逐渐恶化，当年12月1日，慕拉第曾因饥饿昏倒在床上，此时她的体重下降到只有50磅，同伴把她送上回美国的船。12月24日，平安夜里，当船经过日本神户港时，慕拉第逝世。</w:t>
      </w:r>
    </w:p>
    <w:p>
      <w:pPr>
        <w:pStyle w:val="6"/>
        <w:spacing w:line="243" w:lineRule="atLeast"/>
        <w:rPr>
          <w:rFonts w:ascii="宋体" w:hAnsi="宋体"/>
          <w:b/>
          <w:bCs/>
          <w:color w:val="2B2B2B"/>
          <w:sz w:val="28"/>
          <w:szCs w:val="28"/>
        </w:rPr>
      </w:pPr>
      <w:r>
        <w:rPr>
          <w:rFonts w:ascii="宋体" w:hAnsi="宋体"/>
          <w:b/>
          <w:bCs/>
          <w:color w:val="2B2B2B"/>
          <w:sz w:val="28"/>
          <w:szCs w:val="28"/>
        </w:rPr>
        <w:t>慕拉第去世后葬在了故乡弗吉</w:t>
      </w:r>
      <w:bookmarkStart w:id="0" w:name="_GoBack"/>
      <w:bookmarkEnd w:id="0"/>
      <w:r>
        <w:rPr>
          <w:rFonts w:ascii="宋体" w:hAnsi="宋体"/>
          <w:b/>
          <w:bCs/>
          <w:color w:val="2B2B2B"/>
          <w:sz w:val="28"/>
          <w:szCs w:val="28"/>
        </w:rPr>
        <w:t>尼亚，她的生平事迹也得到了中美两国人民的敬仰，从1888年开始，美国南方浸信会把每年的圣诞奉献称为慕拉第圣诞奉献。1973年，为了纪念慕拉第到达登州100周年，美国拍摄了一部关于慕拉第的电影。</w:t>
      </w:r>
    </w:p>
    <w:p>
      <w:pPr>
        <w:pStyle w:val="6"/>
        <w:spacing w:line="243" w:lineRule="atLeast"/>
        <w:rPr>
          <w:rFonts w:ascii="宋体" w:hAnsi="宋体"/>
          <w:b/>
          <w:bCs/>
          <w:color w:val="2B2B2B"/>
          <w:sz w:val="28"/>
          <w:szCs w:val="28"/>
        </w:rPr>
      </w:pPr>
      <w:r>
        <w:rPr>
          <w:rFonts w:ascii="宋体" w:hAnsi="宋体"/>
          <w:b/>
          <w:bCs/>
          <w:color w:val="2B2B2B"/>
          <w:sz w:val="28"/>
          <w:szCs w:val="28"/>
        </w:rPr>
        <w:t>在慕拉第生活了将近40年的登州</w:t>
      </w:r>
      <w:r>
        <w:rPr>
          <w:b/>
          <w:bCs/>
          <w:sz w:val="28"/>
          <w:szCs w:val="28"/>
        </w:rPr>
        <w:fldChar w:fldCharType="begin"/>
      </w:r>
      <w:r>
        <w:rPr>
          <w:b/>
          <w:bCs/>
          <w:sz w:val="28"/>
          <w:szCs w:val="28"/>
        </w:rPr>
        <w:instrText xml:space="preserve"> HYPERLINK "http://travel.ifeng.com/theme/town/list_0/0.shtml" \t "_blank" </w:instrText>
      </w:r>
      <w:r>
        <w:rPr>
          <w:b/>
          <w:bCs/>
          <w:sz w:val="28"/>
          <w:szCs w:val="28"/>
        </w:rPr>
        <w:fldChar w:fldCharType="separate"/>
      </w:r>
      <w:r>
        <w:rPr>
          <w:rStyle w:val="10"/>
          <w:rFonts w:ascii="宋体" w:hAnsi="宋体"/>
          <w:b/>
          <w:bCs/>
          <w:sz w:val="28"/>
          <w:szCs w:val="28"/>
        </w:rPr>
        <w:t>古城</w:t>
      </w:r>
      <w:r>
        <w:rPr>
          <w:rStyle w:val="10"/>
          <w:rFonts w:ascii="宋体" w:hAnsi="宋体"/>
          <w:b/>
          <w:bCs/>
          <w:sz w:val="28"/>
          <w:szCs w:val="28"/>
        </w:rPr>
        <w:fldChar w:fldCharType="end"/>
      </w:r>
      <w:r>
        <w:rPr>
          <w:rFonts w:ascii="宋体" w:hAnsi="宋体"/>
          <w:b/>
          <w:bCs/>
          <w:color w:val="2B2B2B"/>
          <w:sz w:val="28"/>
          <w:szCs w:val="28"/>
        </w:rPr>
        <w:t>，当地民众也没有忘记她，在她去世数年后，1915年，登州民众为她树立了那块“大美国慕拉第女士遗爱碑”，慕拉第也成为众多来到登州传教士中被立碑记传的唯一一人。</w:t>
      </w:r>
      <w:r>
        <w:rPr>
          <w:rFonts w:hint="eastAsia" w:ascii="宋体" w:hAnsi="宋体"/>
          <w:b/>
          <w:bCs/>
          <w:color w:val="0000FF"/>
          <w:sz w:val="28"/>
          <w:szCs w:val="28"/>
        </w:rPr>
        <w:drawing>
          <wp:inline distT="0" distB="0" distL="0" distR="0">
            <wp:extent cx="141605" cy="161290"/>
            <wp:effectExtent l="19050" t="0" r="0" b="0"/>
            <wp:docPr id="3" name="图片 3" descr="http://img.ifeng.com/page/Logo.gif">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http://img.ifeng.com/page/Logo.gif"/>
                    <pic:cNvPicPr>
                      <a:picLocks noChangeAspect="1" noChangeArrowheads="1"/>
                    </pic:cNvPicPr>
                  </pic:nvPicPr>
                  <pic:blipFill>
                    <a:blip r:embed="rId6" cstate="print"/>
                    <a:srcRect/>
                    <a:stretch>
                      <a:fillRect/>
                    </a:stretch>
                  </pic:blipFill>
                  <pic:spPr>
                    <a:xfrm>
                      <a:off x="0" y="0"/>
                      <a:ext cx="141605" cy="161290"/>
                    </a:xfrm>
                    <a:prstGeom prst="rect">
                      <a:avLst/>
                    </a:prstGeom>
                    <a:noFill/>
                    <a:ln w="9525">
                      <a:noFill/>
                      <a:miter lim="800000"/>
                      <a:headEnd/>
                      <a:tailEnd/>
                    </a:ln>
                  </pic:spPr>
                </pic:pic>
              </a:graphicData>
            </a:graphic>
          </wp:inline>
        </w:drawing>
      </w:r>
    </w:p>
    <w:p>
      <w:pPr>
        <w:rPr>
          <w:b/>
          <w:bCs/>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2B3AF7"/>
    <w:rsid w:val="002B3AF7"/>
    <w:rsid w:val="003D687C"/>
    <w:rsid w:val="00FB787A"/>
    <w:rsid w:val="72FA5B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nhideWhenUsed="0" w:uiPriority="9" w:semiHidden="0" w:name="heading 5"/>
    <w:lsdException w:qFormat="1" w:unhideWhenUsed="0"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1"/>
    <w:qFormat/>
    <w:uiPriority w:val="9"/>
    <w:pPr>
      <w:widowControl/>
      <w:spacing w:before="100" w:beforeAutospacing="1" w:after="100" w:afterAutospacing="1"/>
      <w:jc w:val="left"/>
      <w:outlineLvl w:val="0"/>
    </w:pPr>
    <w:rPr>
      <w:rFonts w:ascii="宋体" w:hAnsi="宋体" w:eastAsia="宋体" w:cs="宋体"/>
      <w:b/>
      <w:bCs/>
      <w:kern w:val="36"/>
      <w:sz w:val="48"/>
      <w:szCs w:val="48"/>
    </w:rPr>
  </w:style>
  <w:style w:type="paragraph" w:styleId="3">
    <w:name w:val="heading 5"/>
    <w:basedOn w:val="1"/>
    <w:next w:val="1"/>
    <w:link w:val="12"/>
    <w:qFormat/>
    <w:uiPriority w:val="9"/>
    <w:pPr>
      <w:widowControl/>
      <w:spacing w:before="100" w:beforeAutospacing="1" w:after="100" w:afterAutospacing="1"/>
      <w:jc w:val="left"/>
      <w:outlineLvl w:val="4"/>
    </w:pPr>
    <w:rPr>
      <w:rFonts w:ascii="宋体" w:hAnsi="宋体" w:eastAsia="宋体" w:cs="宋体"/>
      <w:b/>
      <w:bCs/>
      <w:kern w:val="0"/>
      <w:sz w:val="20"/>
      <w:szCs w:val="20"/>
    </w:rPr>
  </w:style>
  <w:style w:type="paragraph" w:styleId="4">
    <w:name w:val="heading 6"/>
    <w:basedOn w:val="1"/>
    <w:next w:val="1"/>
    <w:link w:val="13"/>
    <w:qFormat/>
    <w:uiPriority w:val="9"/>
    <w:pPr>
      <w:widowControl/>
      <w:spacing w:before="100" w:beforeAutospacing="1" w:after="100" w:afterAutospacing="1"/>
      <w:jc w:val="left"/>
      <w:outlineLvl w:val="5"/>
    </w:pPr>
    <w:rPr>
      <w:rFonts w:ascii="宋体" w:hAnsi="宋体" w:eastAsia="宋体" w:cs="宋体"/>
      <w:b/>
      <w:bCs/>
      <w:kern w:val="0"/>
      <w:sz w:val="15"/>
      <w:szCs w:val="15"/>
    </w:rPr>
  </w:style>
  <w:style w:type="character" w:default="1" w:styleId="8">
    <w:name w:val="Default Paragraph Font"/>
    <w:semiHidden/>
    <w:unhideWhenUsed/>
    <w:uiPriority w:val="1"/>
  </w:style>
  <w:style w:type="table" w:default="1" w:styleId="7">
    <w:name w:val="Normal Table"/>
    <w:semiHidden/>
    <w:unhideWhenUsed/>
    <w:qFormat/>
    <w:uiPriority w:val="99"/>
    <w:tblPr>
      <w:tblLayout w:type="fixed"/>
      <w:tblCellMar>
        <w:top w:w="0" w:type="dxa"/>
        <w:left w:w="108" w:type="dxa"/>
        <w:bottom w:w="0" w:type="dxa"/>
        <w:right w:w="108" w:type="dxa"/>
      </w:tblCellMar>
    </w:tblPr>
  </w:style>
  <w:style w:type="paragraph" w:styleId="5">
    <w:name w:val="Balloon Text"/>
    <w:basedOn w:val="1"/>
    <w:link w:val="22"/>
    <w:semiHidden/>
    <w:unhideWhenUsed/>
    <w:qFormat/>
    <w:uiPriority w:val="99"/>
    <w:rPr>
      <w:sz w:val="18"/>
      <w:szCs w:val="18"/>
    </w:rPr>
  </w:style>
  <w:style w:type="paragraph" w:styleId="6">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9">
    <w:name w:val="Strong"/>
    <w:basedOn w:val="8"/>
    <w:qFormat/>
    <w:uiPriority w:val="22"/>
    <w:rPr>
      <w:b/>
      <w:bCs/>
    </w:rPr>
  </w:style>
  <w:style w:type="character" w:styleId="10">
    <w:name w:val="Hyperlink"/>
    <w:basedOn w:val="8"/>
    <w:semiHidden/>
    <w:unhideWhenUsed/>
    <w:qFormat/>
    <w:uiPriority w:val="99"/>
    <w:rPr>
      <w:color w:val="0000FF"/>
      <w:u w:val="single"/>
    </w:rPr>
  </w:style>
  <w:style w:type="character" w:customStyle="1" w:styleId="11">
    <w:name w:val="标题 1 Char"/>
    <w:basedOn w:val="8"/>
    <w:link w:val="2"/>
    <w:qFormat/>
    <w:uiPriority w:val="9"/>
    <w:rPr>
      <w:rFonts w:ascii="宋体" w:hAnsi="宋体" w:eastAsia="宋体" w:cs="宋体"/>
      <w:b/>
      <w:bCs/>
      <w:kern w:val="36"/>
      <w:sz w:val="48"/>
      <w:szCs w:val="48"/>
    </w:rPr>
  </w:style>
  <w:style w:type="character" w:customStyle="1" w:styleId="12">
    <w:name w:val="标题 5 Char"/>
    <w:basedOn w:val="8"/>
    <w:link w:val="3"/>
    <w:qFormat/>
    <w:uiPriority w:val="9"/>
    <w:rPr>
      <w:rFonts w:ascii="宋体" w:hAnsi="宋体" w:eastAsia="宋体" w:cs="宋体"/>
      <w:b/>
      <w:bCs/>
      <w:kern w:val="0"/>
      <w:sz w:val="20"/>
      <w:szCs w:val="20"/>
    </w:rPr>
  </w:style>
  <w:style w:type="character" w:customStyle="1" w:styleId="13">
    <w:name w:val="标题 6 Char"/>
    <w:basedOn w:val="8"/>
    <w:link w:val="4"/>
    <w:qFormat/>
    <w:uiPriority w:val="9"/>
    <w:rPr>
      <w:rFonts w:ascii="宋体" w:hAnsi="宋体" w:eastAsia="宋体" w:cs="宋体"/>
      <w:b/>
      <w:bCs/>
      <w:kern w:val="0"/>
      <w:sz w:val="15"/>
      <w:szCs w:val="15"/>
    </w:rPr>
  </w:style>
  <w:style w:type="character" w:customStyle="1" w:styleId="14">
    <w:name w:val="smallsize"/>
    <w:basedOn w:val="8"/>
    <w:qFormat/>
    <w:uiPriority w:val="0"/>
  </w:style>
  <w:style w:type="character" w:customStyle="1" w:styleId="15">
    <w:name w:val="line3"/>
    <w:basedOn w:val="8"/>
    <w:qFormat/>
    <w:uiPriority w:val="0"/>
  </w:style>
  <w:style w:type="character" w:customStyle="1" w:styleId="16">
    <w:name w:val="bigsize"/>
    <w:basedOn w:val="8"/>
    <w:qFormat/>
    <w:uiPriority w:val="0"/>
  </w:style>
  <w:style w:type="character" w:customStyle="1" w:styleId="17">
    <w:name w:val="cmt"/>
    <w:basedOn w:val="8"/>
    <w:qFormat/>
    <w:uiPriority w:val="0"/>
  </w:style>
  <w:style w:type="character" w:customStyle="1" w:styleId="18">
    <w:name w:val="print"/>
    <w:basedOn w:val="8"/>
    <w:qFormat/>
    <w:uiPriority w:val="0"/>
  </w:style>
  <w:style w:type="character" w:customStyle="1" w:styleId="19">
    <w:name w:val="forword"/>
    <w:basedOn w:val="8"/>
    <w:qFormat/>
    <w:uiPriority w:val="0"/>
  </w:style>
  <w:style w:type="paragraph" w:customStyle="1" w:styleId="20">
    <w:name w:val="detailpic"/>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1">
    <w:name w:val="picintro"/>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22">
    <w:name w:val="批注框文本 Char"/>
    <w:basedOn w:val="8"/>
    <w:link w:val="5"/>
    <w:semiHidden/>
    <w:qFormat/>
    <w:uiPriority w:val="99"/>
    <w:rPr>
      <w:sz w:val="18"/>
      <w:szCs w:val="18"/>
    </w:rPr>
  </w:style>
  <w:style w:type="character" w:customStyle="1" w:styleId="23">
    <w:name w:val="ifenglogo"/>
    <w:basedOn w:val="8"/>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2.GIF"/><Relationship Id="rId5" Type="http://schemas.openxmlformats.org/officeDocument/2006/relationships/hyperlink" Target="http://www.ifeng.com/" TargetMode="Externa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475</Words>
  <Characters>2708</Characters>
  <Lines>22</Lines>
  <Paragraphs>6</Paragraphs>
  <TotalTime>2</TotalTime>
  <ScaleCrop>false</ScaleCrop>
  <LinksUpToDate>false</LinksUpToDate>
  <CharactersWithSpaces>3177</CharactersWithSpaces>
  <Application>WPS Office_11.1.0.8808_F1E327BC-269C-435d-A152-05C5408002CA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2011-12-20T14:12:00Z</dcterms:created>
  <dc:creator>Moon</dc:creator>
  <cp:lastModifiedBy>DM</cp:lastModifiedBy>
  <dcterms:modified xsi:type="dcterms:W3CDTF">2019-07-14T09:34:49Z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2052-11.1.0.8808</vt:lpwstr>
  </property>
</Properties>
</file>