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348A" w14:textId="350D4A8F" w:rsidR="00271B73" w:rsidRPr="00271B73" w:rsidRDefault="00271B73" w:rsidP="00271B73">
      <w:pPr>
        <w:pBdr>
          <w:bottom w:val="single" w:sz="12" w:space="1" w:color="FFC000" w:themeColor="accent4"/>
        </w:pBdr>
        <w:ind w:left="360" w:hanging="360"/>
        <w:rPr>
          <w:b/>
          <w:bCs/>
          <w:color w:val="806000" w:themeColor="accent4" w:themeShade="80"/>
        </w:rPr>
      </w:pPr>
      <w:r w:rsidRPr="00271B73">
        <w:rPr>
          <w:b/>
          <w:bCs/>
          <w:color w:val="806000" w:themeColor="accent4" w:themeShade="80"/>
          <w:sz w:val="32"/>
          <w:szCs w:val="32"/>
        </w:rPr>
        <w:t>Inversiones en Energía, S.A.</w:t>
      </w:r>
    </w:p>
    <w:p w14:paraId="3606EC6C" w14:textId="27A47CB9" w:rsidR="00271B73" w:rsidRDefault="00271B73" w:rsidP="00271B73">
      <w:pPr>
        <w:ind w:left="360" w:hanging="360"/>
      </w:pPr>
      <w:r>
        <w:t xml:space="preserve">A quien corresponda: </w:t>
      </w:r>
    </w:p>
    <w:p w14:paraId="2B92DB80" w14:textId="13F9D8E8" w:rsidR="00271B73" w:rsidRDefault="00271B73" w:rsidP="00271B73">
      <w:pPr>
        <w:pBdr>
          <w:bottom w:val="single" w:sz="12" w:space="1" w:color="FFC000" w:themeColor="accent4"/>
        </w:pBdr>
        <w:ind w:firstLine="360"/>
      </w:pPr>
      <w:r w:rsidRPr="00271B73">
        <w:rPr>
          <w:i/>
          <w:iCs/>
        </w:rPr>
        <w:t>L&amp;B Consulting Group</w:t>
      </w:r>
      <w:r w:rsidRPr="00271B73">
        <w:t xml:space="preserve"> se complace en hacer entrega del reporte de operaciones de los primeros nueve</w:t>
      </w:r>
      <w:r>
        <w:t xml:space="preserve"> </w:t>
      </w:r>
      <w:r w:rsidRPr="00271B73">
        <w:t>meses del año 2022.</w:t>
      </w:r>
    </w:p>
    <w:p w14:paraId="3A51DFAA" w14:textId="39062984" w:rsidR="00271B73" w:rsidRPr="00271B73" w:rsidRDefault="00271B73" w:rsidP="00271B73">
      <w:pPr>
        <w:pBdr>
          <w:bottom w:val="single" w:sz="12" w:space="1" w:color="FFC000" w:themeColor="accent4"/>
        </w:pBdr>
        <w:ind w:left="360" w:hanging="360"/>
        <w:rPr>
          <w:b/>
          <w:bCs/>
          <w:color w:val="BF8F00" w:themeColor="accent4" w:themeShade="BF"/>
        </w:rPr>
      </w:pPr>
      <w:r w:rsidRPr="00271B73">
        <w:rPr>
          <w:b/>
          <w:bCs/>
          <w:color w:val="BF8F00" w:themeColor="accent4" w:themeShade="BF"/>
          <w:sz w:val="32"/>
          <w:szCs w:val="32"/>
        </w:rPr>
        <w:t>Condiciones</w:t>
      </w:r>
    </w:p>
    <w:p w14:paraId="2B0DD216" w14:textId="77777777" w:rsidR="00BF2642" w:rsidRPr="00563447" w:rsidRDefault="00BF2642" w:rsidP="00271B73">
      <w:pPr>
        <w:pStyle w:val="ListParagraph"/>
        <w:numPr>
          <w:ilvl w:val="0"/>
          <w:numId w:val="1"/>
        </w:numPr>
        <w:ind w:left="360"/>
        <w:contextualSpacing w:val="0"/>
        <w:rPr>
          <w:lang w:val="es-ES"/>
        </w:rPr>
      </w:pPr>
      <w:r w:rsidRPr="00563447">
        <w:rPr>
          <w:lang w:val="es-ES"/>
        </w:rPr>
        <w:t xml:space="preserve">El año 2021 cerró con utilidades de $ 8,514,077; para septiembre de ese mismo año estas ascendían a un monto $ 6,360,360. </w:t>
      </w:r>
    </w:p>
    <w:p w14:paraId="7CBCC376" w14:textId="0B21A182" w:rsidR="00A51B82" w:rsidRDefault="00BF2642" w:rsidP="00271B73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 w:rsidRPr="00563447">
        <w:rPr>
          <w:lang w:val="es-ES"/>
        </w:rPr>
        <w:t xml:space="preserve">Durante los primeros 9 meses del año 2022, la facturación ha crecido alrededor del 2% respecto al año anterior, sin embargo, los costos fijos han aumentado un 25%, en consecuencia, las utilidades al cierre de este </w:t>
      </w:r>
      <w:r w:rsidR="00563447" w:rsidRPr="00563447">
        <w:rPr>
          <w:lang w:val="es-ES"/>
        </w:rPr>
        <w:t>p</w:t>
      </w:r>
      <w:r w:rsidRPr="00563447">
        <w:rPr>
          <w:lang w:val="es-ES"/>
        </w:rPr>
        <w:t>eriodo ascienden a $ 4,721,238</w:t>
      </w:r>
      <w:r w:rsidR="00271B73">
        <w:rPr>
          <w:lang w:val="es-ES"/>
        </w:rPr>
        <w:t>;</w:t>
      </w:r>
      <w:r w:rsidRPr="00563447">
        <w:rPr>
          <w:lang w:val="es-ES"/>
        </w:rPr>
        <w:t xml:space="preserve"> 25.</w:t>
      </w:r>
      <w:r w:rsidR="00563447" w:rsidRPr="00563447">
        <w:rPr>
          <w:lang w:val="es-ES"/>
        </w:rPr>
        <w:t>77% menos que en el mismo periodo del 2021.</w:t>
      </w:r>
    </w:p>
    <w:p w14:paraId="1BF74FA8" w14:textId="43BEE5AF" w:rsidR="00563447" w:rsidRDefault="00563447" w:rsidP="00271B73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t>Si se desea alcanzar los niveles del 2021, en el último trimestre deben obtenerse utilidades de $ 3,792,839</w:t>
      </w:r>
      <w:r w:rsidR="00271B73">
        <w:rPr>
          <w:lang w:val="es-ES"/>
        </w:rPr>
        <w:t>, lo que equivale al</w:t>
      </w:r>
      <w:r w:rsidR="00076CEF" w:rsidRPr="00076CEF">
        <w:rPr>
          <w:lang w:val="es-ES"/>
        </w:rPr>
        <w:t xml:space="preserve"> </w:t>
      </w:r>
      <w:r w:rsidR="00076CEF">
        <w:rPr>
          <w:lang w:val="es-ES"/>
        </w:rPr>
        <w:t>76.11% más que el último trimestre del 2021.</w:t>
      </w:r>
    </w:p>
    <w:p w14:paraId="0D7E49A9" w14:textId="240606F9" w:rsidR="00344D48" w:rsidRPr="00E4167E" w:rsidRDefault="00694D91" w:rsidP="00E4167E">
      <w:pPr>
        <w:pBdr>
          <w:bottom w:val="single" w:sz="12" w:space="1" w:color="FFC000" w:themeColor="accent4"/>
        </w:pBdr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  <w:sz w:val="32"/>
          <w:szCs w:val="32"/>
        </w:rPr>
        <w:t>Desempeño</w:t>
      </w:r>
    </w:p>
    <w:p w14:paraId="3109CF0D" w14:textId="69F50E48" w:rsidR="00320CF6" w:rsidRDefault="00BF5F12" w:rsidP="00320CF6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t xml:space="preserve">Los </w:t>
      </w:r>
      <w:r w:rsidRPr="00344D48">
        <w:rPr>
          <w:lang w:val="es-ES"/>
        </w:rPr>
        <w:t>kilómetros r</w:t>
      </w:r>
      <w:r>
        <w:rPr>
          <w:lang w:val="es-ES"/>
        </w:rPr>
        <w:t>ecorridos en cada viaje son</w:t>
      </w:r>
      <w:r w:rsidR="00344D48">
        <w:rPr>
          <w:lang w:val="es-ES"/>
        </w:rPr>
        <w:t xml:space="preserve"> independiente</w:t>
      </w:r>
      <w:r>
        <w:rPr>
          <w:lang w:val="es-ES"/>
        </w:rPr>
        <w:t>s</w:t>
      </w:r>
      <w:r w:rsidR="00344D48">
        <w:rPr>
          <w:lang w:val="es-ES"/>
        </w:rPr>
        <w:t xml:space="preserve"> del origen de partida</w:t>
      </w:r>
      <w:r>
        <w:rPr>
          <w:lang w:val="es-ES"/>
        </w:rPr>
        <w:t xml:space="preserve"> </w:t>
      </w:r>
      <w:r w:rsidRPr="00BF5F12">
        <w:rPr>
          <w:lang w:val="es-ES"/>
        </w:rPr>
        <w:t>[</w:t>
      </w:r>
      <w:r w:rsidRPr="00BF5F12">
        <w:rPr>
          <w:i/>
          <w:iCs/>
          <w:lang w:val="es-ES"/>
        </w:rPr>
        <w:t>Anexo 1</w:t>
      </w:r>
      <w:r w:rsidRPr="00BF5F12">
        <w:rPr>
          <w:lang w:val="es-ES"/>
        </w:rPr>
        <w:t>]</w:t>
      </w:r>
      <w:r w:rsidR="00344D48">
        <w:rPr>
          <w:lang w:val="es-ES"/>
        </w:rPr>
        <w:t>.</w:t>
      </w:r>
    </w:p>
    <w:p w14:paraId="5DC71A07" w14:textId="77F93B72" w:rsidR="000845D5" w:rsidRDefault="000845D5" w:rsidP="000845D5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t>Los costos por origen se detallan a continuación:</w:t>
      </w:r>
    </w:p>
    <w:p w14:paraId="5B7005AD" w14:textId="727B75DB" w:rsidR="000845D5" w:rsidRPr="000845D5" w:rsidRDefault="000845D5" w:rsidP="000845D5">
      <w:pPr>
        <w:pStyle w:val="ListParagraph"/>
        <w:ind w:left="360"/>
        <w:contextualSpacing w:val="0"/>
        <w:jc w:val="both"/>
        <w:rPr>
          <w:lang w:val="es-ES"/>
        </w:rPr>
      </w:pPr>
      <w:r w:rsidRPr="000845D5">
        <w:rPr>
          <w:noProof/>
        </w:rPr>
        <w:drawing>
          <wp:inline distT="0" distB="0" distL="0" distR="0" wp14:anchorId="12AD6474" wp14:editId="07747C68">
            <wp:extent cx="3625850" cy="96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59E0" w14:textId="657F0067" w:rsidR="00320CF6" w:rsidRDefault="00320CF6" w:rsidP="00320CF6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 w:rsidRPr="00E4167E">
        <w:rPr>
          <w:lang w:val="es-ES"/>
        </w:rPr>
        <w:t xml:space="preserve">Las motos solo pueden utilizarse para hacer visitas, cambios de fusibles, </w:t>
      </w:r>
      <w:r w:rsidR="00E4167E" w:rsidRPr="00E4167E">
        <w:rPr>
          <w:lang w:val="es-ES"/>
        </w:rPr>
        <w:t>verificación de medidores</w:t>
      </w:r>
      <w:r w:rsidR="00C35876">
        <w:rPr>
          <w:lang w:val="es-ES"/>
        </w:rPr>
        <w:t>, revisiones</w:t>
      </w:r>
      <w:r w:rsidR="00E4167E" w:rsidRPr="00E4167E">
        <w:rPr>
          <w:lang w:val="es-ES"/>
        </w:rPr>
        <w:t xml:space="preserve"> o verificación de transformadores. Actualmente solo se utilizan para cambios de fusibles. Los camiones y pickups pueden ser utilizados en cualquier tipo de servicio.</w:t>
      </w:r>
    </w:p>
    <w:p w14:paraId="2DBB0FD2" w14:textId="5CB791CD" w:rsidR="00E4167E" w:rsidRDefault="00E4167E" w:rsidP="00320CF6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t xml:space="preserve">Los costos </w:t>
      </w:r>
      <w:r w:rsidR="000845D5">
        <w:rPr>
          <w:lang w:val="es-ES"/>
        </w:rPr>
        <w:t xml:space="preserve">e ingresos </w:t>
      </w:r>
      <w:r>
        <w:rPr>
          <w:lang w:val="es-ES"/>
        </w:rPr>
        <w:t>por tipo de vehículo se detallan a continuación:</w:t>
      </w:r>
    </w:p>
    <w:p w14:paraId="1C935913" w14:textId="5167D6B0" w:rsidR="00E4167E" w:rsidRDefault="000845D5" w:rsidP="00E4167E">
      <w:pPr>
        <w:pStyle w:val="ListParagraph"/>
        <w:ind w:left="360"/>
        <w:contextualSpacing w:val="0"/>
        <w:jc w:val="both"/>
        <w:rPr>
          <w:lang w:val="es-ES"/>
        </w:rPr>
      </w:pPr>
      <w:r w:rsidRPr="000845D5">
        <w:rPr>
          <w:noProof/>
        </w:rPr>
        <w:drawing>
          <wp:inline distT="0" distB="0" distL="0" distR="0" wp14:anchorId="05BCA361" wp14:editId="37CB77B7">
            <wp:extent cx="3625850" cy="772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0CC2" w14:textId="0B8A3AC2" w:rsidR="00A65147" w:rsidRDefault="00A65147" w:rsidP="00E4167E">
      <w:pPr>
        <w:pStyle w:val="ListParagraph"/>
        <w:ind w:left="360"/>
        <w:contextualSpacing w:val="0"/>
        <w:jc w:val="both"/>
        <w:rPr>
          <w:lang w:val="es-ES"/>
        </w:rPr>
      </w:pPr>
    </w:p>
    <w:p w14:paraId="50FCD481" w14:textId="0E714344" w:rsidR="00A65147" w:rsidRDefault="00A65147" w:rsidP="00E4167E">
      <w:pPr>
        <w:pStyle w:val="ListParagraph"/>
        <w:ind w:left="360"/>
        <w:contextualSpacing w:val="0"/>
        <w:jc w:val="both"/>
        <w:rPr>
          <w:lang w:val="es-ES"/>
        </w:rPr>
      </w:pPr>
    </w:p>
    <w:p w14:paraId="2A2E387C" w14:textId="4A39AA0A" w:rsidR="00A65147" w:rsidRDefault="00A65147" w:rsidP="00E4167E">
      <w:pPr>
        <w:pStyle w:val="ListParagraph"/>
        <w:ind w:left="360"/>
        <w:contextualSpacing w:val="0"/>
        <w:jc w:val="both"/>
        <w:rPr>
          <w:lang w:val="es-ES"/>
        </w:rPr>
      </w:pPr>
    </w:p>
    <w:p w14:paraId="213D15EE" w14:textId="77777777" w:rsidR="00A65147" w:rsidRDefault="00A65147" w:rsidP="00E4167E">
      <w:pPr>
        <w:pStyle w:val="ListParagraph"/>
        <w:ind w:left="360"/>
        <w:contextualSpacing w:val="0"/>
        <w:jc w:val="both"/>
        <w:rPr>
          <w:lang w:val="es-ES"/>
        </w:rPr>
      </w:pPr>
    </w:p>
    <w:p w14:paraId="1FD87D55" w14:textId="72A57AE0" w:rsidR="00A65147" w:rsidRDefault="00A65147" w:rsidP="00A65147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lastRenderedPageBreak/>
        <w:t>Actualmente se utilizan m</w:t>
      </w:r>
      <w:r w:rsidRPr="00A65147">
        <w:rPr>
          <w:lang w:val="es-ES"/>
        </w:rPr>
        <w:t>ás p</w:t>
      </w:r>
      <w:r>
        <w:rPr>
          <w:lang w:val="es-ES"/>
        </w:rPr>
        <w:t>ickups, pero las motocicletas son más rentables.</w:t>
      </w:r>
    </w:p>
    <w:p w14:paraId="4E5F7DDC" w14:textId="110F7AA6" w:rsidR="00A65147" w:rsidRDefault="00A65147" w:rsidP="00E4167E">
      <w:pPr>
        <w:pStyle w:val="ListParagraph"/>
        <w:ind w:left="360"/>
        <w:contextualSpacing w:val="0"/>
        <w:jc w:val="both"/>
        <w:rPr>
          <w:lang w:val="es-ES"/>
        </w:rPr>
      </w:pPr>
      <w:r w:rsidRPr="00A65147">
        <w:rPr>
          <w:noProof/>
          <w:lang w:val="es-ES"/>
        </w:rPr>
        <w:drawing>
          <wp:inline distT="0" distB="0" distL="0" distR="0" wp14:anchorId="19E0DA95" wp14:editId="4AE9B6B0">
            <wp:extent cx="4640239" cy="2464879"/>
            <wp:effectExtent l="0" t="0" r="8255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833" cy="24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8718" w14:textId="31282632" w:rsidR="00C97B8B" w:rsidRDefault="00C97B8B" w:rsidP="00C97B8B">
      <w:pPr>
        <w:jc w:val="both"/>
        <w:rPr>
          <w:lang w:val="es-ES"/>
        </w:rPr>
      </w:pPr>
    </w:p>
    <w:p w14:paraId="6C4E1571" w14:textId="028ED4DC" w:rsidR="000A693A" w:rsidRPr="000A693A" w:rsidRDefault="000A693A" w:rsidP="00C97B8B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t>El 80% de los ingresos de la empresa se encuentran en el 47.7% de los postes.</w:t>
      </w:r>
    </w:p>
    <w:p w14:paraId="0803D7F9" w14:textId="1C6442F4" w:rsidR="00A65147" w:rsidRPr="00E4167E" w:rsidRDefault="00A65147" w:rsidP="00A65147">
      <w:pPr>
        <w:pBdr>
          <w:bottom w:val="single" w:sz="12" w:space="1" w:color="FFC000" w:themeColor="accent4"/>
        </w:pBdr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  <w:sz w:val="32"/>
          <w:szCs w:val="32"/>
        </w:rPr>
        <w:t>Recomendaciones</w:t>
      </w:r>
    </w:p>
    <w:p w14:paraId="0AB92E15" w14:textId="14A1A151" w:rsidR="0038336D" w:rsidRDefault="004E06D0" w:rsidP="0038336D">
      <w:pPr>
        <w:pStyle w:val="ListParagraph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 xml:space="preserve">Compra de más motocicletas para cubrir los servicios de </w:t>
      </w:r>
      <w:r w:rsidR="00876D25">
        <w:rPr>
          <w:lang w:val="es-ES"/>
        </w:rPr>
        <w:t>mantenimiento de los postes.</w:t>
      </w:r>
      <w:r w:rsidR="0031377A" w:rsidRPr="0031377A">
        <w:rPr>
          <w:lang w:val="es-ES"/>
        </w:rPr>
        <w:t xml:space="preserve"> </w:t>
      </w:r>
      <w:r w:rsidR="0031377A">
        <w:rPr>
          <w:lang w:val="es-ES"/>
        </w:rPr>
        <w:t xml:space="preserve">Utilizar camiones </w:t>
      </w:r>
      <w:r w:rsidR="00D7141D">
        <w:rPr>
          <w:lang w:val="es-ES"/>
        </w:rPr>
        <w:t>o pickups para servicios de mantenimiento o revisi</w:t>
      </w:r>
      <w:r w:rsidR="00D7141D" w:rsidRPr="00D7141D">
        <w:rPr>
          <w:lang w:val="es-ES"/>
        </w:rPr>
        <w:t>ón</w:t>
      </w:r>
      <w:r w:rsidR="00D7141D">
        <w:rPr>
          <w:lang w:val="es-ES"/>
        </w:rPr>
        <w:t xml:space="preserve"> periódica no es rentable.</w:t>
      </w:r>
    </w:p>
    <w:p w14:paraId="17B651E2" w14:textId="1A4C4F9C" w:rsidR="0038336D" w:rsidRDefault="0038336D" w:rsidP="0038336D">
      <w:pPr>
        <w:pStyle w:val="ListParagraph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 xml:space="preserve">Reducir la cantidad de </w:t>
      </w:r>
      <w:r w:rsidR="000A693A">
        <w:rPr>
          <w:lang w:val="es-ES"/>
        </w:rPr>
        <w:t>servicios correctivos en los postes que no son significativos en nuestros ingresos.</w:t>
      </w:r>
    </w:p>
    <w:p w14:paraId="2A017693" w14:textId="77777777" w:rsidR="004D1DFD" w:rsidRDefault="004D1DFD" w:rsidP="000A693A">
      <w:pPr>
        <w:jc w:val="both"/>
      </w:pPr>
    </w:p>
    <w:p w14:paraId="2BBAF0DA" w14:textId="556F4D9D" w:rsidR="004D1DFD" w:rsidRDefault="004D1DFD" w:rsidP="000A693A">
      <w:pPr>
        <w:jc w:val="both"/>
      </w:pPr>
      <w:r>
        <w:t xml:space="preserve">Se suscribe: </w:t>
      </w:r>
    </w:p>
    <w:p w14:paraId="2468D629" w14:textId="77777777" w:rsidR="004D1DFD" w:rsidRDefault="004D1DFD" w:rsidP="004D1DFD">
      <w:pPr>
        <w:spacing w:after="0"/>
        <w:jc w:val="both"/>
      </w:pPr>
      <w:r>
        <w:t xml:space="preserve">Luz Arévalo - 20200392 </w:t>
      </w:r>
    </w:p>
    <w:p w14:paraId="7C96CEC9" w14:textId="45EEBC66" w:rsidR="000A693A" w:rsidRPr="000A693A" w:rsidRDefault="004D1DFD" w:rsidP="000A693A">
      <w:pPr>
        <w:jc w:val="both"/>
        <w:rPr>
          <w:lang w:val="es-ES"/>
        </w:rPr>
      </w:pPr>
      <w:r>
        <w:t>Analista de L&amp;B CG</w:t>
      </w:r>
    </w:p>
    <w:p w14:paraId="185634EC" w14:textId="77777777" w:rsidR="000845D5" w:rsidRPr="000845D5" w:rsidRDefault="000845D5" w:rsidP="000845D5">
      <w:pPr>
        <w:jc w:val="both"/>
        <w:rPr>
          <w:lang w:val="es-ES"/>
        </w:rPr>
      </w:pPr>
    </w:p>
    <w:p w14:paraId="61CD525B" w14:textId="77777777" w:rsidR="000845D5" w:rsidRPr="000845D5" w:rsidRDefault="000845D5" w:rsidP="000845D5">
      <w:pPr>
        <w:jc w:val="both"/>
        <w:rPr>
          <w:lang w:val="es-ES"/>
        </w:rPr>
      </w:pPr>
    </w:p>
    <w:p w14:paraId="3353B5AF" w14:textId="77777777" w:rsidR="00E4167E" w:rsidRPr="00E4167E" w:rsidRDefault="00E4167E" w:rsidP="00E4167E">
      <w:pPr>
        <w:jc w:val="both"/>
        <w:rPr>
          <w:lang w:val="es-ES"/>
        </w:rPr>
      </w:pPr>
    </w:p>
    <w:p w14:paraId="1AD598A5" w14:textId="77777777" w:rsidR="00BF5F12" w:rsidRDefault="00BF5F12">
      <w:pPr>
        <w:rPr>
          <w:lang w:val="es-ES"/>
        </w:rPr>
      </w:pPr>
      <w:r>
        <w:rPr>
          <w:lang w:val="es-ES"/>
        </w:rPr>
        <w:br w:type="page"/>
      </w:r>
    </w:p>
    <w:p w14:paraId="7593AD36" w14:textId="5AB63FFF" w:rsidR="00BF5F12" w:rsidRPr="00271B73" w:rsidRDefault="00BF5F12" w:rsidP="00BF5F12">
      <w:pPr>
        <w:pBdr>
          <w:bottom w:val="single" w:sz="12" w:space="1" w:color="FFC000" w:themeColor="accent4"/>
        </w:pBdr>
        <w:ind w:left="360" w:hanging="360"/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  <w:sz w:val="32"/>
          <w:szCs w:val="32"/>
        </w:rPr>
        <w:lastRenderedPageBreak/>
        <w:t>Anexos</w:t>
      </w:r>
    </w:p>
    <w:p w14:paraId="73A3401E" w14:textId="782CD7DD" w:rsidR="00344D48" w:rsidRDefault="00BF5F12" w:rsidP="00BF5F12">
      <w:pPr>
        <w:jc w:val="both"/>
        <w:rPr>
          <w:lang w:val="es-ES"/>
        </w:rPr>
      </w:pPr>
      <w:r>
        <w:rPr>
          <w:lang w:val="es-ES"/>
        </w:rPr>
        <w:t>1. Kilómetros seg</w:t>
      </w:r>
      <w:r w:rsidRPr="00BF5F12">
        <w:rPr>
          <w:lang w:val="es-ES"/>
        </w:rPr>
        <w:t>ún el origen d</w:t>
      </w:r>
      <w:r>
        <w:rPr>
          <w:lang w:val="es-ES"/>
        </w:rPr>
        <w:t>e partida</w:t>
      </w:r>
    </w:p>
    <w:p w14:paraId="11BA8E99" w14:textId="6D7A4CEA" w:rsidR="00BF5F12" w:rsidRPr="00BF5F12" w:rsidRDefault="00BF5F12" w:rsidP="00BF5F12">
      <w:pPr>
        <w:jc w:val="both"/>
        <w:rPr>
          <w:lang w:val="es-ES"/>
        </w:rPr>
      </w:pPr>
      <w:r w:rsidRPr="00BF5F12">
        <w:rPr>
          <w:noProof/>
          <w:lang w:val="es-ES"/>
        </w:rPr>
        <w:drawing>
          <wp:inline distT="0" distB="0" distL="0" distR="0" wp14:anchorId="07E5A2A6" wp14:editId="527BE4E3">
            <wp:extent cx="5943600" cy="3039626"/>
            <wp:effectExtent l="0" t="0" r="0" b="889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8"/>
                    <a:srcRect t="5017" b="790"/>
                    <a:stretch/>
                  </pic:blipFill>
                  <pic:spPr bwMode="auto">
                    <a:xfrm>
                      <a:off x="0" y="0"/>
                      <a:ext cx="5943600" cy="303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F12" w:rsidRPr="00BF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5A7"/>
    <w:multiLevelType w:val="hybridMultilevel"/>
    <w:tmpl w:val="3C12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9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42"/>
    <w:rsid w:val="00076CEF"/>
    <w:rsid w:val="000845D5"/>
    <w:rsid w:val="000A693A"/>
    <w:rsid w:val="00271B73"/>
    <w:rsid w:val="0031377A"/>
    <w:rsid w:val="00320CF6"/>
    <w:rsid w:val="00344D48"/>
    <w:rsid w:val="0038336D"/>
    <w:rsid w:val="004D1DFD"/>
    <w:rsid w:val="004E06D0"/>
    <w:rsid w:val="00563447"/>
    <w:rsid w:val="00694D91"/>
    <w:rsid w:val="00876D25"/>
    <w:rsid w:val="00A51B82"/>
    <w:rsid w:val="00A65147"/>
    <w:rsid w:val="00BF2642"/>
    <w:rsid w:val="00BF5F12"/>
    <w:rsid w:val="00C35876"/>
    <w:rsid w:val="00C97B8B"/>
    <w:rsid w:val="00D469CE"/>
    <w:rsid w:val="00D7141D"/>
    <w:rsid w:val="00E4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AC77"/>
  <w15:chartTrackingRefBased/>
  <w15:docId w15:val="{6C29F529-2A15-49B6-B3E2-C6B6715A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Arévalo</dc:creator>
  <cp:keywords/>
  <dc:description/>
  <cp:lastModifiedBy>Luz Arévalo</cp:lastModifiedBy>
  <cp:revision>12</cp:revision>
  <dcterms:created xsi:type="dcterms:W3CDTF">2022-10-17T02:26:00Z</dcterms:created>
  <dcterms:modified xsi:type="dcterms:W3CDTF">2022-10-17T18:31:00Z</dcterms:modified>
</cp:coreProperties>
</file>