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>
        <w:t xml:space="preserve">DICT-36BB13CB34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RENIECyT: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Default="00946030" w:rsidP="00946030">
      <w:pPr>
        <w:jc w:val="right"/>
        <w:rPr>
          <w:rFonts w:ascii="Teko" w:eastAsia="Teko" w:hAnsi="Teko" w:cs="Teko"/>
          <w:b/>
          <w:bCs/>
          <w:sz w:val="22"/>
          <w:szCs w:val="22"/>
        </w:rPr>
      </w:pPr>
      <w:r>
        <w:t xml:space="preserve">ciudad de mexico, 25 de enero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Editorial Interpec</w:t>
      </w:r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10DB0AD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>
        <w:t xml:space="preserve">saul</w:t>
      </w:r>
      <w:r>
        <w:rPr>
          <w:rFonts w:ascii="Teko" w:eastAsia="Teko" w:hAnsi="Teko" w:cs="Teko"/>
          <w:b/>
          <w:bCs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>
        <w:t xml:space="preserve">institucion</w:t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>
        <w:t xml:space="preserve">123456</w:t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>
        <w:rPr>
          <w:rFonts w:ascii="Teko" w:eastAsia="Teko" w:hAnsi="Teko" w:cs="Teko"/>
          <w:b/>
          <w:bCs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>
        <w:t xml:space="preserve">educacion</w:t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>
        <w:t xml:space="preserve">talento</w:t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>
        <w:t xml:space="preserve">“La Práctica Profesional en los andamios de la Nueva Escuela”</w:t>
      </w:r>
      <w:r w:rsidR="005E09F8"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09388F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>
        <w:t xml:space="preserve">31 de enero del 2026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>
        <w:t xml:space="preserve">2 de febrero del 2026</w:t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788CBD02" w14:textId="514F8A60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>
        <w:t xml:space="preserve">Impactos de la investigación educativa en la formación y práctica docente, dictamen que se entregó en el mes de noviembre del presente año a esta Editorial.</w:t>
      </w:r>
      <w:r w:rsidR="000520B9">
        <w:t>.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79809D2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>
              <w:t xml:space="preserve">luz arleth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Director de Editorial Interpec</w:t>
            </w:r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Default="00946030">
            <w:pPr>
              <w:jc w:val="center"/>
            </w:pPr>
            <w:r>
              <w:t xml:space="preserve">saul</w:t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26B27" w14:textId="77777777" w:rsidR="00164F0A" w:rsidRDefault="00164F0A">
      <w:r>
        <w:separator/>
      </w:r>
    </w:p>
  </w:endnote>
  <w:endnote w:type="continuationSeparator" w:id="0">
    <w:p w14:paraId="59FFEFCC" w14:textId="77777777" w:rsidR="00164F0A" w:rsidRDefault="0016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8A95425C-AD55-4E64-A405-416155F08901}"/>
    <w:embedBold r:id="rId2" w:fontKey="{4B8E17EA-4354-4AC0-A7C7-A5AEDF842036}"/>
    <w:embedBoldItalic r:id="rId3" w:fontKey="{C8CEE414-076F-40B8-A581-C3F12C199B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67EAE342-5743-4BE0-B377-3E2D9542AC8D}"/>
    <w:embedBold r:id="rId5" w:fontKey="{6C9490B4-5DBF-465C-97DC-7574AB5841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2C07913-257A-4DFA-8628-2B96C28D31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160B41-E815-43E5-9CF7-C1118D4B18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5507AEDE-2DFF-4EB1-A153-DF1A4007C4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Interpec: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Interpec: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6AE84" w14:textId="77777777" w:rsidR="00164F0A" w:rsidRDefault="00164F0A">
      <w:r>
        <w:separator/>
      </w:r>
    </w:p>
  </w:footnote>
  <w:footnote w:type="continuationSeparator" w:id="0">
    <w:p w14:paraId="29BC6AFC" w14:textId="77777777" w:rsidR="00164F0A" w:rsidRDefault="00164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520B9"/>
    <w:rsid w:val="00164F0A"/>
    <w:rsid w:val="001E3C37"/>
    <w:rsid w:val="005E09F8"/>
    <w:rsid w:val="00946030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6</cp:revision>
  <dcterms:created xsi:type="dcterms:W3CDTF">2026-01-09T04:16:00Z</dcterms:created>
  <dcterms:modified xsi:type="dcterms:W3CDTF">2026-02-23T01:14:00Z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