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6D5" w:rsidRPr="001F46D5" w:rsidRDefault="001F46D5" w:rsidP="001F46D5">
      <w:pPr>
        <w:autoSpaceDE w:val="0"/>
        <w:autoSpaceDN w:val="0"/>
        <w:adjustRightInd w:val="0"/>
        <w:spacing w:after="0" w:line="240" w:lineRule="auto"/>
        <w:rPr>
          <w:rFonts w:ascii="Courier New" w:hAnsi="Courier New" w:cs="Courier New"/>
          <w:b/>
        </w:rPr>
      </w:pPr>
      <w:r w:rsidRPr="001F46D5">
        <w:rPr>
          <w:rFonts w:ascii="Courier New" w:hAnsi="Courier New" w:cs="Courier New"/>
          <w:b/>
        </w:rPr>
        <w:t xml:space="preserve">INSTALLATION </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Default="001F46D5" w:rsidP="00170D11">
      <w:pPr>
        <w:pStyle w:val="ListParagraph"/>
        <w:numPr>
          <w:ilvl w:val="0"/>
          <w:numId w:val="1"/>
        </w:numPr>
        <w:autoSpaceDE w:val="0"/>
        <w:autoSpaceDN w:val="0"/>
        <w:adjustRightInd w:val="0"/>
        <w:spacing w:after="0" w:line="240" w:lineRule="auto"/>
        <w:rPr>
          <w:rFonts w:ascii="Courier New" w:hAnsi="Courier New" w:cs="Courier New"/>
        </w:rPr>
      </w:pPr>
      <w:r w:rsidRPr="001F46D5">
        <w:rPr>
          <w:rFonts w:ascii="Courier New" w:hAnsi="Courier New" w:cs="Courier New"/>
        </w:rPr>
        <w:t xml:space="preserve">Download and install all-in-one Python software for Windows from: </w:t>
      </w:r>
      <w:hyperlink r:id="rId6" w:history="1">
        <w:r w:rsidRPr="00D0157C">
          <w:rPr>
            <w:rStyle w:val="Hyperlink"/>
            <w:rFonts w:ascii="Courier New" w:hAnsi="Courier New" w:cs="Courier New"/>
          </w:rPr>
          <w:t>https://code.google.com/p/pythonxy/</w:t>
        </w:r>
      </w:hyperlink>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886ED0">
      <w:pPr>
        <w:pStyle w:val="ListParagraph"/>
        <w:numPr>
          <w:ilvl w:val="0"/>
          <w:numId w:val="1"/>
        </w:numPr>
        <w:autoSpaceDE w:val="0"/>
        <w:autoSpaceDN w:val="0"/>
        <w:adjustRightInd w:val="0"/>
        <w:spacing w:after="0" w:line="240" w:lineRule="auto"/>
        <w:rPr>
          <w:rFonts w:ascii="Courier New" w:hAnsi="Courier New" w:cs="Courier New"/>
        </w:rPr>
      </w:pPr>
      <w:r w:rsidRPr="001F46D5">
        <w:rPr>
          <w:rFonts w:ascii="Courier New" w:hAnsi="Courier New" w:cs="Courier New"/>
        </w:rPr>
        <w:t>Find the folder where Python has been installed. Normally, this is in disk C and is labelled according to the version you've downloaded. For example, version 2.7 is labelled "Python27"</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Default="001F46D5" w:rsidP="00706DD3">
      <w:pPr>
        <w:pStyle w:val="ListParagraph"/>
        <w:numPr>
          <w:ilvl w:val="0"/>
          <w:numId w:val="1"/>
        </w:numPr>
        <w:autoSpaceDE w:val="0"/>
        <w:autoSpaceDN w:val="0"/>
        <w:adjustRightInd w:val="0"/>
        <w:spacing w:after="0" w:line="240" w:lineRule="auto"/>
        <w:rPr>
          <w:rFonts w:ascii="Courier New" w:hAnsi="Courier New" w:cs="Courier New"/>
        </w:rPr>
      </w:pPr>
      <w:r w:rsidRPr="001F46D5">
        <w:rPr>
          <w:rFonts w:ascii="Courier New" w:hAnsi="Courier New" w:cs="Courier New"/>
        </w:rPr>
        <w:t>Once you've found the Python folder, get into the following path C:\Python27\Lib\site-packages</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FA3E07">
      <w:pPr>
        <w:pStyle w:val="ListParagraph"/>
        <w:numPr>
          <w:ilvl w:val="0"/>
          <w:numId w:val="1"/>
        </w:numPr>
        <w:autoSpaceDE w:val="0"/>
        <w:autoSpaceDN w:val="0"/>
        <w:adjustRightInd w:val="0"/>
        <w:spacing w:after="0" w:line="240" w:lineRule="auto"/>
        <w:rPr>
          <w:rFonts w:ascii="Courier New" w:hAnsi="Courier New" w:cs="Courier New"/>
        </w:rPr>
      </w:pPr>
      <w:r w:rsidRPr="001F46D5">
        <w:rPr>
          <w:rFonts w:ascii="Courier New" w:hAnsi="Courier New" w:cs="Courier New"/>
        </w:rPr>
        <w:t>In such path, copy the fol</w:t>
      </w:r>
      <w:r w:rsidR="00FA3E07">
        <w:rPr>
          <w:rFonts w:ascii="Courier New" w:hAnsi="Courier New" w:cs="Courier New"/>
        </w:rPr>
        <w:t xml:space="preserve">der "lmfit" that can be downloaded from </w:t>
      </w:r>
      <w:hyperlink r:id="rId7" w:history="1">
        <w:r w:rsidR="00FA3E07" w:rsidRPr="00EE0A4B">
          <w:rPr>
            <w:rStyle w:val="Hyperlink"/>
            <w:rFonts w:ascii="Courier New" w:hAnsi="Courier New" w:cs="Courier New"/>
          </w:rPr>
          <w:t>https://github.com/lmfit/lmfit-py</w:t>
        </w:r>
      </w:hyperlink>
      <w:r w:rsidR="00FA3E07">
        <w:rPr>
          <w:rFonts w:ascii="Courier New" w:hAnsi="Courier New" w:cs="Courier New"/>
        </w:rPr>
        <w:t xml:space="preserve"> </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1F46D5">
      <w:pPr>
        <w:autoSpaceDE w:val="0"/>
        <w:autoSpaceDN w:val="0"/>
        <w:adjustRightInd w:val="0"/>
        <w:spacing w:after="0" w:line="240" w:lineRule="auto"/>
        <w:rPr>
          <w:rFonts w:ascii="Courier New" w:hAnsi="Courier New" w:cs="Courier New"/>
          <w:b/>
        </w:rPr>
      </w:pPr>
      <w:r w:rsidRPr="001F46D5">
        <w:rPr>
          <w:rFonts w:ascii="Courier New" w:hAnsi="Courier New" w:cs="Courier New"/>
          <w:b/>
        </w:rPr>
        <w:t>INSTRUCTIONS</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1F46D5">
      <w:pPr>
        <w:pStyle w:val="ListParagraph"/>
        <w:numPr>
          <w:ilvl w:val="0"/>
          <w:numId w:val="4"/>
        </w:numPr>
        <w:autoSpaceDE w:val="0"/>
        <w:autoSpaceDN w:val="0"/>
        <w:adjustRightInd w:val="0"/>
        <w:spacing w:after="0" w:line="240" w:lineRule="auto"/>
        <w:rPr>
          <w:rFonts w:ascii="Courier New" w:hAnsi="Courier New" w:cs="Courier New"/>
        </w:rPr>
      </w:pPr>
      <w:r w:rsidRPr="001F46D5">
        <w:rPr>
          <w:rFonts w:ascii="Courier New" w:hAnsi="Courier New" w:cs="Courier New"/>
        </w:rPr>
        <w:t>Before running the program, you must always have ready the following information:</w:t>
      </w:r>
    </w:p>
    <w:p w:rsidR="001F46D5" w:rsidRPr="001F46D5" w:rsidRDefault="001F46D5" w:rsidP="001F46D5">
      <w:pPr>
        <w:pStyle w:val="ListParagraph"/>
        <w:numPr>
          <w:ilvl w:val="1"/>
          <w:numId w:val="3"/>
        </w:numPr>
        <w:autoSpaceDE w:val="0"/>
        <w:autoSpaceDN w:val="0"/>
        <w:adjustRightInd w:val="0"/>
        <w:spacing w:after="0" w:line="240" w:lineRule="auto"/>
        <w:rPr>
          <w:rFonts w:ascii="Courier New" w:hAnsi="Courier New" w:cs="Courier New"/>
        </w:rPr>
      </w:pPr>
      <w:r w:rsidRPr="001F46D5">
        <w:rPr>
          <w:rFonts w:ascii="Courier New" w:hAnsi="Courier New" w:cs="Courier New"/>
        </w:rPr>
        <w:t>Sampling frequency in Hz. For example: 256</w:t>
      </w:r>
    </w:p>
    <w:p w:rsidR="001F46D5" w:rsidRPr="001F46D5" w:rsidRDefault="001F46D5" w:rsidP="001F46D5">
      <w:pPr>
        <w:pStyle w:val="ListParagraph"/>
        <w:numPr>
          <w:ilvl w:val="1"/>
          <w:numId w:val="3"/>
        </w:numPr>
        <w:autoSpaceDE w:val="0"/>
        <w:autoSpaceDN w:val="0"/>
        <w:adjustRightInd w:val="0"/>
        <w:spacing w:after="0" w:line="240" w:lineRule="auto"/>
        <w:rPr>
          <w:rFonts w:ascii="Courier New" w:hAnsi="Courier New" w:cs="Courier New"/>
        </w:rPr>
      </w:pPr>
      <w:r w:rsidRPr="001F46D5">
        <w:rPr>
          <w:rFonts w:ascii="Courier New" w:hAnsi="Courier New" w:cs="Courier New"/>
        </w:rPr>
        <w:t>Complete filename paths of txt-files where were recorded 3-min eyes-closed and 3-min eyes-                           open conditions. For example: C:\eyes-open.txt</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1F46D5">
      <w:pPr>
        <w:pStyle w:val="ListParagraph"/>
        <w:numPr>
          <w:ilvl w:val="0"/>
          <w:numId w:val="3"/>
        </w:numPr>
        <w:autoSpaceDE w:val="0"/>
        <w:autoSpaceDN w:val="0"/>
        <w:adjustRightInd w:val="0"/>
        <w:spacing w:after="0" w:line="240" w:lineRule="auto"/>
        <w:rPr>
          <w:rFonts w:ascii="Courier New" w:hAnsi="Courier New" w:cs="Courier New"/>
        </w:rPr>
      </w:pPr>
      <w:r w:rsidRPr="001F46D5">
        <w:rPr>
          <w:rFonts w:ascii="Courier New" w:hAnsi="Courier New" w:cs="Courier New"/>
        </w:rPr>
        <w:t>Run the Python-file labelled as</w:t>
      </w:r>
      <w:r>
        <w:rPr>
          <w:rFonts w:ascii="Courier New" w:hAnsi="Courier New" w:cs="Courier New"/>
        </w:rPr>
        <w:t xml:space="preserve"> </w:t>
      </w:r>
      <w:r w:rsidRPr="001F46D5">
        <w:rPr>
          <w:rFonts w:ascii="Courier New" w:hAnsi="Courier New" w:cs="Courier New"/>
        </w:rPr>
        <w:t>"</w:t>
      </w:r>
      <w:r>
        <w:rPr>
          <w:rFonts w:ascii="Courier New" w:hAnsi="Courier New" w:cs="Courier New"/>
        </w:rPr>
        <w:t>Neurophysiological_</w:t>
      </w:r>
      <w:r w:rsidRPr="001F46D5">
        <w:rPr>
          <w:rFonts w:ascii="Courier New" w:hAnsi="Courier New" w:cs="Courier New"/>
        </w:rPr>
        <w:t>Indexes" by double-clicking the      corresponding icon. YOU DON'T NEED TO OPEN PYTHON(X,Y) APP!</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1C5006">
      <w:pPr>
        <w:pStyle w:val="ListParagraph"/>
        <w:numPr>
          <w:ilvl w:val="0"/>
          <w:numId w:val="3"/>
        </w:numPr>
        <w:autoSpaceDE w:val="0"/>
        <w:autoSpaceDN w:val="0"/>
        <w:adjustRightInd w:val="0"/>
        <w:spacing w:after="0" w:line="240" w:lineRule="auto"/>
        <w:rPr>
          <w:rFonts w:ascii="Courier New" w:hAnsi="Courier New" w:cs="Courier New"/>
        </w:rPr>
      </w:pPr>
      <w:r w:rsidRPr="001F46D5">
        <w:rPr>
          <w:rFonts w:ascii="Courier New" w:hAnsi="Courier New" w:cs="Courier New"/>
        </w:rPr>
        <w:t xml:space="preserve">Follow the instructions of the command window by inserting first the sampling </w:t>
      </w:r>
      <w:r w:rsidR="00AD4860" w:rsidRPr="001F46D5">
        <w:rPr>
          <w:rFonts w:ascii="Courier New" w:hAnsi="Courier New" w:cs="Courier New"/>
        </w:rPr>
        <w:t>frequency</w:t>
      </w:r>
      <w:r w:rsidRPr="001F46D5">
        <w:rPr>
          <w:rFonts w:ascii="Courier New" w:hAnsi="Courier New" w:cs="Courier New"/>
        </w:rPr>
        <w:t xml:space="preserve">, and </w:t>
      </w:r>
      <w:r>
        <w:rPr>
          <w:rFonts w:ascii="Courier New" w:hAnsi="Courier New" w:cs="Courier New"/>
        </w:rPr>
        <w:t>t</w:t>
      </w:r>
      <w:r w:rsidRPr="001F46D5">
        <w:rPr>
          <w:rFonts w:ascii="Courier New" w:hAnsi="Courier New" w:cs="Courier New"/>
        </w:rPr>
        <w:t>hen the filename paths of eyes-open and eyes-close EEG files.</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C07CC2">
      <w:pPr>
        <w:pStyle w:val="ListParagraph"/>
        <w:numPr>
          <w:ilvl w:val="0"/>
          <w:numId w:val="3"/>
        </w:numPr>
        <w:autoSpaceDE w:val="0"/>
        <w:autoSpaceDN w:val="0"/>
        <w:adjustRightInd w:val="0"/>
        <w:spacing w:after="0" w:line="240" w:lineRule="auto"/>
        <w:rPr>
          <w:rFonts w:ascii="Courier New" w:hAnsi="Courier New" w:cs="Courier New"/>
        </w:rPr>
      </w:pPr>
      <w:r w:rsidRPr="001F46D5">
        <w:rPr>
          <w:rFonts w:ascii="Courier New" w:hAnsi="Courier New" w:cs="Courier New"/>
        </w:rPr>
        <w:t xml:space="preserve">Once the command window is closed, two png-files will be created in the same folder where EEG-files are located. Find attached </w:t>
      </w:r>
      <w:r w:rsidR="0086742D">
        <w:rPr>
          <w:rFonts w:ascii="Courier New" w:hAnsi="Courier New" w:cs="Courier New"/>
        </w:rPr>
        <w:t>some</w:t>
      </w:r>
      <w:bookmarkStart w:id="0" w:name="_GoBack"/>
      <w:bookmarkEnd w:id="0"/>
      <w:r w:rsidRPr="001F46D5">
        <w:rPr>
          <w:rFonts w:ascii="Courier New" w:hAnsi="Courier New" w:cs="Courier New"/>
        </w:rPr>
        <w:t xml:space="preserve"> examples of such png-files in this folder.</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C71572" w:rsidRDefault="001F46D5" w:rsidP="001F46D5">
      <w:pPr>
        <w:autoSpaceDE w:val="0"/>
        <w:autoSpaceDN w:val="0"/>
        <w:adjustRightInd w:val="0"/>
        <w:spacing w:after="0" w:line="240" w:lineRule="auto"/>
        <w:rPr>
          <w:rFonts w:ascii="Courier New" w:hAnsi="Courier New" w:cs="Courier New"/>
          <w:b/>
        </w:rPr>
      </w:pPr>
      <w:r w:rsidRPr="00C71572">
        <w:rPr>
          <w:rFonts w:ascii="Courier New" w:hAnsi="Courier New" w:cs="Courier New"/>
          <w:b/>
        </w:rPr>
        <w:t>COMMENTS</w:t>
      </w:r>
    </w:p>
    <w:p w:rsidR="001F46D5" w:rsidRPr="001F46D5" w:rsidRDefault="001F46D5" w:rsidP="001F46D5">
      <w:pPr>
        <w:autoSpaceDE w:val="0"/>
        <w:autoSpaceDN w:val="0"/>
        <w:adjustRightInd w:val="0"/>
        <w:spacing w:after="0" w:line="240" w:lineRule="auto"/>
        <w:rPr>
          <w:rFonts w:ascii="Courier New" w:hAnsi="Courier New" w:cs="Courier New"/>
        </w:rPr>
      </w:pPr>
    </w:p>
    <w:p w:rsidR="007F3D2A" w:rsidRDefault="007F3D2A" w:rsidP="001F46D5">
      <w:pPr>
        <w:rPr>
          <w:rFonts w:ascii="Courier New" w:hAnsi="Courier New" w:cs="Courier New"/>
        </w:rPr>
      </w:pPr>
      <w:r>
        <w:rPr>
          <w:rFonts w:ascii="Courier New" w:hAnsi="Courier New" w:cs="Courier New"/>
        </w:rPr>
        <w:t>Individual Alpha Freq</w:t>
      </w:r>
      <w:r w:rsidR="001F46D5" w:rsidRPr="001F46D5">
        <w:rPr>
          <w:rFonts w:ascii="Courier New" w:hAnsi="Courier New" w:cs="Courier New"/>
        </w:rPr>
        <w:t>uency (IAF)</w:t>
      </w:r>
      <w:r w:rsidR="002F3577">
        <w:rPr>
          <w:rFonts w:ascii="Courier New" w:hAnsi="Courier New" w:cs="Courier New"/>
        </w:rPr>
        <w:t xml:space="preserve"> is the frequency at which neurons are synchronized due to </w:t>
      </w:r>
      <w:r>
        <w:rPr>
          <w:rFonts w:ascii="Courier New" w:hAnsi="Courier New" w:cs="Courier New"/>
        </w:rPr>
        <w:t xml:space="preserve">resting mental state. As Occipital region reflects the major synchronization activity owing to visual processing, the recording sites are O1 and O2. The present applications was programmed according the method published by </w:t>
      </w:r>
      <w:sdt>
        <w:sdtPr>
          <w:rPr>
            <w:rFonts w:ascii="Courier New" w:hAnsi="Courier New" w:cs="Courier New"/>
          </w:rPr>
          <w:id w:val="2056961919"/>
          <w:citation/>
        </w:sdtPr>
        <w:sdtEndPr/>
        <w:sdtContent>
          <w:r w:rsidR="00C02175">
            <w:rPr>
              <w:rFonts w:ascii="Courier New" w:hAnsi="Courier New" w:cs="Courier New"/>
            </w:rPr>
            <w:fldChar w:fldCharType="begin"/>
          </w:r>
          <w:r w:rsidR="00C02175" w:rsidRPr="00C02175">
            <w:rPr>
              <w:rFonts w:ascii="Courier New" w:hAnsi="Courier New" w:cs="Courier New"/>
            </w:rPr>
            <w:instrText xml:space="preserve"> CITATION Pos01 \l 2058 </w:instrText>
          </w:r>
          <w:r w:rsidR="00C02175">
            <w:rPr>
              <w:rFonts w:ascii="Courier New" w:hAnsi="Courier New" w:cs="Courier New"/>
            </w:rPr>
            <w:fldChar w:fldCharType="separate"/>
          </w:r>
          <w:r w:rsidR="00C02175" w:rsidRPr="00C02175">
            <w:rPr>
              <w:rFonts w:ascii="Courier New" w:hAnsi="Courier New" w:cs="Courier New"/>
              <w:noProof/>
            </w:rPr>
            <w:t>(Posthuma, et al., 2001)</w:t>
          </w:r>
          <w:r w:rsidR="00C02175">
            <w:rPr>
              <w:rFonts w:ascii="Courier New" w:hAnsi="Courier New" w:cs="Courier New"/>
            </w:rPr>
            <w:fldChar w:fldCharType="end"/>
          </w:r>
        </w:sdtContent>
      </w:sdt>
      <w:r>
        <w:rPr>
          <w:rFonts w:ascii="Courier New" w:hAnsi="Courier New" w:cs="Courier New"/>
        </w:rPr>
        <w:t>. Note that the IAF for each subject will appear as title in corresponding generated figure. Check the example.</w:t>
      </w:r>
    </w:p>
    <w:p w:rsidR="00C71572" w:rsidRDefault="00C71572" w:rsidP="001F46D5">
      <w:pPr>
        <w:rPr>
          <w:rFonts w:ascii="Courier New" w:hAnsi="Courier New" w:cs="Courier New"/>
        </w:rPr>
      </w:pPr>
      <w:r>
        <w:rPr>
          <w:rFonts w:ascii="Courier New" w:hAnsi="Courier New" w:cs="Courier New"/>
        </w:rPr>
        <w:t xml:space="preserve">Sensory-Motor Rhythm (SMR) index is a neurophysiological predictor proposed by </w:t>
      </w:r>
      <w:sdt>
        <w:sdtPr>
          <w:rPr>
            <w:rFonts w:ascii="Courier New" w:hAnsi="Courier New" w:cs="Courier New"/>
          </w:rPr>
          <w:id w:val="1714920203"/>
          <w:citation/>
        </w:sdtPr>
        <w:sdtEndPr/>
        <w:sdtContent>
          <w:r w:rsidR="00ED1276">
            <w:rPr>
              <w:rFonts w:ascii="Courier New" w:hAnsi="Courier New" w:cs="Courier New"/>
            </w:rPr>
            <w:fldChar w:fldCharType="begin"/>
          </w:r>
          <w:r w:rsidR="00ED1276" w:rsidRPr="00ED1276">
            <w:rPr>
              <w:rFonts w:ascii="Courier New" w:hAnsi="Courier New" w:cs="Courier New"/>
            </w:rPr>
            <w:instrText xml:space="preserve"> CITATION Bla10 \l 2058 </w:instrText>
          </w:r>
          <w:r w:rsidR="00ED1276">
            <w:rPr>
              <w:rFonts w:ascii="Courier New" w:hAnsi="Courier New" w:cs="Courier New"/>
            </w:rPr>
            <w:fldChar w:fldCharType="separate"/>
          </w:r>
          <w:r w:rsidR="00ED1276" w:rsidRPr="00ED1276">
            <w:rPr>
              <w:rFonts w:ascii="Courier New" w:hAnsi="Courier New" w:cs="Courier New"/>
              <w:noProof/>
            </w:rPr>
            <w:t>(Blankertz, et al., 2010)</w:t>
          </w:r>
          <w:r w:rsidR="00ED1276">
            <w:rPr>
              <w:rFonts w:ascii="Courier New" w:hAnsi="Courier New" w:cs="Courier New"/>
            </w:rPr>
            <w:fldChar w:fldCharType="end"/>
          </w:r>
        </w:sdtContent>
      </w:sdt>
      <w:r>
        <w:rPr>
          <w:rFonts w:ascii="Courier New" w:hAnsi="Courier New" w:cs="Courier New"/>
        </w:rPr>
        <w:t xml:space="preserve">. This predictor is measured via C3 and C4 recording sites. As greater the index </w:t>
      </w:r>
      <w:r>
        <w:rPr>
          <w:rFonts w:ascii="Courier New" w:hAnsi="Courier New" w:cs="Courier New"/>
        </w:rPr>
        <w:lastRenderedPageBreak/>
        <w:t>is, a h</w:t>
      </w:r>
      <w:r w:rsidR="00DC4DC3">
        <w:rPr>
          <w:rFonts w:ascii="Courier New" w:hAnsi="Courier New" w:cs="Courier New"/>
        </w:rPr>
        <w:t xml:space="preserve">igher-aptitude subject will be in BCI applications. Although the program has been optimized, some troubling issues need to be faced due to curve fitting tools in use. In order to have an alternative solution to any problem occurring during the EEG signal evaluation, two predictor indexes are displayed in the </w:t>
      </w:r>
      <w:r w:rsidR="00CD6D6D">
        <w:rPr>
          <w:rFonts w:ascii="Courier New" w:hAnsi="Courier New" w:cs="Courier New"/>
        </w:rPr>
        <w:t xml:space="preserve">title of the </w:t>
      </w:r>
      <w:r w:rsidR="00DC4DC3">
        <w:rPr>
          <w:rFonts w:ascii="Courier New" w:hAnsi="Courier New" w:cs="Courier New"/>
        </w:rPr>
        <w:t xml:space="preserve">generated figure: A and B. Note that the first index is the most optimal. </w:t>
      </w:r>
    </w:p>
    <w:p w:rsidR="002C089C" w:rsidRDefault="002C089C" w:rsidP="001F46D5">
      <w:pPr>
        <w:rPr>
          <w:rFonts w:ascii="Courier New" w:hAnsi="Courier New" w:cs="Courier New"/>
        </w:rPr>
      </w:pPr>
    </w:p>
    <w:p w:rsidR="007F3D2A" w:rsidRPr="002C089C" w:rsidRDefault="002C089C" w:rsidP="002C089C">
      <w:pPr>
        <w:autoSpaceDE w:val="0"/>
        <w:autoSpaceDN w:val="0"/>
        <w:adjustRightInd w:val="0"/>
        <w:spacing w:after="0" w:line="240" w:lineRule="auto"/>
        <w:rPr>
          <w:rFonts w:ascii="Courier New" w:hAnsi="Courier New" w:cs="Courier New"/>
          <w:b/>
        </w:rPr>
      </w:pPr>
      <w:r w:rsidRPr="002C089C">
        <w:rPr>
          <w:rFonts w:ascii="Courier New" w:hAnsi="Courier New" w:cs="Courier New"/>
          <w:b/>
        </w:rPr>
        <w:t>REFERENCES</w:t>
      </w:r>
    </w:p>
    <w:sdt>
      <w:sdtPr>
        <w:rPr>
          <w:rFonts w:asciiTheme="minorHAnsi" w:eastAsiaTheme="minorHAnsi" w:hAnsiTheme="minorHAnsi" w:cstheme="minorBidi"/>
          <w:color w:val="auto"/>
          <w:sz w:val="22"/>
          <w:szCs w:val="22"/>
          <w:lang w:val="en-GB"/>
        </w:rPr>
        <w:id w:val="-1358727161"/>
        <w:docPartObj>
          <w:docPartGallery w:val="Bibliographies"/>
          <w:docPartUnique/>
        </w:docPartObj>
      </w:sdtPr>
      <w:sdtEndPr>
        <w:rPr>
          <w:rFonts w:ascii="Courier New" w:hAnsi="Courier New" w:cs="Courier New"/>
          <w:bCs/>
        </w:rPr>
      </w:sdtEndPr>
      <w:sdtContent>
        <w:p w:rsidR="00764BA1" w:rsidRPr="00764BA1" w:rsidRDefault="00C02175" w:rsidP="003C4B12">
          <w:pPr>
            <w:pStyle w:val="Heading1"/>
            <w:jc w:val="both"/>
          </w:pPr>
          <w:r w:rsidRPr="00C02175">
            <w:rPr>
              <w:rFonts w:ascii="Courier New" w:hAnsi="Courier New" w:cs="Courier New"/>
              <w:color w:val="auto"/>
              <w:sz w:val="22"/>
              <w:szCs w:val="22"/>
            </w:rPr>
            <w:fldChar w:fldCharType="begin"/>
          </w:r>
          <w:r w:rsidRPr="00C02175">
            <w:rPr>
              <w:rFonts w:ascii="Courier New" w:hAnsi="Courier New" w:cs="Courier New"/>
              <w:color w:val="auto"/>
              <w:sz w:val="22"/>
              <w:szCs w:val="22"/>
            </w:rPr>
            <w:instrText xml:space="preserve"> BIBLIOGRAPHY </w:instrText>
          </w:r>
          <w:r w:rsidRPr="00C02175">
            <w:rPr>
              <w:rFonts w:ascii="Courier New" w:hAnsi="Courier New" w:cs="Courier New"/>
              <w:color w:val="auto"/>
              <w:sz w:val="22"/>
              <w:szCs w:val="22"/>
            </w:rPr>
            <w:fldChar w:fldCharType="separate"/>
          </w:r>
          <w:r w:rsidRPr="00C02175">
            <w:rPr>
              <w:rFonts w:ascii="Courier New" w:hAnsi="Courier New" w:cs="Courier New"/>
              <w:noProof/>
              <w:color w:val="auto"/>
              <w:sz w:val="22"/>
              <w:szCs w:val="22"/>
            </w:rPr>
            <w:t xml:space="preserve">Blankertz, B. et al., 2010. Neurophysiological predictor of SMR-based BCI performance. </w:t>
          </w:r>
          <w:r w:rsidRPr="00C02175">
            <w:rPr>
              <w:rFonts w:ascii="Courier New" w:hAnsi="Courier New" w:cs="Courier New"/>
              <w:i/>
              <w:iCs/>
              <w:noProof/>
              <w:color w:val="auto"/>
              <w:sz w:val="22"/>
              <w:szCs w:val="22"/>
            </w:rPr>
            <w:t xml:space="preserve">Neuroimage, </w:t>
          </w:r>
          <w:r w:rsidRPr="00C02175">
            <w:rPr>
              <w:rFonts w:ascii="Courier New" w:hAnsi="Courier New" w:cs="Courier New"/>
              <w:noProof/>
              <w:color w:val="auto"/>
              <w:sz w:val="22"/>
              <w:szCs w:val="22"/>
            </w:rPr>
            <w:t>51(4), pp. 1303-1309.</w:t>
          </w:r>
        </w:p>
        <w:p w:rsidR="00C02175" w:rsidRPr="00C02175" w:rsidRDefault="00C02175" w:rsidP="00764BA1">
          <w:pPr>
            <w:pStyle w:val="Bibliography"/>
            <w:jc w:val="both"/>
            <w:rPr>
              <w:rFonts w:ascii="Courier New" w:hAnsi="Courier New" w:cs="Courier New"/>
            </w:rPr>
          </w:pPr>
          <w:r w:rsidRPr="0086742D">
            <w:rPr>
              <w:rFonts w:ascii="Courier New" w:hAnsi="Courier New" w:cs="Courier New"/>
              <w:noProof/>
            </w:rPr>
            <w:t xml:space="preserve">Posthuma, D., Neale, M. C., Boomsma, D. I. &amp; de Geus, E. J. C., 2001. </w:t>
          </w:r>
          <w:r w:rsidRPr="00C02175">
            <w:rPr>
              <w:rFonts w:ascii="Courier New" w:hAnsi="Courier New" w:cs="Courier New"/>
              <w:noProof/>
              <w:lang w:val="en-US"/>
            </w:rPr>
            <w:t xml:space="preserve">Are Smarter Brains Running Faster? Heritability of Alpha. </w:t>
          </w:r>
          <w:r w:rsidRPr="00C02175">
            <w:rPr>
              <w:rFonts w:ascii="Courier New" w:hAnsi="Courier New" w:cs="Courier New"/>
              <w:i/>
              <w:iCs/>
              <w:noProof/>
              <w:lang w:val="en-US"/>
            </w:rPr>
            <w:t xml:space="preserve">Behavior Genetics, </w:t>
          </w:r>
          <w:r w:rsidRPr="00C02175">
            <w:rPr>
              <w:rFonts w:ascii="Courier New" w:hAnsi="Courier New" w:cs="Courier New"/>
              <w:noProof/>
              <w:lang w:val="en-US"/>
            </w:rPr>
            <w:t>31(6), pp. 567-579.</w:t>
          </w:r>
          <w:r w:rsidRPr="00C02175">
            <w:rPr>
              <w:rFonts w:ascii="Courier New" w:hAnsi="Courier New" w:cs="Courier New"/>
              <w:bCs/>
            </w:rPr>
            <w:fldChar w:fldCharType="end"/>
          </w:r>
        </w:p>
      </w:sdtContent>
    </w:sdt>
    <w:p w:rsidR="00C02175" w:rsidRDefault="00C02175" w:rsidP="001F46D5">
      <w:pPr>
        <w:rPr>
          <w:rFonts w:ascii="Courier New" w:hAnsi="Courier New" w:cs="Courier New"/>
        </w:rPr>
      </w:pPr>
    </w:p>
    <w:p w:rsidR="002C089C" w:rsidRDefault="002C089C" w:rsidP="001F46D5">
      <w:pPr>
        <w:rPr>
          <w:rFonts w:ascii="Courier New" w:hAnsi="Courier New" w:cs="Courier New"/>
        </w:rPr>
      </w:pPr>
    </w:p>
    <w:p w:rsidR="00C373A0" w:rsidRPr="001F46D5" w:rsidRDefault="002F3577" w:rsidP="001F46D5">
      <w:r>
        <w:rPr>
          <w:rFonts w:ascii="Courier New" w:hAnsi="Courier New" w:cs="Courier New"/>
        </w:rPr>
        <w:t xml:space="preserve"> </w:t>
      </w:r>
    </w:p>
    <w:sectPr w:rsidR="00C373A0" w:rsidRPr="001F46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04BBE"/>
    <w:multiLevelType w:val="hybridMultilevel"/>
    <w:tmpl w:val="85604B1C"/>
    <w:lvl w:ilvl="0" w:tplc="4000A70C">
      <w:start w:val="1"/>
      <w:numFmt w:val="decimal"/>
      <w:lvlText w:val="%1."/>
      <w:lvlJc w:val="left"/>
      <w:pPr>
        <w:ind w:left="765" w:hanging="405"/>
      </w:pPr>
      <w:rPr>
        <w:rFonts w:hint="default"/>
      </w:rPr>
    </w:lvl>
    <w:lvl w:ilvl="1" w:tplc="FFCCF6F4">
      <w:start w:val="1"/>
      <w:numFmt w:val="bullet"/>
      <w:lvlText w:val="-"/>
      <w:lvlJc w:val="left"/>
      <w:pPr>
        <w:ind w:left="1440" w:hanging="360"/>
      </w:pPr>
      <w:rPr>
        <w:rFonts w:ascii="Courier New" w:eastAsiaTheme="minorHAnsi"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E5C56"/>
    <w:multiLevelType w:val="hybridMultilevel"/>
    <w:tmpl w:val="55D421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F96BAD"/>
    <w:multiLevelType w:val="hybridMultilevel"/>
    <w:tmpl w:val="85A6BC34"/>
    <w:lvl w:ilvl="0" w:tplc="8A266A6E">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44172F"/>
    <w:multiLevelType w:val="hybridMultilevel"/>
    <w:tmpl w:val="24902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92"/>
    <w:rsid w:val="001F46D5"/>
    <w:rsid w:val="002C089C"/>
    <w:rsid w:val="002F3577"/>
    <w:rsid w:val="003C4B12"/>
    <w:rsid w:val="004338DE"/>
    <w:rsid w:val="005E383F"/>
    <w:rsid w:val="006618AA"/>
    <w:rsid w:val="00764BA1"/>
    <w:rsid w:val="007F3D2A"/>
    <w:rsid w:val="00820460"/>
    <w:rsid w:val="0086742D"/>
    <w:rsid w:val="00AD4860"/>
    <w:rsid w:val="00C02175"/>
    <w:rsid w:val="00C71572"/>
    <w:rsid w:val="00CD6D6D"/>
    <w:rsid w:val="00DC4DC3"/>
    <w:rsid w:val="00E80192"/>
    <w:rsid w:val="00ED1276"/>
    <w:rsid w:val="00F074B0"/>
    <w:rsid w:val="00FA3E07"/>
    <w:rsid w:val="00FA7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684A7-F1E3-440B-B208-689BA279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175"/>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6D5"/>
    <w:pPr>
      <w:ind w:left="720"/>
      <w:contextualSpacing/>
    </w:pPr>
  </w:style>
  <w:style w:type="character" w:styleId="Hyperlink">
    <w:name w:val="Hyperlink"/>
    <w:basedOn w:val="DefaultParagraphFont"/>
    <w:uiPriority w:val="99"/>
    <w:unhideWhenUsed/>
    <w:rsid w:val="001F46D5"/>
    <w:rPr>
      <w:color w:val="0563C1" w:themeColor="hyperlink"/>
      <w:u w:val="single"/>
    </w:rPr>
  </w:style>
  <w:style w:type="character" w:customStyle="1" w:styleId="Heading1Char">
    <w:name w:val="Heading 1 Char"/>
    <w:basedOn w:val="DefaultParagraphFont"/>
    <w:link w:val="Heading1"/>
    <w:uiPriority w:val="9"/>
    <w:rsid w:val="00C02175"/>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C0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215818">
      <w:bodyDiv w:val="1"/>
      <w:marLeft w:val="0"/>
      <w:marRight w:val="0"/>
      <w:marTop w:val="0"/>
      <w:marBottom w:val="0"/>
      <w:divBdr>
        <w:top w:val="none" w:sz="0" w:space="0" w:color="auto"/>
        <w:left w:val="none" w:sz="0" w:space="0" w:color="auto"/>
        <w:bottom w:val="none" w:sz="0" w:space="0" w:color="auto"/>
        <w:right w:val="none" w:sz="0" w:space="0" w:color="auto"/>
      </w:divBdr>
    </w:div>
    <w:div w:id="996344014">
      <w:bodyDiv w:val="1"/>
      <w:marLeft w:val="0"/>
      <w:marRight w:val="0"/>
      <w:marTop w:val="0"/>
      <w:marBottom w:val="0"/>
      <w:divBdr>
        <w:top w:val="none" w:sz="0" w:space="0" w:color="auto"/>
        <w:left w:val="none" w:sz="0" w:space="0" w:color="auto"/>
        <w:bottom w:val="none" w:sz="0" w:space="0" w:color="auto"/>
        <w:right w:val="none" w:sz="0" w:space="0" w:color="auto"/>
      </w:divBdr>
    </w:div>
    <w:div w:id="16522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mfit/lmfit-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google.com/p/pythonx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Bla10</b:Tag>
    <b:SourceType>JournalArticle</b:SourceType>
    <b:Guid>{467F0457-B212-4F6F-8992-D4284AAFCED9}</b:Guid>
    <b:Title>Neurophysiological predictor of SMR-based BCI performance</b:Title>
    <b:JournalName>Neuroimage</b:JournalName>
    <b:Year>2010</b:Year>
    <b:Pages>1303-1309</b:Pages>
    <b:Volume>51</b:Volume>
    <b:Issue>4</b:Issue>
    <b:Author>
      <b:Author>
        <b:NameList>
          <b:Person>
            <b:Last>Blankertz</b:Last>
            <b:First>B</b:First>
          </b:Person>
          <b:Person>
            <b:Last>Sannelli</b:Last>
            <b:First>C</b:First>
          </b:Person>
          <b:Person>
            <b:Last>Halder</b:Last>
            <b:First>S</b:First>
          </b:Person>
          <b:Person>
            <b:Last>Kubler</b:Last>
            <b:First>A</b:First>
          </b:Person>
          <b:Person>
            <b:Last>Muller</b:Last>
            <b:Middle>R</b:Middle>
            <b:First>K</b:First>
          </b:Person>
          <b:Person>
            <b:Last>Curio</b:Last>
            <b:First>G</b:First>
          </b:Person>
          <b:Person>
            <b:Last>Dickhaus</b:Last>
            <b:First>T</b:First>
          </b:Person>
        </b:NameList>
      </b:Author>
    </b:Author>
    <b:RefOrder>2</b:RefOrder>
  </b:Source>
  <b:Source>
    <b:Tag>Pos01</b:Tag>
    <b:SourceType>JournalArticle</b:SourceType>
    <b:Guid>{A77AC4C3-35E8-4F57-9E14-DB597ED224BC}</b:Guid>
    <b:Title>Are Smarter Brains Running Faster? Heritability of Alpha</b:Title>
    <b:JournalName>Behavior Genetics</b:JournalName>
    <b:Year>2001</b:Year>
    <b:Pages>567-579</b:Pages>
    <b:Volume>31</b:Volume>
    <b:Issue>6</b:Issue>
    <b:Author>
      <b:Author>
        <b:NameList>
          <b:Person>
            <b:Last>Posthuma</b:Last>
            <b:First>D.</b:First>
          </b:Person>
          <b:Person>
            <b:Last>Neale</b:Last>
            <b:Middle>C.</b:Middle>
            <b:First>M.</b:First>
          </b:Person>
          <b:Person>
            <b:Last>Boomsma</b:Last>
            <b:Middle>I.</b:Middle>
            <b:First>D.</b:First>
          </b:Person>
          <b:Person>
            <b:Last>de Geus</b:Last>
            <b:First>E. J. C.</b:First>
          </b:Person>
        </b:NameList>
      </b:Author>
    </b:Author>
    <b:RefOrder>1</b:RefOrder>
  </b:Source>
</b:Sources>
</file>

<file path=customXml/itemProps1.xml><?xml version="1.0" encoding="utf-8"?>
<ds:datastoreItem xmlns:ds="http://schemas.openxmlformats.org/officeDocument/2006/customXml" ds:itemID="{A0809E0F-1C22-422F-85EC-157F7C7D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421</Words>
  <Characters>2403</Characters>
  <Application>Microsoft Office Word</Application>
  <DocSecurity>0</DocSecurity>
  <Lines>20</Lines>
  <Paragraphs>5</Paragraphs>
  <ScaleCrop>false</ScaleCrop>
  <Company>ITESM-CCM</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15</cp:revision>
  <dcterms:created xsi:type="dcterms:W3CDTF">2015-07-08T22:20:00Z</dcterms:created>
  <dcterms:modified xsi:type="dcterms:W3CDTF">2015-07-17T06:29:00Z</dcterms:modified>
</cp:coreProperties>
</file>