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E5D9C" w14:textId="77777777" w:rsidR="001275E6" w:rsidRPr="00FE65A9" w:rsidRDefault="00180A06">
      <w:pPr>
        <w:pStyle w:val="Heading"/>
        <w:spacing w:before="0" w:after="0"/>
        <w:rPr>
          <w:rFonts w:ascii="Times New Roman" w:hAnsi="Times New Roman" w:cs="Times New Roman"/>
          <w:lang w:val="es-GT"/>
        </w:rPr>
      </w:pPr>
      <w:r w:rsidRPr="00FE65A9">
        <w:rPr>
          <w:rFonts w:ascii="Times New Roman" w:hAnsi="Times New Roman" w:cs="Times New Roman"/>
          <w:lang w:val="es-GT"/>
        </w:rPr>
        <w:t xml:space="preserve">Caso de Uso </w:t>
      </w:r>
    </w:p>
    <w:p w14:paraId="1E0A0AEE" w14:textId="77777777" w:rsidR="001275E6" w:rsidRPr="00FE65A9" w:rsidRDefault="00180A06">
      <w:pPr>
        <w:pStyle w:val="Heading"/>
        <w:spacing w:before="0" w:after="0"/>
        <w:rPr>
          <w:rFonts w:ascii="Times New Roman" w:hAnsi="Times New Roman" w:cs="Times New Roman"/>
          <w:lang w:val="es-GT"/>
        </w:rPr>
      </w:pPr>
      <w:r w:rsidRPr="00FE65A9">
        <w:rPr>
          <w:rFonts w:ascii="Times New Roman" w:hAnsi="Times New Roman" w:cs="Times New Roman"/>
          <w:bCs/>
          <w:sz w:val="52"/>
          <w:szCs w:val="16"/>
          <w:lang w:val="es-GT"/>
        </w:rPr>
        <w:t>Sistema de Gestión de Quejas, Reclamos, Denuncias y Sugerencias de Soporte Técnico</w:t>
      </w:r>
    </w:p>
    <w:p w14:paraId="02521D76" w14:textId="77777777" w:rsidR="001275E6" w:rsidRPr="00FE65A9" w:rsidRDefault="00180A06">
      <w:pPr>
        <w:pStyle w:val="ByLine"/>
        <w:rPr>
          <w:lang w:val="es-GT"/>
        </w:rPr>
      </w:pPr>
      <w:r w:rsidRPr="00FE65A9">
        <w:rPr>
          <w:rFonts w:ascii="Times New Roman" w:hAnsi="Times New Roman" w:cs="Times New Roman"/>
          <w:sz w:val="36"/>
          <w:szCs w:val="36"/>
          <w:lang w:val="es-GT"/>
        </w:rPr>
        <w:t>Asignación de Solicitudes</w:t>
      </w:r>
    </w:p>
    <w:p w14:paraId="2340F8E8" w14:textId="77777777" w:rsidR="001275E6" w:rsidRPr="00FE65A9" w:rsidRDefault="00180A06">
      <w:pPr>
        <w:pStyle w:val="ByLine"/>
        <w:rPr>
          <w:lang w:val="es-GT"/>
        </w:rPr>
      </w:pPr>
      <w:r w:rsidRPr="00FE65A9">
        <w:rPr>
          <w:rFonts w:ascii="Times New Roman" w:hAnsi="Times New Roman" w:cs="Times New Roman"/>
          <w:lang w:val="es-GT"/>
        </w:rPr>
        <w:t>Versión 1.0</w:t>
      </w:r>
    </w:p>
    <w:p w14:paraId="0E99A93D" w14:textId="4E2A6519" w:rsidR="001275E6" w:rsidRPr="00FE65A9" w:rsidRDefault="00180A06">
      <w:pPr>
        <w:pStyle w:val="ByLine"/>
        <w:rPr>
          <w:lang w:val="es-GT"/>
        </w:rPr>
      </w:pPr>
      <w:r w:rsidRPr="00FE65A9">
        <w:rPr>
          <w:rFonts w:ascii="Times New Roman" w:hAnsi="Times New Roman" w:cs="Times New Roman"/>
          <w:lang w:val="es-GT"/>
        </w:rPr>
        <w:t>Elaborado por</w:t>
      </w:r>
      <w:r w:rsidR="00FE65A9">
        <w:rPr>
          <w:rFonts w:ascii="Times New Roman" w:hAnsi="Times New Roman" w:cs="Times New Roman"/>
          <w:lang w:val="es-GT"/>
        </w:rPr>
        <w:t xml:space="preserve"> Cindy Pú</w:t>
      </w:r>
    </w:p>
    <w:p w14:paraId="37FE422E" w14:textId="09C46691" w:rsidR="001275E6" w:rsidRDefault="00180A06">
      <w:pPr>
        <w:pStyle w:val="ByLine"/>
      </w:pPr>
      <w:proofErr w:type="spellStart"/>
      <w:r>
        <w:rPr>
          <w:rFonts w:ascii="Times New Roman" w:hAnsi="Times New Roman" w:cs="Times New Roman"/>
        </w:rPr>
        <w:t>Fecha</w:t>
      </w:r>
      <w:proofErr w:type="spellEnd"/>
      <w:r>
        <w:rPr>
          <w:rFonts w:ascii="Times New Roman" w:hAnsi="Times New Roman" w:cs="Times New Roman"/>
        </w:rPr>
        <w:t xml:space="preserve"> </w:t>
      </w:r>
      <w:proofErr w:type="spellStart"/>
      <w:r>
        <w:rPr>
          <w:rFonts w:ascii="Times New Roman" w:hAnsi="Times New Roman" w:cs="Times New Roman"/>
        </w:rPr>
        <w:t>Elaboración</w:t>
      </w:r>
      <w:proofErr w:type="spellEnd"/>
      <w:r w:rsidR="00FE65A9">
        <w:rPr>
          <w:rFonts w:ascii="Times New Roman" w:hAnsi="Times New Roman" w:cs="Times New Roman"/>
        </w:rPr>
        <w:t xml:space="preserve"> 24/08/2026</w:t>
      </w:r>
    </w:p>
    <w:p w14:paraId="303DC151" w14:textId="77777777" w:rsidR="001275E6" w:rsidRDefault="00180A06">
      <w:pPr>
        <w:pStyle w:val="ChangeHistoryTitle"/>
        <w:jc w:val="left"/>
        <w:rPr>
          <w:rFonts w:ascii="Times New Roman" w:hAnsi="Times New Roman" w:cs="Times New Roman"/>
          <w:sz w:val="28"/>
          <w:szCs w:val="28"/>
        </w:rPr>
      </w:pPr>
      <w:proofErr w:type="spellStart"/>
      <w:r>
        <w:rPr>
          <w:rFonts w:ascii="Times New Roman" w:hAnsi="Times New Roman" w:cs="Times New Roman"/>
          <w:sz w:val="28"/>
          <w:szCs w:val="28"/>
        </w:rPr>
        <w:t>Historial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Revisiones</w:t>
      </w:r>
      <w:proofErr w:type="spellEnd"/>
    </w:p>
    <w:tbl>
      <w:tblPr>
        <w:tblW w:w="8613" w:type="dxa"/>
        <w:tblLayout w:type="fixed"/>
        <w:tblLook w:val="04A0" w:firstRow="1" w:lastRow="0" w:firstColumn="1" w:lastColumn="0" w:noHBand="0" w:noVBand="1"/>
      </w:tblPr>
      <w:tblGrid>
        <w:gridCol w:w="2160"/>
        <w:gridCol w:w="1170"/>
        <w:gridCol w:w="4149"/>
        <w:gridCol w:w="1134"/>
      </w:tblGrid>
      <w:tr w:rsidR="001275E6" w14:paraId="2D99EF98"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4C2E1BC3" w14:textId="77777777" w:rsidR="001275E6" w:rsidRDefault="00180A06">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1FEBF1CA" w14:textId="77777777" w:rsidR="001275E6" w:rsidRDefault="00180A06">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39A7A614" w14:textId="77777777" w:rsidR="001275E6" w:rsidRDefault="00180A06">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6F9B22FB" w14:textId="77777777" w:rsidR="001275E6" w:rsidRDefault="00180A06">
            <w:pPr>
              <w:spacing w:before="40" w:after="40"/>
              <w:jc w:val="center"/>
            </w:pPr>
            <w:r>
              <w:rPr>
                <w:b/>
                <w:lang w:val="es-GT" w:eastAsia="en-US"/>
              </w:rPr>
              <w:t>Versión</w:t>
            </w:r>
          </w:p>
        </w:tc>
      </w:tr>
      <w:tr w:rsidR="001275E6" w14:paraId="0BF258C2"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0589702A" w14:textId="77777777" w:rsidR="001275E6" w:rsidRDefault="001275E6">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04A0BBDA" w14:textId="77777777" w:rsidR="001275E6" w:rsidRDefault="001275E6">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25533D57" w14:textId="77777777" w:rsidR="001275E6" w:rsidRDefault="001275E6">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0564ED5A" w14:textId="77777777" w:rsidR="001275E6" w:rsidRDefault="001275E6">
            <w:pPr>
              <w:snapToGrid w:val="0"/>
              <w:spacing w:before="40" w:after="40"/>
              <w:rPr>
                <w:lang w:val="es-GT" w:eastAsia="en-US"/>
              </w:rPr>
            </w:pPr>
          </w:p>
        </w:tc>
      </w:tr>
      <w:tr w:rsidR="001275E6" w14:paraId="03AAC92C" w14:textId="77777777">
        <w:tc>
          <w:tcPr>
            <w:tcW w:w="2160" w:type="dxa"/>
            <w:tcBorders>
              <w:top w:val="single" w:sz="6" w:space="0" w:color="000000"/>
              <w:left w:val="thinThickSmallGap" w:sz="24" w:space="0" w:color="000000"/>
              <w:bottom w:val="single" w:sz="6" w:space="0" w:color="000000"/>
              <w:right w:val="single" w:sz="6" w:space="0" w:color="000000"/>
            </w:tcBorders>
          </w:tcPr>
          <w:p w14:paraId="6B43D3C1"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241F85AE"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85833B5"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AC49C3E" w14:textId="77777777" w:rsidR="001275E6" w:rsidRDefault="001275E6">
            <w:pPr>
              <w:snapToGrid w:val="0"/>
              <w:spacing w:before="40" w:after="40"/>
              <w:rPr>
                <w:lang w:val="es-GT" w:eastAsia="en-US"/>
              </w:rPr>
            </w:pPr>
          </w:p>
        </w:tc>
      </w:tr>
      <w:tr w:rsidR="001275E6" w14:paraId="49601015" w14:textId="77777777">
        <w:tc>
          <w:tcPr>
            <w:tcW w:w="2160" w:type="dxa"/>
            <w:tcBorders>
              <w:top w:val="single" w:sz="6" w:space="0" w:color="000000"/>
              <w:left w:val="thinThickSmallGap" w:sz="24" w:space="0" w:color="000000"/>
              <w:bottom w:val="single" w:sz="6" w:space="0" w:color="000000"/>
              <w:right w:val="single" w:sz="6" w:space="0" w:color="000000"/>
            </w:tcBorders>
          </w:tcPr>
          <w:p w14:paraId="49F45DDF"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3EC21964"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754E1F4"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4E6D1233" w14:textId="77777777" w:rsidR="001275E6" w:rsidRDefault="001275E6">
            <w:pPr>
              <w:snapToGrid w:val="0"/>
              <w:spacing w:before="40" w:after="40"/>
              <w:rPr>
                <w:lang w:val="es-GT" w:eastAsia="en-US"/>
              </w:rPr>
            </w:pPr>
          </w:p>
        </w:tc>
      </w:tr>
      <w:tr w:rsidR="001275E6" w14:paraId="0071A78C" w14:textId="77777777">
        <w:tc>
          <w:tcPr>
            <w:tcW w:w="2160" w:type="dxa"/>
            <w:tcBorders>
              <w:top w:val="single" w:sz="6" w:space="0" w:color="000000"/>
              <w:left w:val="thinThickSmallGap" w:sz="24" w:space="0" w:color="000000"/>
              <w:bottom w:val="single" w:sz="6" w:space="0" w:color="000000"/>
              <w:right w:val="single" w:sz="6" w:space="0" w:color="000000"/>
            </w:tcBorders>
          </w:tcPr>
          <w:p w14:paraId="0555E281"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ADF1F6B"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CC51A52"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608F9C72" w14:textId="77777777" w:rsidR="001275E6" w:rsidRDefault="001275E6">
            <w:pPr>
              <w:snapToGrid w:val="0"/>
              <w:spacing w:before="40" w:after="40"/>
              <w:rPr>
                <w:lang w:val="es-GT" w:eastAsia="en-US"/>
              </w:rPr>
            </w:pPr>
          </w:p>
        </w:tc>
      </w:tr>
      <w:tr w:rsidR="001275E6" w14:paraId="3C74571E" w14:textId="77777777">
        <w:tc>
          <w:tcPr>
            <w:tcW w:w="2160" w:type="dxa"/>
            <w:tcBorders>
              <w:top w:val="single" w:sz="6" w:space="0" w:color="000000"/>
              <w:left w:val="thinThickSmallGap" w:sz="24" w:space="0" w:color="000000"/>
              <w:bottom w:val="single" w:sz="6" w:space="0" w:color="000000"/>
              <w:right w:val="single" w:sz="6" w:space="0" w:color="000000"/>
            </w:tcBorders>
          </w:tcPr>
          <w:p w14:paraId="23354914"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E4145FA"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92678A0"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3EE6A65" w14:textId="77777777" w:rsidR="001275E6" w:rsidRDefault="001275E6">
            <w:pPr>
              <w:snapToGrid w:val="0"/>
              <w:spacing w:before="40" w:after="40"/>
              <w:rPr>
                <w:lang w:val="es-GT" w:eastAsia="en-US"/>
              </w:rPr>
            </w:pPr>
          </w:p>
        </w:tc>
      </w:tr>
      <w:tr w:rsidR="001275E6" w14:paraId="28738020" w14:textId="77777777">
        <w:tc>
          <w:tcPr>
            <w:tcW w:w="2160" w:type="dxa"/>
            <w:tcBorders>
              <w:top w:val="single" w:sz="6" w:space="0" w:color="000000"/>
              <w:left w:val="thinThickSmallGap" w:sz="24" w:space="0" w:color="000000"/>
              <w:bottom w:val="single" w:sz="6" w:space="0" w:color="000000"/>
              <w:right w:val="single" w:sz="6" w:space="0" w:color="000000"/>
            </w:tcBorders>
          </w:tcPr>
          <w:p w14:paraId="563EFD1A"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980BB2A"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A992999"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0DDCFA4" w14:textId="77777777" w:rsidR="001275E6" w:rsidRDefault="001275E6">
            <w:pPr>
              <w:snapToGrid w:val="0"/>
              <w:spacing w:before="40" w:after="40"/>
              <w:rPr>
                <w:lang w:val="es-GT" w:eastAsia="en-US"/>
              </w:rPr>
            </w:pPr>
          </w:p>
        </w:tc>
      </w:tr>
      <w:tr w:rsidR="001275E6" w14:paraId="66523B2B" w14:textId="77777777">
        <w:tc>
          <w:tcPr>
            <w:tcW w:w="2160" w:type="dxa"/>
            <w:tcBorders>
              <w:top w:val="single" w:sz="6" w:space="0" w:color="000000"/>
              <w:left w:val="thinThickSmallGap" w:sz="24" w:space="0" w:color="000000"/>
              <w:bottom w:val="single" w:sz="6" w:space="0" w:color="000000"/>
              <w:right w:val="single" w:sz="6" w:space="0" w:color="000000"/>
            </w:tcBorders>
          </w:tcPr>
          <w:p w14:paraId="72071248"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14553903"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2478EE73"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4E607AC2" w14:textId="77777777" w:rsidR="001275E6" w:rsidRDefault="001275E6">
            <w:pPr>
              <w:snapToGrid w:val="0"/>
              <w:spacing w:before="40" w:after="40"/>
              <w:rPr>
                <w:lang w:val="es-GT" w:eastAsia="en-US"/>
              </w:rPr>
            </w:pPr>
          </w:p>
        </w:tc>
      </w:tr>
      <w:tr w:rsidR="001275E6" w14:paraId="76D091CF" w14:textId="77777777">
        <w:tc>
          <w:tcPr>
            <w:tcW w:w="2160" w:type="dxa"/>
            <w:tcBorders>
              <w:top w:val="single" w:sz="6" w:space="0" w:color="000000"/>
              <w:left w:val="thinThickSmallGap" w:sz="24" w:space="0" w:color="000000"/>
              <w:bottom w:val="single" w:sz="6" w:space="0" w:color="000000"/>
              <w:right w:val="single" w:sz="6" w:space="0" w:color="000000"/>
            </w:tcBorders>
          </w:tcPr>
          <w:p w14:paraId="7BB4C087"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604AE810"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4B592BE"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34CB5033" w14:textId="77777777" w:rsidR="001275E6" w:rsidRDefault="001275E6">
            <w:pPr>
              <w:snapToGrid w:val="0"/>
              <w:spacing w:before="40" w:after="40"/>
              <w:rPr>
                <w:lang w:val="es-GT" w:eastAsia="en-US"/>
              </w:rPr>
            </w:pPr>
          </w:p>
        </w:tc>
      </w:tr>
      <w:tr w:rsidR="001275E6" w14:paraId="29468F8B"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3A76B7DF" w14:textId="77777777" w:rsidR="001275E6" w:rsidRDefault="001275E6">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7778C1A5" w14:textId="77777777" w:rsidR="001275E6" w:rsidRDefault="001275E6">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6EA9DCC3" w14:textId="77777777" w:rsidR="001275E6" w:rsidRDefault="001275E6">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05870E91" w14:textId="77777777" w:rsidR="001275E6" w:rsidRDefault="001275E6">
            <w:pPr>
              <w:snapToGrid w:val="0"/>
              <w:spacing w:before="40" w:after="40"/>
              <w:rPr>
                <w:lang w:val="es-GT" w:eastAsia="en-US"/>
              </w:rPr>
            </w:pPr>
          </w:p>
        </w:tc>
      </w:tr>
    </w:tbl>
    <w:p w14:paraId="12FD8A2F" w14:textId="4B754354" w:rsidR="001275E6" w:rsidRDefault="001275E6"/>
    <w:p w14:paraId="6CA4BFC9" w14:textId="075E6CCC" w:rsidR="00FE65A9" w:rsidRDefault="00FE65A9"/>
    <w:p w14:paraId="4C807B71" w14:textId="780C73C4" w:rsidR="00FE65A9" w:rsidRDefault="00FE65A9"/>
    <w:p w14:paraId="10C21E9E" w14:textId="021D42FB" w:rsidR="00FE65A9" w:rsidRDefault="00FE65A9"/>
    <w:p w14:paraId="379F57C6" w14:textId="76F7106F" w:rsidR="00FE65A9" w:rsidRDefault="00FE65A9"/>
    <w:p w14:paraId="7F3E6A6E" w14:textId="188604C2" w:rsidR="00FE65A9" w:rsidRDefault="00FE65A9"/>
    <w:p w14:paraId="6871579F" w14:textId="5F3B6419" w:rsidR="00FE65A9" w:rsidRDefault="00FE65A9"/>
    <w:p w14:paraId="047BFE29" w14:textId="77777777" w:rsidR="00FE65A9" w:rsidRDefault="00FE65A9"/>
    <w:p w14:paraId="23AAF9E1" w14:textId="77777777" w:rsidR="001275E6" w:rsidRDefault="00180A06">
      <w:pPr>
        <w:pStyle w:val="Ttulo1"/>
        <w:spacing w:before="300" w:after="160"/>
      </w:pPr>
      <w:r>
        <w:lastRenderedPageBreak/>
        <w:t>1. Introducción</w:t>
      </w:r>
    </w:p>
    <w:p w14:paraId="7140E72E" w14:textId="77777777" w:rsidR="001275E6" w:rsidRDefault="00180A06">
      <w:pPr>
        <w:pStyle w:val="Ttulo1"/>
        <w:spacing w:before="300" w:after="160"/>
      </w:pPr>
      <w:r>
        <w:t>1.1 Descripción</w:t>
      </w:r>
    </w:p>
    <w:p w14:paraId="61F1C3A0" w14:textId="77777777" w:rsidR="001275E6" w:rsidRDefault="00180A06">
      <w:pPr>
        <w:spacing w:after="120" w:line="276" w:lineRule="auto"/>
      </w:pPr>
      <w:r>
        <w:rPr>
          <w:rFonts w:eastAsia="Calibri"/>
          <w:sz w:val="22"/>
          <w:szCs w:val="22"/>
        </w:rPr>
        <w:t xml:space="preserve">El presente documento describe el algoritmo de asignación por demanda mediante el cual el sistema distribuye automáticamente las solicitudes de la bolsa de demanda entre los técnicos de soporte de </w:t>
      </w:r>
      <w:proofErr w:type="spellStart"/>
      <w:r>
        <w:rPr>
          <w:rFonts w:eastAsia="Calibri"/>
          <w:sz w:val="22"/>
          <w:szCs w:val="22"/>
        </w:rPr>
        <w:t>SolTec</w:t>
      </w:r>
      <w:proofErr w:type="spellEnd"/>
      <w:r>
        <w:rPr>
          <w:rFonts w:eastAsia="Calibri"/>
          <w:sz w:val="22"/>
          <w:szCs w:val="22"/>
        </w:rPr>
        <w:t xml:space="preserve"> Servicios Tecnológicos, S.A. La distribución ocurre </w:t>
      </w:r>
      <w:r>
        <w:rPr>
          <w:rFonts w:eastAsia="Calibri"/>
          <w:sz w:val="22"/>
          <w:szCs w:val="22"/>
        </w:rPr>
        <w:t>en el momento en que se genera la demanda, al ingresar una solicitud, o en el momento en que se genera capacidad para atenderla, al liberarse un cupo, y en ella el sistema determina por sí mismo cuál es el técnico más adecuado para atender cada caso, sin q</w:t>
      </w:r>
      <w:r>
        <w:rPr>
          <w:rFonts w:eastAsia="Calibri"/>
          <w:sz w:val="22"/>
          <w:szCs w:val="22"/>
        </w:rPr>
        <w:t>ue medie la intervención de un supervisor ni la elección del propio técnico.</w:t>
      </w:r>
    </w:p>
    <w:p w14:paraId="12EAAAF8" w14:textId="77777777" w:rsidR="001275E6" w:rsidRDefault="00180A06">
      <w:pPr>
        <w:spacing w:before="200" w:after="100"/>
        <w:rPr>
          <w:sz w:val="28"/>
          <w:szCs w:val="28"/>
        </w:rPr>
      </w:pPr>
      <w:r>
        <w:rPr>
          <w:b/>
          <w:bCs/>
          <w:sz w:val="28"/>
          <w:szCs w:val="28"/>
        </w:rPr>
        <w:t>1.2 Objetivo</w:t>
      </w:r>
    </w:p>
    <w:p w14:paraId="4FAD9767" w14:textId="77777777" w:rsidR="001275E6" w:rsidRDefault="00180A06">
      <w:pPr>
        <w:spacing w:after="120" w:line="276" w:lineRule="auto"/>
      </w:pPr>
      <w:r>
        <w:rPr>
          <w:rFonts w:eastAsia="Calibri"/>
          <w:sz w:val="22"/>
          <w:szCs w:val="22"/>
        </w:rPr>
        <w:t>Garantizar que toda solicitud que requiera atención técnica sea entregada al técnico en mejores condiciones de resolverla, considerando la urgencia del caso, el tiemp</w:t>
      </w:r>
      <w:r>
        <w:rPr>
          <w:rFonts w:eastAsia="Calibri"/>
          <w:sz w:val="22"/>
          <w:szCs w:val="22"/>
        </w:rPr>
        <w:t>o que lleva esperando, la especialidad requerida y la carga de trabajo de cada técnico, de manera que la distribución sea equitativa y ningún caso quede sin atender.</w:t>
      </w:r>
    </w:p>
    <w:p w14:paraId="519623CF" w14:textId="77777777" w:rsidR="001275E6" w:rsidRDefault="00180A06">
      <w:pPr>
        <w:pStyle w:val="Ttulo1"/>
        <w:spacing w:before="300" w:after="160"/>
      </w:pPr>
      <w:r>
        <w:t>2. Definición Caso de Uso</w:t>
      </w:r>
    </w:p>
    <w:p w14:paraId="07E88A6E" w14:textId="77777777" w:rsidR="001275E6" w:rsidRDefault="00180A06">
      <w:pPr>
        <w:pStyle w:val="Ttulo2"/>
        <w:numPr>
          <w:ilvl w:val="1"/>
          <w:numId w:val="6"/>
        </w:numPr>
        <w:spacing w:after="0"/>
      </w:pPr>
      <w:r>
        <w:t>Actores</w:t>
      </w:r>
    </w:p>
    <w:p w14:paraId="7F134359" w14:textId="77777777" w:rsidR="001275E6" w:rsidRDefault="00180A06">
      <w:pPr>
        <w:pStyle w:val="Prrafodelista"/>
        <w:numPr>
          <w:ilvl w:val="2"/>
          <w:numId w:val="6"/>
        </w:numPr>
        <w:spacing w:after="80"/>
        <w:rPr>
          <w:sz w:val="22"/>
          <w:szCs w:val="22"/>
        </w:rPr>
      </w:pPr>
      <w:r>
        <w:rPr>
          <w:sz w:val="22"/>
          <w:szCs w:val="22"/>
        </w:rPr>
        <w:t>Sistema Informático (actor principal)</w:t>
      </w:r>
    </w:p>
    <w:p w14:paraId="210B9FAD" w14:textId="77777777" w:rsidR="001275E6" w:rsidRDefault="00180A06">
      <w:pPr>
        <w:pStyle w:val="Prrafodelista"/>
        <w:numPr>
          <w:ilvl w:val="2"/>
          <w:numId w:val="6"/>
        </w:numPr>
        <w:spacing w:after="80"/>
        <w:rPr>
          <w:sz w:val="22"/>
          <w:szCs w:val="22"/>
        </w:rPr>
      </w:pPr>
      <w:r>
        <w:rPr>
          <w:sz w:val="22"/>
          <w:szCs w:val="22"/>
        </w:rPr>
        <w:t>Técnico de Soporte (actor secundario)</w:t>
      </w:r>
    </w:p>
    <w:p w14:paraId="55F96A84" w14:textId="77777777" w:rsidR="001275E6" w:rsidRDefault="00180A06">
      <w:pPr>
        <w:pStyle w:val="Prrafodelista"/>
        <w:numPr>
          <w:ilvl w:val="2"/>
          <w:numId w:val="6"/>
        </w:numPr>
        <w:spacing w:after="80"/>
        <w:rPr>
          <w:sz w:val="22"/>
          <w:szCs w:val="22"/>
        </w:rPr>
      </w:pPr>
      <w:r>
        <w:rPr>
          <w:sz w:val="22"/>
          <w:szCs w:val="22"/>
        </w:rPr>
        <w:t>Supervisor de Soporte (actor secundario)</w:t>
      </w:r>
    </w:p>
    <w:p w14:paraId="5C782C68" w14:textId="77777777" w:rsidR="001275E6" w:rsidRDefault="00180A06">
      <w:pPr>
        <w:pStyle w:val="Ttulo2"/>
        <w:numPr>
          <w:ilvl w:val="1"/>
          <w:numId w:val="6"/>
        </w:numPr>
        <w:spacing w:after="0"/>
      </w:pPr>
      <w:r>
        <w:t>Precondiciones</w:t>
      </w:r>
    </w:p>
    <w:p w14:paraId="094C858D" w14:textId="77777777" w:rsidR="001275E6" w:rsidRDefault="00180A06">
      <w:pPr>
        <w:pStyle w:val="Prrafodelista"/>
        <w:numPr>
          <w:ilvl w:val="2"/>
          <w:numId w:val="6"/>
        </w:numPr>
        <w:spacing w:after="80"/>
        <w:rPr>
          <w:sz w:val="22"/>
          <w:szCs w:val="22"/>
        </w:rPr>
      </w:pPr>
      <w:r>
        <w:rPr>
          <w:sz w:val="22"/>
          <w:szCs w:val="22"/>
        </w:rPr>
        <w:t>Deben existir técnicos de soporte registrados y habilitados en el sistema.</w:t>
      </w:r>
    </w:p>
    <w:p w14:paraId="57AC17B0" w14:textId="77777777" w:rsidR="001275E6" w:rsidRDefault="00180A06">
      <w:pPr>
        <w:pStyle w:val="Prrafodelista"/>
        <w:numPr>
          <w:ilvl w:val="2"/>
          <w:numId w:val="6"/>
        </w:numPr>
        <w:spacing w:after="80"/>
        <w:rPr>
          <w:sz w:val="22"/>
          <w:szCs w:val="22"/>
        </w:rPr>
      </w:pPr>
      <w:r>
        <w:rPr>
          <w:sz w:val="22"/>
          <w:szCs w:val="22"/>
        </w:rPr>
        <w:t>Cada técnico debe tener definida su capacidad máxima de casos y sus especialidades.</w:t>
      </w:r>
    </w:p>
    <w:p w14:paraId="00158DE3" w14:textId="77777777" w:rsidR="001275E6" w:rsidRDefault="00180A06">
      <w:pPr>
        <w:pStyle w:val="Prrafodelista"/>
        <w:numPr>
          <w:ilvl w:val="2"/>
          <w:numId w:val="6"/>
        </w:numPr>
        <w:spacing w:after="80"/>
        <w:rPr>
          <w:sz w:val="22"/>
          <w:szCs w:val="22"/>
        </w:rPr>
      </w:pPr>
      <w:r>
        <w:rPr>
          <w:sz w:val="22"/>
          <w:szCs w:val="22"/>
        </w:rPr>
        <w:t>Los parámetros del algoritmo deben estar configurados en el sistema: el peso de cada criterio, el</w:t>
      </w:r>
      <w:r>
        <w:rPr>
          <w:sz w:val="22"/>
          <w:szCs w:val="22"/>
        </w:rPr>
        <w:t xml:space="preserve"> factor de antigüedad y el tiempo de alerta de solicitudes sin asignar.</w:t>
      </w:r>
    </w:p>
    <w:p w14:paraId="55F0F3DD" w14:textId="77777777" w:rsidR="001275E6" w:rsidRDefault="00180A06">
      <w:pPr>
        <w:pStyle w:val="Prrafodelista"/>
        <w:numPr>
          <w:ilvl w:val="2"/>
          <w:numId w:val="6"/>
        </w:numPr>
        <w:spacing w:after="80"/>
        <w:rPr>
          <w:sz w:val="22"/>
          <w:szCs w:val="22"/>
        </w:rPr>
      </w:pPr>
      <w:r>
        <w:rPr>
          <w:sz w:val="22"/>
          <w:szCs w:val="22"/>
        </w:rPr>
        <w:t>Debe existir al menos una solicitud en la bolsa de demanda.</w:t>
      </w:r>
    </w:p>
    <w:p w14:paraId="17C83A2F" w14:textId="77777777" w:rsidR="001275E6" w:rsidRDefault="00180A06">
      <w:pPr>
        <w:pStyle w:val="Ttulo2"/>
        <w:numPr>
          <w:ilvl w:val="1"/>
          <w:numId w:val="6"/>
        </w:numPr>
        <w:spacing w:after="0"/>
      </w:pPr>
      <w:r>
        <w:t>Flujo Normal Básico</w:t>
      </w:r>
    </w:p>
    <w:p w14:paraId="776CD677" w14:textId="77777777" w:rsidR="001275E6" w:rsidRDefault="00180A06">
      <w:pPr>
        <w:pStyle w:val="Prrafodelista"/>
        <w:numPr>
          <w:ilvl w:val="2"/>
          <w:numId w:val="6"/>
        </w:numPr>
        <w:spacing w:after="80"/>
        <w:rPr>
          <w:sz w:val="22"/>
          <w:szCs w:val="22"/>
        </w:rPr>
      </w:pPr>
      <w:r>
        <w:rPr>
          <w:sz w:val="22"/>
          <w:szCs w:val="22"/>
        </w:rPr>
        <w:t>El sistema registra una nueva solicitud de tipo Queja o Reclamo y la ingresa a la bolsa de demanda en la</w:t>
      </w:r>
      <w:r>
        <w:rPr>
          <w:sz w:val="22"/>
          <w:szCs w:val="22"/>
        </w:rPr>
        <w:t xml:space="preserve"> situación “En cola de demanda”. </w:t>
      </w:r>
      <w:r>
        <w:rPr>
          <w:b/>
          <w:bCs/>
          <w:sz w:val="22"/>
          <w:szCs w:val="22"/>
        </w:rPr>
        <w:t>RN01, FA01</w:t>
      </w:r>
    </w:p>
    <w:p w14:paraId="256C98AE" w14:textId="77777777" w:rsidR="001275E6" w:rsidRDefault="00180A06">
      <w:pPr>
        <w:pStyle w:val="Prrafodelista"/>
        <w:numPr>
          <w:ilvl w:val="2"/>
          <w:numId w:val="6"/>
        </w:numPr>
        <w:spacing w:after="80"/>
        <w:rPr>
          <w:sz w:val="22"/>
          <w:szCs w:val="22"/>
        </w:rPr>
      </w:pPr>
      <w:r>
        <w:rPr>
          <w:sz w:val="22"/>
          <w:szCs w:val="22"/>
        </w:rPr>
        <w:t xml:space="preserve">El sistema inicia de inmediato la asignación de la solicitud, sin que medie la intervención del supervisor ni del técnico. La asignación también se inicia cuando: </w:t>
      </w:r>
      <w:r>
        <w:rPr>
          <w:b/>
          <w:bCs/>
          <w:sz w:val="22"/>
          <w:szCs w:val="22"/>
        </w:rPr>
        <w:t>FA02, FA03, FA04, FA05, FA06</w:t>
      </w:r>
    </w:p>
    <w:p w14:paraId="522A1204" w14:textId="77777777" w:rsidR="001275E6" w:rsidRDefault="00180A06">
      <w:pPr>
        <w:pStyle w:val="Prrafodelista"/>
        <w:numPr>
          <w:ilvl w:val="0"/>
          <w:numId w:val="5"/>
        </w:numPr>
        <w:spacing w:after="80"/>
        <w:rPr>
          <w:sz w:val="22"/>
          <w:szCs w:val="22"/>
        </w:rPr>
      </w:pPr>
      <w:r>
        <w:rPr>
          <w:sz w:val="22"/>
          <w:szCs w:val="22"/>
        </w:rPr>
        <w:t>Un técnico libera ca</w:t>
      </w:r>
      <w:r>
        <w:rPr>
          <w:sz w:val="22"/>
          <w:szCs w:val="22"/>
        </w:rPr>
        <w:t xml:space="preserve">pacidad </w:t>
      </w:r>
      <w:r>
        <w:rPr>
          <w:b/>
          <w:bCs/>
          <w:sz w:val="22"/>
          <w:szCs w:val="22"/>
        </w:rPr>
        <w:t>FA02</w:t>
      </w:r>
    </w:p>
    <w:p w14:paraId="3302163F" w14:textId="77777777" w:rsidR="001275E6" w:rsidRDefault="00180A06">
      <w:pPr>
        <w:pStyle w:val="Prrafodelista"/>
        <w:numPr>
          <w:ilvl w:val="0"/>
          <w:numId w:val="5"/>
        </w:numPr>
        <w:spacing w:after="80"/>
        <w:rPr>
          <w:sz w:val="22"/>
          <w:szCs w:val="22"/>
        </w:rPr>
      </w:pPr>
      <w:r>
        <w:rPr>
          <w:sz w:val="22"/>
          <w:szCs w:val="22"/>
        </w:rPr>
        <w:t xml:space="preserve">Un técnico se incorpora a la distribución o aumenta su capacidad </w:t>
      </w:r>
      <w:r>
        <w:rPr>
          <w:b/>
          <w:bCs/>
          <w:sz w:val="22"/>
          <w:szCs w:val="22"/>
        </w:rPr>
        <w:t>FA03</w:t>
      </w:r>
    </w:p>
    <w:p w14:paraId="721C2CDA" w14:textId="77777777" w:rsidR="001275E6" w:rsidRDefault="00180A06">
      <w:pPr>
        <w:pStyle w:val="Prrafodelista"/>
        <w:numPr>
          <w:ilvl w:val="0"/>
          <w:numId w:val="5"/>
        </w:numPr>
        <w:spacing w:after="80"/>
        <w:rPr>
          <w:sz w:val="22"/>
          <w:szCs w:val="22"/>
        </w:rPr>
      </w:pPr>
      <w:r>
        <w:rPr>
          <w:sz w:val="22"/>
          <w:szCs w:val="22"/>
        </w:rPr>
        <w:t xml:space="preserve">Se ejecuta el barrido periódico de la bolsa de demanda </w:t>
      </w:r>
      <w:r>
        <w:rPr>
          <w:b/>
          <w:bCs/>
          <w:sz w:val="22"/>
          <w:szCs w:val="22"/>
        </w:rPr>
        <w:t>FA04</w:t>
      </w:r>
    </w:p>
    <w:p w14:paraId="3DF1895A" w14:textId="77777777" w:rsidR="001275E6" w:rsidRDefault="00180A06">
      <w:pPr>
        <w:pStyle w:val="Prrafodelista"/>
        <w:numPr>
          <w:ilvl w:val="0"/>
          <w:numId w:val="5"/>
        </w:numPr>
        <w:spacing w:after="80"/>
        <w:rPr>
          <w:sz w:val="22"/>
          <w:szCs w:val="22"/>
        </w:rPr>
      </w:pPr>
      <w:r>
        <w:rPr>
          <w:sz w:val="22"/>
          <w:szCs w:val="22"/>
        </w:rPr>
        <w:t xml:space="preserve">El supervisor devuelve una solicitud escalada </w:t>
      </w:r>
      <w:r>
        <w:rPr>
          <w:b/>
          <w:bCs/>
          <w:sz w:val="22"/>
          <w:szCs w:val="22"/>
        </w:rPr>
        <w:t>FA05</w:t>
      </w:r>
    </w:p>
    <w:p w14:paraId="762F19BC" w14:textId="77777777" w:rsidR="001275E6" w:rsidRDefault="00180A06">
      <w:pPr>
        <w:pStyle w:val="Prrafodelista"/>
        <w:numPr>
          <w:ilvl w:val="0"/>
          <w:numId w:val="5"/>
        </w:numPr>
        <w:spacing w:after="80"/>
        <w:rPr>
          <w:sz w:val="22"/>
          <w:szCs w:val="22"/>
        </w:rPr>
      </w:pPr>
      <w:r>
        <w:rPr>
          <w:sz w:val="22"/>
          <w:szCs w:val="22"/>
        </w:rPr>
        <w:t xml:space="preserve">Un técnico deja de estar disponible </w:t>
      </w:r>
      <w:r>
        <w:rPr>
          <w:b/>
          <w:bCs/>
          <w:sz w:val="22"/>
          <w:szCs w:val="22"/>
        </w:rPr>
        <w:t>FA06</w:t>
      </w:r>
    </w:p>
    <w:p w14:paraId="07FB2B8D" w14:textId="77777777" w:rsidR="001275E6" w:rsidRDefault="00180A06">
      <w:pPr>
        <w:pStyle w:val="Prrafodelista"/>
        <w:numPr>
          <w:ilvl w:val="2"/>
          <w:numId w:val="6"/>
        </w:numPr>
        <w:spacing w:after="80"/>
        <w:rPr>
          <w:sz w:val="22"/>
          <w:szCs w:val="22"/>
        </w:rPr>
      </w:pPr>
      <w:r>
        <w:rPr>
          <w:sz w:val="22"/>
          <w:szCs w:val="22"/>
        </w:rPr>
        <w:t>El sistema verifica q</w:t>
      </w:r>
      <w:r>
        <w:rPr>
          <w:sz w:val="22"/>
          <w:szCs w:val="22"/>
        </w:rPr>
        <w:t xml:space="preserve">ue la solicitud continúe en la situación “En cola de demanda” y sin técnico asignado. </w:t>
      </w:r>
      <w:r>
        <w:rPr>
          <w:b/>
          <w:bCs/>
          <w:sz w:val="22"/>
          <w:szCs w:val="22"/>
        </w:rPr>
        <w:t>RN02, FA07</w:t>
      </w:r>
    </w:p>
    <w:p w14:paraId="49C26337" w14:textId="77777777" w:rsidR="001275E6" w:rsidRDefault="00180A06">
      <w:pPr>
        <w:pStyle w:val="Prrafodelista"/>
        <w:numPr>
          <w:ilvl w:val="2"/>
          <w:numId w:val="6"/>
        </w:numPr>
        <w:spacing w:after="80"/>
        <w:rPr>
          <w:sz w:val="22"/>
          <w:szCs w:val="22"/>
        </w:rPr>
      </w:pPr>
      <w:r>
        <w:rPr>
          <w:sz w:val="22"/>
          <w:szCs w:val="22"/>
        </w:rPr>
        <w:lastRenderedPageBreak/>
        <w:t xml:space="preserve">El sistema obtiene el listado de los técnicos habilitados para recibir casos. </w:t>
      </w:r>
      <w:r>
        <w:rPr>
          <w:b/>
          <w:bCs/>
          <w:sz w:val="22"/>
          <w:szCs w:val="22"/>
        </w:rPr>
        <w:t>RN03</w:t>
      </w:r>
    </w:p>
    <w:p w14:paraId="41650827" w14:textId="77777777" w:rsidR="001275E6" w:rsidRDefault="00180A06">
      <w:pPr>
        <w:pStyle w:val="Prrafodelista"/>
        <w:numPr>
          <w:ilvl w:val="2"/>
          <w:numId w:val="6"/>
        </w:numPr>
        <w:spacing w:after="80"/>
        <w:rPr>
          <w:sz w:val="22"/>
          <w:szCs w:val="22"/>
        </w:rPr>
      </w:pPr>
      <w:r>
        <w:rPr>
          <w:sz w:val="22"/>
          <w:szCs w:val="22"/>
        </w:rPr>
        <w:t>El sistema descarta a los técnicos que se encuentren señalados como involucr</w:t>
      </w:r>
      <w:r>
        <w:rPr>
          <w:sz w:val="22"/>
          <w:szCs w:val="22"/>
        </w:rPr>
        <w:t xml:space="preserve">ados en la solicitud. </w:t>
      </w:r>
      <w:r>
        <w:rPr>
          <w:b/>
          <w:bCs/>
          <w:sz w:val="22"/>
          <w:szCs w:val="22"/>
        </w:rPr>
        <w:t>RN04</w:t>
      </w:r>
    </w:p>
    <w:p w14:paraId="5BF68B78" w14:textId="77777777" w:rsidR="001275E6" w:rsidRDefault="00180A06">
      <w:pPr>
        <w:pStyle w:val="Prrafodelista"/>
        <w:numPr>
          <w:ilvl w:val="2"/>
          <w:numId w:val="6"/>
        </w:numPr>
        <w:spacing w:after="80"/>
        <w:rPr>
          <w:sz w:val="22"/>
          <w:szCs w:val="22"/>
        </w:rPr>
      </w:pPr>
      <w:r>
        <w:rPr>
          <w:sz w:val="22"/>
          <w:szCs w:val="22"/>
        </w:rPr>
        <w:t xml:space="preserve">El sistema calcula la puntuación de cada técnico habilitado para esa solicitud. </w:t>
      </w:r>
      <w:r>
        <w:rPr>
          <w:b/>
          <w:bCs/>
          <w:sz w:val="22"/>
          <w:szCs w:val="22"/>
        </w:rPr>
        <w:t>RN05</w:t>
      </w:r>
    </w:p>
    <w:p w14:paraId="1C51697D" w14:textId="77777777" w:rsidR="001275E6" w:rsidRDefault="00180A06">
      <w:pPr>
        <w:pStyle w:val="Prrafodelista"/>
        <w:numPr>
          <w:ilvl w:val="2"/>
          <w:numId w:val="6"/>
        </w:numPr>
        <w:spacing w:after="80"/>
        <w:rPr>
          <w:sz w:val="22"/>
          <w:szCs w:val="22"/>
        </w:rPr>
      </w:pPr>
      <w:r>
        <w:rPr>
          <w:sz w:val="22"/>
          <w:szCs w:val="22"/>
        </w:rPr>
        <w:t xml:space="preserve">El sistema selecciona al técnico que obtuvo la mayor puntuación. </w:t>
      </w:r>
      <w:r>
        <w:rPr>
          <w:b/>
          <w:bCs/>
          <w:sz w:val="22"/>
          <w:szCs w:val="22"/>
        </w:rPr>
        <w:t>FA08</w:t>
      </w:r>
    </w:p>
    <w:p w14:paraId="7A48B3A7" w14:textId="77777777" w:rsidR="001275E6" w:rsidRDefault="00180A06">
      <w:pPr>
        <w:pStyle w:val="Prrafodelista"/>
        <w:numPr>
          <w:ilvl w:val="2"/>
          <w:numId w:val="6"/>
        </w:numPr>
        <w:spacing w:after="80"/>
        <w:rPr>
          <w:sz w:val="22"/>
          <w:szCs w:val="22"/>
        </w:rPr>
      </w:pPr>
      <w:r>
        <w:rPr>
          <w:sz w:val="22"/>
          <w:szCs w:val="22"/>
        </w:rPr>
        <w:t>El sistema asigna la solicitud al técnico seleccionado, cambia su situació</w:t>
      </w:r>
      <w:r>
        <w:rPr>
          <w:sz w:val="22"/>
          <w:szCs w:val="22"/>
        </w:rPr>
        <w:t xml:space="preserve">n a “Asignado” y registra la fecha y hora de asignación. </w:t>
      </w:r>
      <w:r>
        <w:rPr>
          <w:b/>
          <w:bCs/>
          <w:sz w:val="22"/>
          <w:szCs w:val="22"/>
        </w:rPr>
        <w:t>RN06</w:t>
      </w:r>
    </w:p>
    <w:p w14:paraId="5221064D" w14:textId="77777777" w:rsidR="001275E6" w:rsidRDefault="00180A06">
      <w:pPr>
        <w:pStyle w:val="Prrafodelista"/>
        <w:numPr>
          <w:ilvl w:val="2"/>
          <w:numId w:val="6"/>
        </w:numPr>
        <w:spacing w:after="80"/>
        <w:rPr>
          <w:sz w:val="22"/>
          <w:szCs w:val="22"/>
        </w:rPr>
      </w:pPr>
      <w:r>
        <w:rPr>
          <w:sz w:val="22"/>
          <w:szCs w:val="22"/>
        </w:rPr>
        <w:t xml:space="preserve">El sistema deja constancia de la asignación y de la puntuación obtenida. </w:t>
      </w:r>
      <w:r>
        <w:rPr>
          <w:b/>
          <w:bCs/>
          <w:sz w:val="22"/>
          <w:szCs w:val="22"/>
        </w:rPr>
        <w:t>RN07</w:t>
      </w:r>
    </w:p>
    <w:p w14:paraId="57FBA2E5" w14:textId="77777777" w:rsidR="001275E6" w:rsidRDefault="00180A06">
      <w:pPr>
        <w:pStyle w:val="Prrafodelista"/>
        <w:numPr>
          <w:ilvl w:val="2"/>
          <w:numId w:val="6"/>
        </w:numPr>
        <w:spacing w:after="80"/>
        <w:rPr>
          <w:sz w:val="22"/>
          <w:szCs w:val="22"/>
        </w:rPr>
      </w:pPr>
      <w:r>
        <w:rPr>
          <w:sz w:val="22"/>
          <w:szCs w:val="22"/>
        </w:rPr>
        <w:t xml:space="preserve">El sistema incorpora al historial de la solicitud el avance “Caso asignado por el sistema para su atención”. </w:t>
      </w:r>
      <w:r>
        <w:rPr>
          <w:b/>
          <w:bCs/>
          <w:sz w:val="22"/>
          <w:szCs w:val="22"/>
        </w:rPr>
        <w:t>RN08</w:t>
      </w:r>
    </w:p>
    <w:p w14:paraId="6BA50CBF" w14:textId="77777777" w:rsidR="001275E6" w:rsidRDefault="00180A06">
      <w:pPr>
        <w:pStyle w:val="Prrafodelista"/>
        <w:numPr>
          <w:ilvl w:val="2"/>
          <w:numId w:val="6"/>
        </w:numPr>
        <w:spacing w:after="80"/>
        <w:rPr>
          <w:sz w:val="22"/>
          <w:szCs w:val="22"/>
        </w:rPr>
      </w:pPr>
      <w:r>
        <w:rPr>
          <w:sz w:val="22"/>
          <w:szCs w:val="22"/>
        </w:rPr>
        <w:t>El</w:t>
      </w:r>
      <w:r>
        <w:rPr>
          <w:sz w:val="22"/>
          <w:szCs w:val="22"/>
        </w:rPr>
        <w:t xml:space="preserve"> sistema registra la operación en la bitácora. </w:t>
      </w:r>
      <w:r>
        <w:rPr>
          <w:b/>
          <w:bCs/>
          <w:sz w:val="22"/>
          <w:szCs w:val="22"/>
        </w:rPr>
        <w:t>RN09</w:t>
      </w:r>
    </w:p>
    <w:p w14:paraId="35E6E842" w14:textId="77777777" w:rsidR="001275E6" w:rsidRDefault="00180A06">
      <w:pPr>
        <w:pStyle w:val="Prrafodelista"/>
        <w:numPr>
          <w:ilvl w:val="2"/>
          <w:numId w:val="6"/>
        </w:numPr>
        <w:spacing w:after="80"/>
        <w:rPr>
          <w:sz w:val="22"/>
          <w:szCs w:val="22"/>
        </w:rPr>
      </w:pPr>
      <w:r>
        <w:rPr>
          <w:sz w:val="22"/>
          <w:szCs w:val="22"/>
        </w:rPr>
        <w:t>La solicitud queda visible en el listado “Mis casos” del técnico asignado (Ver caso de uso “</w:t>
      </w:r>
      <w:proofErr w:type="spellStart"/>
      <w:r>
        <w:rPr>
          <w:sz w:val="22"/>
          <w:szCs w:val="22"/>
        </w:rPr>
        <w:t>Dashboard</w:t>
      </w:r>
      <w:proofErr w:type="spellEnd"/>
      <w:r>
        <w:rPr>
          <w:sz w:val="22"/>
          <w:szCs w:val="22"/>
        </w:rPr>
        <w:t xml:space="preserve"> del Técnico de Soporte”) y el cliente puede consultar en su panel que su solicitud se encuentra “Asign</w:t>
      </w:r>
      <w:r>
        <w:rPr>
          <w:sz w:val="22"/>
          <w:szCs w:val="22"/>
        </w:rPr>
        <w:t>ado”.</w:t>
      </w:r>
    </w:p>
    <w:p w14:paraId="766902F7" w14:textId="77777777" w:rsidR="001275E6" w:rsidRDefault="00180A06">
      <w:pPr>
        <w:pStyle w:val="Prrafodelista"/>
        <w:numPr>
          <w:ilvl w:val="2"/>
          <w:numId w:val="6"/>
        </w:numPr>
        <w:spacing w:after="80"/>
        <w:rPr>
          <w:sz w:val="22"/>
          <w:szCs w:val="22"/>
        </w:rPr>
      </w:pPr>
      <w:r>
        <w:rPr>
          <w:sz w:val="22"/>
          <w:szCs w:val="22"/>
        </w:rPr>
        <w:t>Fin del caso de uso.</w:t>
      </w:r>
    </w:p>
    <w:p w14:paraId="35A3B983" w14:textId="77777777" w:rsidR="001275E6" w:rsidRDefault="00180A06">
      <w:pPr>
        <w:pStyle w:val="Ttulo2"/>
        <w:numPr>
          <w:ilvl w:val="1"/>
          <w:numId w:val="6"/>
        </w:numPr>
        <w:spacing w:after="0"/>
      </w:pPr>
      <w:r>
        <w:t>Flujos Alternos</w:t>
      </w:r>
    </w:p>
    <w:p w14:paraId="6510B320" w14:textId="77777777" w:rsidR="001275E6" w:rsidRDefault="00180A06">
      <w:pPr>
        <w:keepNext/>
        <w:spacing w:before="160" w:after="100"/>
        <w:rPr>
          <w:rFonts w:eastAsia="Calibri"/>
          <w:b/>
          <w:bCs/>
          <w:sz w:val="22"/>
          <w:szCs w:val="22"/>
        </w:rPr>
      </w:pPr>
      <w:r>
        <w:rPr>
          <w:rFonts w:eastAsia="Calibri"/>
          <w:b/>
          <w:bCs/>
          <w:sz w:val="22"/>
          <w:szCs w:val="22"/>
        </w:rPr>
        <w:t>FA01 La solicitud no ingresa a la bolsa de demanda</w:t>
      </w:r>
    </w:p>
    <w:p w14:paraId="4CB4B8FA" w14:textId="77777777" w:rsidR="001275E6" w:rsidRDefault="00180A06">
      <w:pPr>
        <w:pStyle w:val="Prrafodelista"/>
        <w:numPr>
          <w:ilvl w:val="0"/>
          <w:numId w:val="25"/>
        </w:numPr>
        <w:spacing w:after="80"/>
        <w:rPr>
          <w:sz w:val="22"/>
          <w:szCs w:val="22"/>
        </w:rPr>
      </w:pPr>
      <w:r>
        <w:rPr>
          <w:sz w:val="22"/>
          <w:szCs w:val="22"/>
        </w:rPr>
        <w:t xml:space="preserve">El sistema verifica el tipo de la solicitud registrada. </w:t>
      </w:r>
      <w:r>
        <w:rPr>
          <w:b/>
          <w:bCs/>
          <w:sz w:val="22"/>
          <w:szCs w:val="22"/>
        </w:rPr>
        <w:t>RN01</w:t>
      </w:r>
    </w:p>
    <w:p w14:paraId="4C292D4E" w14:textId="77777777" w:rsidR="001275E6" w:rsidRDefault="00180A06">
      <w:pPr>
        <w:pStyle w:val="Prrafodelista"/>
        <w:numPr>
          <w:ilvl w:val="0"/>
          <w:numId w:val="25"/>
        </w:numPr>
        <w:spacing w:after="80"/>
        <w:rPr>
          <w:sz w:val="22"/>
          <w:szCs w:val="22"/>
        </w:rPr>
      </w:pPr>
      <w:r>
        <w:rPr>
          <w:sz w:val="22"/>
          <w:szCs w:val="22"/>
        </w:rPr>
        <w:t>Si se trata de una denuncia, el sistema la traslada a la situación “En revisión del supervisor”. (Ver caso de uso “Atención de Denuncias”).</w:t>
      </w:r>
    </w:p>
    <w:p w14:paraId="62BBE50C" w14:textId="77777777" w:rsidR="001275E6" w:rsidRDefault="00180A06">
      <w:pPr>
        <w:pStyle w:val="Prrafodelista"/>
        <w:numPr>
          <w:ilvl w:val="0"/>
          <w:numId w:val="25"/>
        </w:numPr>
        <w:spacing w:after="80"/>
        <w:rPr>
          <w:sz w:val="22"/>
          <w:szCs w:val="22"/>
        </w:rPr>
      </w:pPr>
      <w:r>
        <w:rPr>
          <w:sz w:val="22"/>
          <w:szCs w:val="22"/>
        </w:rPr>
        <w:t>Si se trata de una sugerencia, el sistema la traslada a la situación “En backlog de mejoras”. (Ver caso de uso “Revisión de Sugerencias”).</w:t>
      </w:r>
    </w:p>
    <w:p w14:paraId="5D4EE3C9" w14:textId="77777777" w:rsidR="001275E6" w:rsidRDefault="00180A06">
      <w:pPr>
        <w:pStyle w:val="Prrafodelista"/>
        <w:numPr>
          <w:ilvl w:val="0"/>
          <w:numId w:val="25"/>
        </w:numPr>
        <w:spacing w:after="80"/>
        <w:rPr>
          <w:sz w:val="22"/>
          <w:szCs w:val="22"/>
        </w:rPr>
      </w:pPr>
      <w:r>
        <w:rPr>
          <w:sz w:val="22"/>
          <w:szCs w:val="22"/>
        </w:rPr>
        <w:t>El sistema no ejecuta la asignación, por cuanto dichas solicitudes son atendidas por el Supervisor de Soporte.</w:t>
      </w:r>
    </w:p>
    <w:p w14:paraId="36857B79" w14:textId="77777777" w:rsidR="001275E6" w:rsidRDefault="00180A06">
      <w:pPr>
        <w:pStyle w:val="Prrafodelista"/>
        <w:numPr>
          <w:ilvl w:val="0"/>
          <w:numId w:val="25"/>
        </w:numPr>
        <w:spacing w:after="80"/>
        <w:rPr>
          <w:sz w:val="22"/>
          <w:szCs w:val="22"/>
        </w:rPr>
      </w:pPr>
      <w:r>
        <w:rPr>
          <w:sz w:val="22"/>
          <w:szCs w:val="22"/>
        </w:rPr>
        <w:t>Fin de</w:t>
      </w:r>
      <w:r>
        <w:rPr>
          <w:sz w:val="22"/>
          <w:szCs w:val="22"/>
        </w:rPr>
        <w:t>l flujo alterno.</w:t>
      </w:r>
    </w:p>
    <w:p w14:paraId="39DEA88D" w14:textId="77777777" w:rsidR="001275E6" w:rsidRDefault="00180A06">
      <w:pPr>
        <w:keepNext/>
        <w:spacing w:before="160" w:after="100"/>
        <w:rPr>
          <w:rFonts w:eastAsia="Calibri"/>
          <w:b/>
          <w:bCs/>
          <w:sz w:val="22"/>
          <w:szCs w:val="22"/>
        </w:rPr>
      </w:pPr>
      <w:r>
        <w:rPr>
          <w:rFonts w:eastAsia="Calibri"/>
          <w:b/>
          <w:bCs/>
          <w:sz w:val="22"/>
          <w:szCs w:val="22"/>
        </w:rPr>
        <w:t>FA02 Un técnico libera capacidad</w:t>
      </w:r>
    </w:p>
    <w:p w14:paraId="2DF4E9AA" w14:textId="77777777" w:rsidR="001275E6" w:rsidRDefault="00180A06">
      <w:pPr>
        <w:pStyle w:val="Prrafodelista"/>
        <w:numPr>
          <w:ilvl w:val="0"/>
          <w:numId w:val="26"/>
        </w:numPr>
        <w:spacing w:after="80"/>
        <w:rPr>
          <w:sz w:val="22"/>
          <w:szCs w:val="22"/>
        </w:rPr>
      </w:pPr>
      <w:r>
        <w:rPr>
          <w:sz w:val="22"/>
          <w:szCs w:val="22"/>
        </w:rPr>
        <w:t>El sistema detecta que un caso dejó de ocupar la capacidad de un técnico porque fue cerrado, declarado improcedente o escalado. (Ver caso de uso “Atención de la Solicitud”).</w:t>
      </w:r>
    </w:p>
    <w:p w14:paraId="27B4DA54" w14:textId="77777777" w:rsidR="001275E6" w:rsidRDefault="00180A06">
      <w:pPr>
        <w:pStyle w:val="Prrafodelista"/>
        <w:numPr>
          <w:ilvl w:val="0"/>
          <w:numId w:val="26"/>
        </w:numPr>
        <w:spacing w:after="80"/>
        <w:rPr>
          <w:sz w:val="22"/>
          <w:szCs w:val="22"/>
        </w:rPr>
      </w:pPr>
      <w:r>
        <w:rPr>
          <w:sz w:val="22"/>
          <w:szCs w:val="22"/>
        </w:rPr>
        <w:t>El sistema toma de la bolsa de d</w:t>
      </w:r>
      <w:r>
        <w:rPr>
          <w:sz w:val="22"/>
          <w:szCs w:val="22"/>
        </w:rPr>
        <w:t xml:space="preserve">emanda la solicitud con mayor puntuación de atención. </w:t>
      </w:r>
      <w:r>
        <w:rPr>
          <w:b/>
          <w:bCs/>
          <w:sz w:val="22"/>
          <w:szCs w:val="22"/>
        </w:rPr>
        <w:t>RN10</w:t>
      </w:r>
    </w:p>
    <w:p w14:paraId="60288B80" w14:textId="77777777" w:rsidR="001275E6" w:rsidRDefault="00180A06">
      <w:pPr>
        <w:pStyle w:val="Prrafodelista"/>
        <w:numPr>
          <w:ilvl w:val="0"/>
          <w:numId w:val="26"/>
        </w:numPr>
        <w:spacing w:after="80"/>
        <w:rPr>
          <w:sz w:val="22"/>
          <w:szCs w:val="22"/>
        </w:rPr>
      </w:pPr>
      <w:r>
        <w:rPr>
          <w:sz w:val="22"/>
          <w:szCs w:val="22"/>
        </w:rPr>
        <w:t>El sistema continúa con el paso 2.3.3 del flujo normal básico.</w:t>
      </w:r>
    </w:p>
    <w:p w14:paraId="0E7C962E" w14:textId="77777777" w:rsidR="001275E6" w:rsidRDefault="00180A06">
      <w:pPr>
        <w:pStyle w:val="Prrafodelista"/>
        <w:numPr>
          <w:ilvl w:val="0"/>
          <w:numId w:val="26"/>
        </w:numPr>
        <w:spacing w:after="80"/>
        <w:rPr>
          <w:sz w:val="22"/>
          <w:szCs w:val="22"/>
        </w:rPr>
      </w:pPr>
      <w:r>
        <w:rPr>
          <w:sz w:val="22"/>
          <w:szCs w:val="22"/>
        </w:rPr>
        <w:t>Fin del flujo alterno.</w:t>
      </w:r>
    </w:p>
    <w:p w14:paraId="5C9A0CAB" w14:textId="77777777" w:rsidR="001275E6" w:rsidRDefault="00180A06">
      <w:pPr>
        <w:keepNext/>
        <w:spacing w:before="160" w:after="100"/>
        <w:rPr>
          <w:rFonts w:eastAsia="Calibri"/>
          <w:b/>
          <w:bCs/>
          <w:sz w:val="22"/>
          <w:szCs w:val="22"/>
        </w:rPr>
      </w:pPr>
      <w:r>
        <w:rPr>
          <w:rFonts w:eastAsia="Calibri"/>
          <w:b/>
          <w:bCs/>
          <w:sz w:val="22"/>
          <w:szCs w:val="22"/>
        </w:rPr>
        <w:t>FA03 Un técnico se incorpora a la distribución o aumenta su capacidad</w:t>
      </w:r>
    </w:p>
    <w:p w14:paraId="1CE4F189" w14:textId="77777777" w:rsidR="001275E6" w:rsidRDefault="00180A06">
      <w:pPr>
        <w:pStyle w:val="Prrafodelista"/>
        <w:numPr>
          <w:ilvl w:val="0"/>
          <w:numId w:val="27"/>
        </w:numPr>
        <w:spacing w:after="80"/>
        <w:rPr>
          <w:sz w:val="22"/>
          <w:szCs w:val="22"/>
        </w:rPr>
      </w:pPr>
      <w:r>
        <w:rPr>
          <w:sz w:val="22"/>
          <w:szCs w:val="22"/>
        </w:rPr>
        <w:t>El supervisor marca a un técnico como dis</w:t>
      </w:r>
      <w:r>
        <w:rPr>
          <w:sz w:val="22"/>
          <w:szCs w:val="22"/>
        </w:rPr>
        <w:t>ponible o aumenta su capacidad máxima. (Ver caso de uso “Administración de Técnicos”).</w:t>
      </w:r>
    </w:p>
    <w:p w14:paraId="1612E073" w14:textId="77777777" w:rsidR="001275E6" w:rsidRDefault="00180A06">
      <w:pPr>
        <w:pStyle w:val="Prrafodelista"/>
        <w:numPr>
          <w:ilvl w:val="0"/>
          <w:numId w:val="27"/>
        </w:numPr>
        <w:spacing w:after="80"/>
        <w:rPr>
          <w:sz w:val="22"/>
          <w:szCs w:val="22"/>
        </w:rPr>
      </w:pPr>
      <w:r>
        <w:rPr>
          <w:sz w:val="22"/>
          <w:szCs w:val="22"/>
        </w:rPr>
        <w:t xml:space="preserve">El sistema recorre la bolsa de demanda en el orden de la puntuación de atención de las solicitudes. </w:t>
      </w:r>
      <w:r>
        <w:rPr>
          <w:b/>
          <w:bCs/>
          <w:sz w:val="22"/>
          <w:szCs w:val="22"/>
        </w:rPr>
        <w:t>RN10</w:t>
      </w:r>
    </w:p>
    <w:p w14:paraId="6D3960C9" w14:textId="77777777" w:rsidR="001275E6" w:rsidRDefault="00180A06">
      <w:pPr>
        <w:pStyle w:val="Prrafodelista"/>
        <w:numPr>
          <w:ilvl w:val="0"/>
          <w:numId w:val="27"/>
        </w:numPr>
        <w:spacing w:after="80"/>
        <w:rPr>
          <w:sz w:val="22"/>
          <w:szCs w:val="22"/>
        </w:rPr>
      </w:pPr>
      <w:r>
        <w:rPr>
          <w:sz w:val="22"/>
          <w:szCs w:val="22"/>
        </w:rPr>
        <w:t xml:space="preserve">Por cada solicitud de la bolsa, el sistema continúa con el paso </w:t>
      </w:r>
      <w:r>
        <w:rPr>
          <w:sz w:val="22"/>
          <w:szCs w:val="22"/>
        </w:rPr>
        <w:t>2.3.3 del flujo normal básico.</w:t>
      </w:r>
    </w:p>
    <w:p w14:paraId="4D42E406" w14:textId="77777777" w:rsidR="001275E6" w:rsidRDefault="00180A06">
      <w:pPr>
        <w:pStyle w:val="Prrafodelista"/>
        <w:numPr>
          <w:ilvl w:val="0"/>
          <w:numId w:val="27"/>
        </w:numPr>
        <w:spacing w:after="80"/>
        <w:rPr>
          <w:sz w:val="22"/>
          <w:szCs w:val="22"/>
        </w:rPr>
      </w:pPr>
      <w:r>
        <w:rPr>
          <w:sz w:val="22"/>
          <w:szCs w:val="22"/>
        </w:rPr>
        <w:t>Fin del flujo alterno.</w:t>
      </w:r>
    </w:p>
    <w:p w14:paraId="1A328E54" w14:textId="77777777" w:rsidR="001275E6" w:rsidRDefault="00180A06">
      <w:pPr>
        <w:keepNext/>
        <w:spacing w:before="160" w:after="100"/>
        <w:rPr>
          <w:rFonts w:eastAsia="Calibri"/>
          <w:b/>
          <w:bCs/>
          <w:sz w:val="22"/>
          <w:szCs w:val="22"/>
        </w:rPr>
      </w:pPr>
      <w:r>
        <w:rPr>
          <w:rFonts w:eastAsia="Calibri"/>
          <w:b/>
          <w:bCs/>
          <w:sz w:val="22"/>
          <w:szCs w:val="22"/>
        </w:rPr>
        <w:lastRenderedPageBreak/>
        <w:t>FA04 Barrido periódico de la bolsa de demanda</w:t>
      </w:r>
    </w:p>
    <w:p w14:paraId="208ADF52" w14:textId="77777777" w:rsidR="001275E6" w:rsidRDefault="00180A06">
      <w:pPr>
        <w:pStyle w:val="Prrafodelista"/>
        <w:numPr>
          <w:ilvl w:val="0"/>
          <w:numId w:val="28"/>
        </w:numPr>
        <w:spacing w:after="80"/>
        <w:rPr>
          <w:sz w:val="22"/>
          <w:szCs w:val="22"/>
        </w:rPr>
      </w:pPr>
      <w:r>
        <w:rPr>
          <w:sz w:val="22"/>
          <w:szCs w:val="22"/>
        </w:rPr>
        <w:t>Cada cinco minutos, el sistema revisa la bolsa de demanda en busca de solicitudes que no pudieron ser asignadas.</w:t>
      </w:r>
    </w:p>
    <w:p w14:paraId="0AA6061D" w14:textId="77777777" w:rsidR="001275E6" w:rsidRDefault="00180A06">
      <w:pPr>
        <w:pStyle w:val="Prrafodelista"/>
        <w:numPr>
          <w:ilvl w:val="0"/>
          <w:numId w:val="28"/>
        </w:numPr>
        <w:spacing w:after="80"/>
        <w:rPr>
          <w:sz w:val="22"/>
          <w:szCs w:val="22"/>
        </w:rPr>
      </w:pPr>
      <w:r>
        <w:rPr>
          <w:sz w:val="22"/>
          <w:szCs w:val="22"/>
        </w:rPr>
        <w:t>El sistema recorre la bolsa de demanda en e</w:t>
      </w:r>
      <w:r>
        <w:rPr>
          <w:sz w:val="22"/>
          <w:szCs w:val="22"/>
        </w:rPr>
        <w:t xml:space="preserve">l orden de la puntuación de atención de las solicitudes. </w:t>
      </w:r>
      <w:r>
        <w:rPr>
          <w:b/>
          <w:bCs/>
          <w:sz w:val="22"/>
          <w:szCs w:val="22"/>
        </w:rPr>
        <w:t>RN10</w:t>
      </w:r>
    </w:p>
    <w:p w14:paraId="1E45384A" w14:textId="77777777" w:rsidR="001275E6" w:rsidRDefault="00180A06">
      <w:pPr>
        <w:pStyle w:val="Prrafodelista"/>
        <w:numPr>
          <w:ilvl w:val="0"/>
          <w:numId w:val="28"/>
        </w:numPr>
        <w:spacing w:after="80"/>
        <w:rPr>
          <w:sz w:val="22"/>
          <w:szCs w:val="22"/>
        </w:rPr>
      </w:pPr>
      <w:r>
        <w:rPr>
          <w:sz w:val="22"/>
          <w:szCs w:val="22"/>
        </w:rPr>
        <w:t>Por cada solicitud encontrada, el sistema continúa con el paso 2.3.3 del flujo normal básico.</w:t>
      </w:r>
    </w:p>
    <w:p w14:paraId="608D39BC" w14:textId="77777777" w:rsidR="001275E6" w:rsidRDefault="00180A06">
      <w:pPr>
        <w:pStyle w:val="Prrafodelista"/>
        <w:numPr>
          <w:ilvl w:val="0"/>
          <w:numId w:val="28"/>
        </w:numPr>
        <w:spacing w:after="80"/>
        <w:rPr>
          <w:sz w:val="22"/>
          <w:szCs w:val="22"/>
        </w:rPr>
      </w:pPr>
      <w:r>
        <w:rPr>
          <w:sz w:val="22"/>
          <w:szCs w:val="22"/>
        </w:rPr>
        <w:t>Este mecanismo garantiza que ninguna solicitud quede indefinidamente sin atender por no haber existi</w:t>
      </w:r>
      <w:r>
        <w:rPr>
          <w:sz w:val="22"/>
          <w:szCs w:val="22"/>
        </w:rPr>
        <w:t>do técnicos disponibles al momento de su registro.</w:t>
      </w:r>
    </w:p>
    <w:p w14:paraId="24ECCCBF" w14:textId="77777777" w:rsidR="001275E6" w:rsidRDefault="00180A06">
      <w:pPr>
        <w:pStyle w:val="Prrafodelista"/>
        <w:numPr>
          <w:ilvl w:val="0"/>
          <w:numId w:val="28"/>
        </w:numPr>
        <w:spacing w:after="80"/>
        <w:rPr>
          <w:sz w:val="22"/>
          <w:szCs w:val="22"/>
        </w:rPr>
      </w:pPr>
      <w:r>
        <w:rPr>
          <w:sz w:val="22"/>
          <w:szCs w:val="22"/>
        </w:rPr>
        <w:t>Fin del flujo alterno.</w:t>
      </w:r>
    </w:p>
    <w:p w14:paraId="2B7780FF" w14:textId="77777777" w:rsidR="001275E6" w:rsidRDefault="00180A06">
      <w:pPr>
        <w:keepNext/>
        <w:spacing w:before="160" w:after="100"/>
        <w:rPr>
          <w:rFonts w:eastAsia="Calibri"/>
          <w:b/>
          <w:bCs/>
          <w:sz w:val="22"/>
          <w:szCs w:val="22"/>
        </w:rPr>
      </w:pPr>
      <w:r>
        <w:rPr>
          <w:rFonts w:eastAsia="Calibri"/>
          <w:b/>
          <w:bCs/>
          <w:sz w:val="22"/>
          <w:szCs w:val="22"/>
        </w:rPr>
        <w:t>FA05 El supervisor devuelve una solicitud escalada</w:t>
      </w:r>
    </w:p>
    <w:p w14:paraId="229C86AA" w14:textId="77777777" w:rsidR="001275E6" w:rsidRDefault="00180A06">
      <w:pPr>
        <w:pStyle w:val="Prrafodelista"/>
        <w:numPr>
          <w:ilvl w:val="0"/>
          <w:numId w:val="29"/>
        </w:numPr>
        <w:spacing w:after="80"/>
        <w:rPr>
          <w:sz w:val="22"/>
          <w:szCs w:val="22"/>
        </w:rPr>
      </w:pPr>
      <w:r>
        <w:rPr>
          <w:sz w:val="22"/>
          <w:szCs w:val="22"/>
        </w:rPr>
        <w:t>El supervisor devuelve a la bolsa de demanda una solicitud escalada. (Ver caso de uso “Revisión de Escalamientos”).</w:t>
      </w:r>
    </w:p>
    <w:p w14:paraId="69E6DAEE" w14:textId="77777777" w:rsidR="001275E6" w:rsidRDefault="00180A06">
      <w:pPr>
        <w:pStyle w:val="Prrafodelista"/>
        <w:numPr>
          <w:ilvl w:val="0"/>
          <w:numId w:val="29"/>
        </w:numPr>
        <w:spacing w:after="80"/>
        <w:rPr>
          <w:sz w:val="22"/>
          <w:szCs w:val="22"/>
        </w:rPr>
      </w:pPr>
      <w:r>
        <w:rPr>
          <w:sz w:val="22"/>
          <w:szCs w:val="22"/>
        </w:rPr>
        <w:t>El sistema regi</w:t>
      </w:r>
      <w:r>
        <w:rPr>
          <w:sz w:val="22"/>
          <w:szCs w:val="22"/>
        </w:rPr>
        <w:t xml:space="preserve">stra al técnico que escaló la solicitud como involucrado, con el motivo “Escaló la solicitud”, de manera que no le sea entregada nuevamente. </w:t>
      </w:r>
      <w:r>
        <w:rPr>
          <w:b/>
          <w:bCs/>
          <w:sz w:val="22"/>
          <w:szCs w:val="22"/>
        </w:rPr>
        <w:t>RN04</w:t>
      </w:r>
    </w:p>
    <w:p w14:paraId="5869DEFC" w14:textId="77777777" w:rsidR="001275E6" w:rsidRDefault="00180A06">
      <w:pPr>
        <w:pStyle w:val="Prrafodelista"/>
        <w:numPr>
          <w:ilvl w:val="0"/>
          <w:numId w:val="29"/>
        </w:numPr>
        <w:spacing w:after="80"/>
        <w:rPr>
          <w:sz w:val="22"/>
          <w:szCs w:val="22"/>
        </w:rPr>
      </w:pPr>
      <w:r>
        <w:rPr>
          <w:sz w:val="22"/>
          <w:szCs w:val="22"/>
        </w:rPr>
        <w:t>El sistema traslada la solicitud a la situación “En cola de demanda”, conservando su historial de avances y el tiempo transcurrido desde su registro.</w:t>
      </w:r>
    </w:p>
    <w:p w14:paraId="709C536B" w14:textId="77777777" w:rsidR="001275E6" w:rsidRDefault="00180A06">
      <w:pPr>
        <w:pStyle w:val="Prrafodelista"/>
        <w:numPr>
          <w:ilvl w:val="0"/>
          <w:numId w:val="29"/>
        </w:numPr>
        <w:spacing w:after="80"/>
        <w:rPr>
          <w:sz w:val="22"/>
          <w:szCs w:val="22"/>
        </w:rPr>
      </w:pPr>
      <w:r>
        <w:rPr>
          <w:sz w:val="22"/>
          <w:szCs w:val="22"/>
        </w:rPr>
        <w:t>El sistema continúa con el paso 2.3.3 del flujo normal básico.</w:t>
      </w:r>
    </w:p>
    <w:p w14:paraId="383922F6" w14:textId="77777777" w:rsidR="001275E6" w:rsidRDefault="00180A06">
      <w:pPr>
        <w:pStyle w:val="Prrafodelista"/>
        <w:numPr>
          <w:ilvl w:val="0"/>
          <w:numId w:val="29"/>
        </w:numPr>
        <w:spacing w:after="80"/>
        <w:rPr>
          <w:sz w:val="22"/>
          <w:szCs w:val="22"/>
        </w:rPr>
      </w:pPr>
      <w:r>
        <w:rPr>
          <w:sz w:val="22"/>
          <w:szCs w:val="22"/>
        </w:rPr>
        <w:t>Fin del flujo alterno.</w:t>
      </w:r>
    </w:p>
    <w:p w14:paraId="02FF1136" w14:textId="77777777" w:rsidR="001275E6" w:rsidRDefault="00180A06">
      <w:pPr>
        <w:keepNext/>
        <w:spacing w:before="160" w:after="100"/>
        <w:rPr>
          <w:rFonts w:eastAsia="Calibri"/>
          <w:b/>
          <w:bCs/>
          <w:sz w:val="22"/>
          <w:szCs w:val="22"/>
        </w:rPr>
      </w:pPr>
      <w:r>
        <w:rPr>
          <w:rFonts w:eastAsia="Calibri"/>
          <w:b/>
          <w:bCs/>
          <w:sz w:val="22"/>
          <w:szCs w:val="22"/>
        </w:rPr>
        <w:t>FA06 Un técnico deja</w:t>
      </w:r>
      <w:r>
        <w:rPr>
          <w:rFonts w:eastAsia="Calibri"/>
          <w:b/>
          <w:bCs/>
          <w:sz w:val="22"/>
          <w:szCs w:val="22"/>
        </w:rPr>
        <w:t xml:space="preserve"> de estar disponible</w:t>
      </w:r>
    </w:p>
    <w:p w14:paraId="0E43EFEE" w14:textId="77777777" w:rsidR="001275E6" w:rsidRDefault="00180A06">
      <w:pPr>
        <w:pStyle w:val="Prrafodelista"/>
        <w:numPr>
          <w:ilvl w:val="0"/>
          <w:numId w:val="30"/>
        </w:numPr>
        <w:spacing w:after="80"/>
        <w:rPr>
          <w:sz w:val="22"/>
          <w:szCs w:val="22"/>
        </w:rPr>
      </w:pPr>
      <w:r>
        <w:rPr>
          <w:sz w:val="22"/>
          <w:szCs w:val="22"/>
        </w:rPr>
        <w:t>El supervisor marca a un técnico como no disponible. (Ver caso de uso “Administración de Técnicos”).</w:t>
      </w:r>
    </w:p>
    <w:p w14:paraId="5F58307D" w14:textId="77777777" w:rsidR="001275E6" w:rsidRDefault="00180A06">
      <w:pPr>
        <w:pStyle w:val="Prrafodelista"/>
        <w:numPr>
          <w:ilvl w:val="0"/>
          <w:numId w:val="30"/>
        </w:numPr>
        <w:spacing w:after="80"/>
        <w:rPr>
          <w:sz w:val="22"/>
          <w:szCs w:val="22"/>
        </w:rPr>
      </w:pPr>
      <w:r>
        <w:rPr>
          <w:sz w:val="22"/>
          <w:szCs w:val="22"/>
        </w:rPr>
        <w:t xml:space="preserve">El sistema retorna a la bolsa de demanda las solicitudes que el técnico tenía asignadas y que aún no han sido resueltas. </w:t>
      </w:r>
      <w:r>
        <w:rPr>
          <w:b/>
          <w:bCs/>
          <w:sz w:val="22"/>
          <w:szCs w:val="22"/>
        </w:rPr>
        <w:t>RN11</w:t>
      </w:r>
    </w:p>
    <w:p w14:paraId="554910A3" w14:textId="77777777" w:rsidR="001275E6" w:rsidRDefault="00180A06">
      <w:pPr>
        <w:pStyle w:val="Prrafodelista"/>
        <w:numPr>
          <w:ilvl w:val="0"/>
          <w:numId w:val="30"/>
        </w:numPr>
        <w:spacing w:after="80"/>
        <w:rPr>
          <w:sz w:val="22"/>
          <w:szCs w:val="22"/>
        </w:rPr>
      </w:pPr>
      <w:r>
        <w:rPr>
          <w:sz w:val="22"/>
          <w:szCs w:val="22"/>
        </w:rPr>
        <w:t>El siste</w:t>
      </w:r>
      <w:r>
        <w:rPr>
          <w:sz w:val="22"/>
          <w:szCs w:val="22"/>
        </w:rPr>
        <w:t>ma incorpora al historial de cada solicitud el avance “Caso liberado: el técnico quedó no disponible, vuelve a la bolsa de demanda”.</w:t>
      </w:r>
    </w:p>
    <w:p w14:paraId="6F102643" w14:textId="77777777" w:rsidR="001275E6" w:rsidRDefault="00180A06">
      <w:pPr>
        <w:pStyle w:val="Prrafodelista"/>
        <w:numPr>
          <w:ilvl w:val="0"/>
          <w:numId w:val="30"/>
        </w:numPr>
        <w:spacing w:after="80"/>
        <w:rPr>
          <w:sz w:val="22"/>
          <w:szCs w:val="22"/>
        </w:rPr>
      </w:pPr>
      <w:r>
        <w:rPr>
          <w:sz w:val="22"/>
          <w:szCs w:val="22"/>
        </w:rPr>
        <w:t xml:space="preserve">El sistema registra la operación en la bitácora. </w:t>
      </w:r>
      <w:r>
        <w:rPr>
          <w:b/>
          <w:bCs/>
          <w:sz w:val="22"/>
          <w:szCs w:val="22"/>
        </w:rPr>
        <w:t>RN09</w:t>
      </w:r>
    </w:p>
    <w:p w14:paraId="5998CB81" w14:textId="77777777" w:rsidR="001275E6" w:rsidRDefault="00180A06">
      <w:pPr>
        <w:pStyle w:val="Prrafodelista"/>
        <w:numPr>
          <w:ilvl w:val="0"/>
          <w:numId w:val="30"/>
        </w:numPr>
        <w:spacing w:after="80"/>
        <w:rPr>
          <w:sz w:val="22"/>
          <w:szCs w:val="22"/>
        </w:rPr>
      </w:pPr>
      <w:r>
        <w:rPr>
          <w:sz w:val="22"/>
          <w:szCs w:val="22"/>
        </w:rPr>
        <w:t>El sistema conserva íntegro el historial de avances, de manera que el</w:t>
      </w:r>
      <w:r>
        <w:rPr>
          <w:sz w:val="22"/>
          <w:szCs w:val="22"/>
        </w:rPr>
        <w:t xml:space="preserve"> nuevo técnico disponga de todos los antecedentes del caso.</w:t>
      </w:r>
    </w:p>
    <w:p w14:paraId="55C3F4BF" w14:textId="77777777" w:rsidR="001275E6" w:rsidRDefault="00180A06">
      <w:pPr>
        <w:pStyle w:val="Prrafodelista"/>
        <w:numPr>
          <w:ilvl w:val="0"/>
          <w:numId w:val="30"/>
        </w:numPr>
        <w:spacing w:after="80"/>
        <w:rPr>
          <w:sz w:val="22"/>
          <w:szCs w:val="22"/>
        </w:rPr>
      </w:pPr>
      <w:r>
        <w:rPr>
          <w:sz w:val="22"/>
          <w:szCs w:val="22"/>
        </w:rPr>
        <w:t>Por cada solicitud retornada, el sistema continúa con el flujo alterno FA02.</w:t>
      </w:r>
    </w:p>
    <w:p w14:paraId="599117E8" w14:textId="77777777" w:rsidR="001275E6" w:rsidRDefault="00180A06">
      <w:pPr>
        <w:pStyle w:val="Prrafodelista"/>
        <w:numPr>
          <w:ilvl w:val="0"/>
          <w:numId w:val="30"/>
        </w:numPr>
        <w:spacing w:after="80"/>
        <w:rPr>
          <w:sz w:val="22"/>
          <w:szCs w:val="22"/>
        </w:rPr>
      </w:pPr>
      <w:r>
        <w:rPr>
          <w:sz w:val="22"/>
          <w:szCs w:val="22"/>
        </w:rPr>
        <w:t>Fin del flujo alterno.</w:t>
      </w:r>
    </w:p>
    <w:p w14:paraId="2E4EF4ED" w14:textId="77777777" w:rsidR="001275E6" w:rsidRDefault="00180A06">
      <w:pPr>
        <w:keepNext/>
        <w:spacing w:before="160" w:after="100"/>
        <w:rPr>
          <w:rFonts w:eastAsia="Calibri"/>
          <w:b/>
          <w:bCs/>
          <w:sz w:val="22"/>
          <w:szCs w:val="22"/>
        </w:rPr>
      </w:pPr>
      <w:r>
        <w:rPr>
          <w:rFonts w:eastAsia="Calibri"/>
          <w:b/>
          <w:bCs/>
          <w:sz w:val="22"/>
          <w:szCs w:val="22"/>
        </w:rPr>
        <w:t>FA07 La solicitud ya fue asignada por otro proceso</w:t>
      </w:r>
    </w:p>
    <w:p w14:paraId="2616F32D" w14:textId="77777777" w:rsidR="001275E6" w:rsidRDefault="00180A06">
      <w:pPr>
        <w:pStyle w:val="Prrafodelista"/>
        <w:numPr>
          <w:ilvl w:val="0"/>
          <w:numId w:val="31"/>
        </w:numPr>
        <w:spacing w:after="80"/>
        <w:rPr>
          <w:sz w:val="22"/>
          <w:szCs w:val="22"/>
        </w:rPr>
      </w:pPr>
      <w:r>
        <w:rPr>
          <w:sz w:val="22"/>
          <w:szCs w:val="22"/>
        </w:rPr>
        <w:t xml:space="preserve">El sistema detecta que la solicitud ya no se </w:t>
      </w:r>
      <w:r>
        <w:rPr>
          <w:sz w:val="22"/>
          <w:szCs w:val="22"/>
        </w:rPr>
        <w:t>encuentra en la situación “En cola de demanda” o que ya tiene un técnico asignado, porque otro proceso de asignación la atendió al mismo tiempo.</w:t>
      </w:r>
    </w:p>
    <w:p w14:paraId="597BDF56" w14:textId="77777777" w:rsidR="001275E6" w:rsidRDefault="00180A06">
      <w:pPr>
        <w:pStyle w:val="Prrafodelista"/>
        <w:numPr>
          <w:ilvl w:val="0"/>
          <w:numId w:val="31"/>
        </w:numPr>
        <w:spacing w:after="80"/>
        <w:rPr>
          <w:sz w:val="22"/>
          <w:szCs w:val="22"/>
        </w:rPr>
      </w:pPr>
      <w:r>
        <w:rPr>
          <w:sz w:val="22"/>
          <w:szCs w:val="22"/>
        </w:rPr>
        <w:t xml:space="preserve">El sistema no vuelve a asignar la solicitud. </w:t>
      </w:r>
      <w:r>
        <w:rPr>
          <w:b/>
          <w:bCs/>
          <w:sz w:val="22"/>
          <w:szCs w:val="22"/>
        </w:rPr>
        <w:t>RN02</w:t>
      </w:r>
    </w:p>
    <w:p w14:paraId="0033C5DB" w14:textId="77777777" w:rsidR="001275E6" w:rsidRDefault="00180A06">
      <w:pPr>
        <w:pStyle w:val="Prrafodelista"/>
        <w:numPr>
          <w:ilvl w:val="0"/>
          <w:numId w:val="31"/>
        </w:numPr>
        <w:spacing w:after="80"/>
        <w:rPr>
          <w:sz w:val="22"/>
          <w:szCs w:val="22"/>
        </w:rPr>
      </w:pPr>
      <w:r>
        <w:rPr>
          <w:sz w:val="22"/>
          <w:szCs w:val="22"/>
        </w:rPr>
        <w:t>Fin del flujo alterno.</w:t>
      </w:r>
    </w:p>
    <w:p w14:paraId="5D3A0D57" w14:textId="77777777" w:rsidR="001275E6" w:rsidRDefault="00180A06">
      <w:pPr>
        <w:keepNext/>
        <w:spacing w:before="160" w:after="100"/>
        <w:rPr>
          <w:rFonts w:eastAsia="Calibri"/>
          <w:b/>
          <w:bCs/>
          <w:sz w:val="22"/>
          <w:szCs w:val="22"/>
        </w:rPr>
      </w:pPr>
      <w:r>
        <w:rPr>
          <w:rFonts w:eastAsia="Calibri"/>
          <w:b/>
          <w:bCs/>
          <w:sz w:val="22"/>
          <w:szCs w:val="22"/>
        </w:rPr>
        <w:t>FA08 No existe ningún técnico en condi</w:t>
      </w:r>
      <w:r>
        <w:rPr>
          <w:rFonts w:eastAsia="Calibri"/>
          <w:b/>
          <w:bCs/>
          <w:sz w:val="22"/>
          <w:szCs w:val="22"/>
        </w:rPr>
        <w:t>ciones de recibir la solicitud</w:t>
      </w:r>
    </w:p>
    <w:p w14:paraId="171EB7F3" w14:textId="77777777" w:rsidR="001275E6" w:rsidRDefault="00180A06">
      <w:pPr>
        <w:pStyle w:val="Prrafodelista"/>
        <w:numPr>
          <w:ilvl w:val="0"/>
          <w:numId w:val="32"/>
        </w:numPr>
        <w:spacing w:after="80"/>
        <w:rPr>
          <w:sz w:val="22"/>
          <w:szCs w:val="22"/>
        </w:rPr>
      </w:pPr>
      <w:r>
        <w:rPr>
          <w:sz w:val="22"/>
          <w:szCs w:val="22"/>
        </w:rPr>
        <w:t>El sistema determina que todos los técnicos alcanzaron su capacidad máxima, se encuentran no disponibles o inactivos, o están señalados como involucrados en la solicitud.</w:t>
      </w:r>
    </w:p>
    <w:p w14:paraId="10839203" w14:textId="77777777" w:rsidR="001275E6" w:rsidRDefault="00180A06">
      <w:pPr>
        <w:pStyle w:val="Prrafodelista"/>
        <w:numPr>
          <w:ilvl w:val="0"/>
          <w:numId w:val="32"/>
        </w:numPr>
        <w:spacing w:after="80"/>
        <w:rPr>
          <w:sz w:val="22"/>
          <w:szCs w:val="22"/>
        </w:rPr>
      </w:pPr>
      <w:r>
        <w:rPr>
          <w:sz w:val="22"/>
          <w:szCs w:val="22"/>
        </w:rPr>
        <w:t>El sistema mantiene la solicitud en la bolsa de demanda, en la situación “En cola de demanda”, conservando el tiempo que lleva esperando.</w:t>
      </w:r>
    </w:p>
    <w:p w14:paraId="2285416D" w14:textId="77777777" w:rsidR="001275E6" w:rsidRDefault="00180A06">
      <w:pPr>
        <w:pStyle w:val="Prrafodelista"/>
        <w:numPr>
          <w:ilvl w:val="0"/>
          <w:numId w:val="32"/>
        </w:numPr>
        <w:spacing w:after="80"/>
        <w:rPr>
          <w:sz w:val="22"/>
          <w:szCs w:val="22"/>
        </w:rPr>
      </w:pPr>
      <w:r>
        <w:rPr>
          <w:sz w:val="22"/>
          <w:szCs w:val="22"/>
        </w:rPr>
        <w:t>Si la solicitud permanece sin asignar más allá del tiempo configurado, el sistema la reporta al Supervisor de Soporte.</w:t>
      </w:r>
      <w:r>
        <w:rPr>
          <w:sz w:val="22"/>
          <w:szCs w:val="22"/>
        </w:rPr>
        <w:t xml:space="preserve"> (Ver caso de uso “Solicitudes sin Asignar”). </w:t>
      </w:r>
      <w:r>
        <w:rPr>
          <w:b/>
          <w:bCs/>
          <w:sz w:val="22"/>
          <w:szCs w:val="22"/>
        </w:rPr>
        <w:t>RN12</w:t>
      </w:r>
    </w:p>
    <w:p w14:paraId="6D2BBF3F" w14:textId="77777777" w:rsidR="001275E6" w:rsidRDefault="00180A06">
      <w:pPr>
        <w:pStyle w:val="Prrafodelista"/>
        <w:numPr>
          <w:ilvl w:val="0"/>
          <w:numId w:val="32"/>
        </w:numPr>
        <w:spacing w:after="80"/>
        <w:rPr>
          <w:sz w:val="22"/>
          <w:szCs w:val="22"/>
        </w:rPr>
      </w:pPr>
      <w:r>
        <w:rPr>
          <w:sz w:val="22"/>
          <w:szCs w:val="22"/>
        </w:rPr>
        <w:lastRenderedPageBreak/>
        <w:t>El sistema reintenta la asignación conforme a los flujos alternos FA02, FA03 y FA04.</w:t>
      </w:r>
    </w:p>
    <w:p w14:paraId="4254CD1F" w14:textId="77777777" w:rsidR="001275E6" w:rsidRDefault="00180A06">
      <w:pPr>
        <w:pStyle w:val="Prrafodelista"/>
        <w:numPr>
          <w:ilvl w:val="0"/>
          <w:numId w:val="32"/>
        </w:numPr>
        <w:spacing w:after="80"/>
        <w:rPr>
          <w:sz w:val="22"/>
          <w:szCs w:val="22"/>
        </w:rPr>
      </w:pPr>
      <w:r>
        <w:rPr>
          <w:sz w:val="22"/>
          <w:szCs w:val="22"/>
        </w:rPr>
        <w:t>Fin del flujo alterno.</w:t>
      </w:r>
    </w:p>
    <w:p w14:paraId="4A4DF434" w14:textId="77777777" w:rsidR="001275E6" w:rsidRDefault="00180A06">
      <w:pPr>
        <w:pStyle w:val="Ttulo2"/>
        <w:numPr>
          <w:ilvl w:val="1"/>
          <w:numId w:val="6"/>
        </w:numPr>
        <w:spacing w:after="0"/>
      </w:pPr>
      <w:r>
        <w:t>Reglas de Negocio</w:t>
      </w:r>
    </w:p>
    <w:p w14:paraId="2B9E55D8" w14:textId="77777777" w:rsidR="001275E6" w:rsidRDefault="00180A06">
      <w:pPr>
        <w:keepNext/>
        <w:spacing w:before="160" w:after="100"/>
        <w:rPr>
          <w:rFonts w:eastAsia="Calibri"/>
          <w:b/>
          <w:bCs/>
          <w:sz w:val="22"/>
          <w:szCs w:val="22"/>
        </w:rPr>
      </w:pPr>
      <w:r>
        <w:rPr>
          <w:rFonts w:eastAsia="Calibri"/>
          <w:b/>
          <w:bCs/>
          <w:sz w:val="22"/>
          <w:szCs w:val="22"/>
        </w:rPr>
        <w:t>RN01 Ingreso a la bolsa de demanda</w:t>
      </w:r>
    </w:p>
    <w:p w14:paraId="745008F8" w14:textId="77777777" w:rsidR="001275E6" w:rsidRDefault="00180A06">
      <w:pPr>
        <w:keepNext/>
        <w:spacing w:after="120" w:line="276" w:lineRule="auto"/>
      </w:pPr>
      <w:r>
        <w:rPr>
          <w:rFonts w:eastAsia="Calibri"/>
          <w:sz w:val="22"/>
          <w:szCs w:val="22"/>
        </w:rPr>
        <w:t>Al registrarse una solicitud, el sistema determina por su tipo si ingresa a la bolsa de demanda:</w:t>
      </w:r>
    </w:p>
    <w:tbl>
      <w:tblPr>
        <w:tblW w:w="9360" w:type="dxa"/>
        <w:tblLayout w:type="fixed"/>
        <w:tblLook w:val="04A0" w:firstRow="1" w:lastRow="0" w:firstColumn="1" w:lastColumn="0" w:noHBand="0" w:noVBand="1"/>
      </w:tblPr>
      <w:tblGrid>
        <w:gridCol w:w="1900"/>
        <w:gridCol w:w="2700"/>
        <w:gridCol w:w="1400"/>
        <w:gridCol w:w="3360"/>
      </w:tblGrid>
      <w:tr w:rsidR="001275E6" w14:paraId="79B66D9C"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Pr>
          <w:p w14:paraId="3D751991" w14:textId="77777777" w:rsidR="001275E6" w:rsidRDefault="00180A06">
            <w:pPr>
              <w:keepNext/>
              <w:spacing w:after="120"/>
              <w:rPr>
                <w:rFonts w:eastAsia="Calibri"/>
                <w:b/>
                <w:bCs/>
                <w:sz w:val="20"/>
                <w:szCs w:val="20"/>
              </w:rPr>
            </w:pPr>
            <w:r>
              <w:rPr>
                <w:rFonts w:eastAsia="Calibri"/>
                <w:b/>
                <w:bCs/>
                <w:sz w:val="20"/>
                <w:szCs w:val="20"/>
              </w:rPr>
              <w:t>Tipo de solicitud</w:t>
            </w:r>
          </w:p>
        </w:tc>
        <w:tc>
          <w:tcPr>
            <w:tcW w:w="2700" w:type="dxa"/>
            <w:tcBorders>
              <w:top w:val="single" w:sz="4" w:space="0" w:color="000000"/>
              <w:left w:val="single" w:sz="4" w:space="0" w:color="000000"/>
              <w:bottom w:val="single" w:sz="4" w:space="0" w:color="000000"/>
              <w:right w:val="single" w:sz="4" w:space="0" w:color="000000"/>
            </w:tcBorders>
          </w:tcPr>
          <w:p w14:paraId="506292BC" w14:textId="77777777" w:rsidR="001275E6" w:rsidRDefault="00180A06">
            <w:pPr>
              <w:keepNext/>
              <w:spacing w:after="120"/>
              <w:rPr>
                <w:rFonts w:eastAsia="Calibri"/>
                <w:b/>
                <w:bCs/>
                <w:sz w:val="20"/>
                <w:szCs w:val="20"/>
              </w:rPr>
            </w:pPr>
            <w:r>
              <w:rPr>
                <w:rFonts w:eastAsia="Calibri"/>
                <w:b/>
                <w:bCs/>
                <w:sz w:val="20"/>
                <w:szCs w:val="20"/>
              </w:rPr>
              <w:t>Situación inicial</w:t>
            </w:r>
          </w:p>
        </w:tc>
        <w:tc>
          <w:tcPr>
            <w:tcW w:w="1400" w:type="dxa"/>
            <w:tcBorders>
              <w:top w:val="single" w:sz="4" w:space="0" w:color="000000"/>
              <w:left w:val="single" w:sz="4" w:space="0" w:color="000000"/>
              <w:bottom w:val="single" w:sz="4" w:space="0" w:color="000000"/>
              <w:right w:val="single" w:sz="4" w:space="0" w:color="000000"/>
            </w:tcBorders>
          </w:tcPr>
          <w:p w14:paraId="70A425F0" w14:textId="77777777" w:rsidR="001275E6" w:rsidRDefault="00180A06">
            <w:pPr>
              <w:keepNext/>
              <w:spacing w:after="120"/>
              <w:rPr>
                <w:rFonts w:eastAsia="Calibri"/>
                <w:b/>
                <w:bCs/>
                <w:sz w:val="20"/>
                <w:szCs w:val="20"/>
              </w:rPr>
            </w:pPr>
            <w:r>
              <w:rPr>
                <w:rFonts w:eastAsia="Calibri"/>
                <w:b/>
                <w:bCs/>
                <w:sz w:val="20"/>
                <w:szCs w:val="20"/>
              </w:rPr>
              <w:t>Ingresa a la bolsa de demanda</w:t>
            </w:r>
          </w:p>
        </w:tc>
        <w:tc>
          <w:tcPr>
            <w:tcW w:w="3360" w:type="dxa"/>
            <w:tcBorders>
              <w:top w:val="single" w:sz="4" w:space="0" w:color="000000"/>
              <w:left w:val="single" w:sz="4" w:space="0" w:color="000000"/>
              <w:bottom w:val="single" w:sz="4" w:space="0" w:color="000000"/>
              <w:right w:val="single" w:sz="4" w:space="0" w:color="000000"/>
            </w:tcBorders>
          </w:tcPr>
          <w:p w14:paraId="64505AC0" w14:textId="77777777" w:rsidR="001275E6" w:rsidRDefault="00180A06">
            <w:pPr>
              <w:keepNext/>
              <w:spacing w:after="120"/>
              <w:rPr>
                <w:rFonts w:eastAsia="Calibri"/>
                <w:b/>
                <w:bCs/>
                <w:sz w:val="20"/>
                <w:szCs w:val="20"/>
              </w:rPr>
            </w:pPr>
            <w:r>
              <w:rPr>
                <w:rFonts w:eastAsia="Calibri"/>
                <w:b/>
                <w:bCs/>
                <w:sz w:val="20"/>
                <w:szCs w:val="20"/>
              </w:rPr>
              <w:t>Tiempo máximo de atención</w:t>
            </w:r>
          </w:p>
        </w:tc>
      </w:tr>
      <w:tr w:rsidR="001275E6" w14:paraId="001DE08D"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6697EF28" w14:textId="77777777" w:rsidR="001275E6" w:rsidRDefault="00180A06">
            <w:pPr>
              <w:keepNext/>
              <w:spacing w:after="120"/>
              <w:rPr>
                <w:rFonts w:eastAsia="Calibri"/>
                <w:b/>
                <w:bCs/>
                <w:sz w:val="20"/>
                <w:szCs w:val="20"/>
              </w:rPr>
            </w:pPr>
            <w:r>
              <w:rPr>
                <w:rFonts w:eastAsia="Calibri"/>
                <w:b/>
                <w:bCs/>
                <w:sz w:val="20"/>
                <w:szCs w:val="20"/>
              </w:rPr>
              <w:t>Queja</w:t>
            </w:r>
          </w:p>
        </w:tc>
        <w:tc>
          <w:tcPr>
            <w:tcW w:w="2700" w:type="dxa"/>
            <w:tcBorders>
              <w:top w:val="single" w:sz="4" w:space="0" w:color="000000"/>
              <w:left w:val="single" w:sz="4" w:space="0" w:color="000000"/>
              <w:bottom w:val="single" w:sz="4" w:space="0" w:color="000000"/>
              <w:right w:val="single" w:sz="4" w:space="0" w:color="000000"/>
            </w:tcBorders>
          </w:tcPr>
          <w:p w14:paraId="6DBECA8A" w14:textId="77777777" w:rsidR="001275E6" w:rsidRDefault="00180A06">
            <w:pPr>
              <w:keepNext/>
              <w:spacing w:after="120"/>
              <w:rPr>
                <w:rFonts w:eastAsia="Calibri"/>
                <w:sz w:val="20"/>
                <w:szCs w:val="20"/>
              </w:rPr>
            </w:pPr>
            <w:r>
              <w:rPr>
                <w:rFonts w:eastAsia="Calibri"/>
                <w:sz w:val="20"/>
                <w:szCs w:val="20"/>
              </w:rPr>
              <w:t>En cola de demanda</w:t>
            </w:r>
          </w:p>
        </w:tc>
        <w:tc>
          <w:tcPr>
            <w:tcW w:w="1400" w:type="dxa"/>
            <w:tcBorders>
              <w:top w:val="single" w:sz="4" w:space="0" w:color="000000"/>
              <w:left w:val="single" w:sz="4" w:space="0" w:color="000000"/>
              <w:bottom w:val="single" w:sz="4" w:space="0" w:color="000000"/>
              <w:right w:val="single" w:sz="4" w:space="0" w:color="000000"/>
            </w:tcBorders>
          </w:tcPr>
          <w:p w14:paraId="4B6CF762" w14:textId="77777777" w:rsidR="001275E6" w:rsidRDefault="00180A06">
            <w:pPr>
              <w:keepNext/>
              <w:spacing w:after="120"/>
              <w:rPr>
                <w:rFonts w:eastAsia="Calibri"/>
                <w:sz w:val="20"/>
                <w:szCs w:val="20"/>
              </w:rPr>
            </w:pPr>
            <w:r>
              <w:rPr>
                <w:rFonts w:eastAsia="Calibri"/>
                <w:sz w:val="20"/>
                <w:szCs w:val="20"/>
              </w:rPr>
              <w:t>Sí</w:t>
            </w:r>
          </w:p>
        </w:tc>
        <w:tc>
          <w:tcPr>
            <w:tcW w:w="3360" w:type="dxa"/>
            <w:tcBorders>
              <w:top w:val="single" w:sz="4" w:space="0" w:color="000000"/>
              <w:left w:val="single" w:sz="4" w:space="0" w:color="000000"/>
              <w:bottom w:val="single" w:sz="4" w:space="0" w:color="000000"/>
              <w:right w:val="single" w:sz="4" w:space="0" w:color="000000"/>
            </w:tcBorders>
          </w:tcPr>
          <w:p w14:paraId="2E5B5021" w14:textId="77777777" w:rsidR="001275E6" w:rsidRDefault="00180A06">
            <w:pPr>
              <w:keepNext/>
              <w:spacing w:after="120"/>
              <w:rPr>
                <w:rFonts w:eastAsia="Calibri"/>
                <w:sz w:val="20"/>
                <w:szCs w:val="20"/>
              </w:rPr>
            </w:pPr>
            <w:r>
              <w:rPr>
                <w:rFonts w:eastAsia="Calibri"/>
                <w:sz w:val="20"/>
                <w:szCs w:val="20"/>
              </w:rPr>
              <w:t>Sí, según su prioridad.</w:t>
            </w:r>
          </w:p>
        </w:tc>
      </w:tr>
      <w:tr w:rsidR="001275E6" w14:paraId="0EF127E2"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153C3D8B" w14:textId="77777777" w:rsidR="001275E6" w:rsidRDefault="00180A06">
            <w:pPr>
              <w:keepNext/>
              <w:spacing w:after="120"/>
              <w:rPr>
                <w:rFonts w:eastAsia="Calibri"/>
                <w:b/>
                <w:bCs/>
                <w:sz w:val="20"/>
                <w:szCs w:val="20"/>
              </w:rPr>
            </w:pPr>
            <w:r>
              <w:rPr>
                <w:rFonts w:eastAsia="Calibri"/>
                <w:b/>
                <w:bCs/>
                <w:sz w:val="20"/>
                <w:szCs w:val="20"/>
              </w:rPr>
              <w:t>Reclamo</w:t>
            </w:r>
          </w:p>
        </w:tc>
        <w:tc>
          <w:tcPr>
            <w:tcW w:w="2700" w:type="dxa"/>
            <w:tcBorders>
              <w:top w:val="single" w:sz="4" w:space="0" w:color="000000"/>
              <w:left w:val="single" w:sz="4" w:space="0" w:color="000000"/>
              <w:bottom w:val="single" w:sz="4" w:space="0" w:color="000000"/>
              <w:right w:val="single" w:sz="4" w:space="0" w:color="000000"/>
            </w:tcBorders>
          </w:tcPr>
          <w:p w14:paraId="4311B971" w14:textId="77777777" w:rsidR="001275E6" w:rsidRDefault="00180A06">
            <w:pPr>
              <w:keepNext/>
              <w:spacing w:after="120"/>
              <w:rPr>
                <w:rFonts w:eastAsia="Calibri"/>
                <w:sz w:val="20"/>
                <w:szCs w:val="20"/>
              </w:rPr>
            </w:pPr>
            <w:r>
              <w:rPr>
                <w:rFonts w:eastAsia="Calibri"/>
                <w:sz w:val="20"/>
                <w:szCs w:val="20"/>
              </w:rPr>
              <w:t>En cola de demanda</w:t>
            </w:r>
          </w:p>
        </w:tc>
        <w:tc>
          <w:tcPr>
            <w:tcW w:w="1400" w:type="dxa"/>
            <w:tcBorders>
              <w:top w:val="single" w:sz="4" w:space="0" w:color="000000"/>
              <w:left w:val="single" w:sz="4" w:space="0" w:color="000000"/>
              <w:bottom w:val="single" w:sz="4" w:space="0" w:color="000000"/>
              <w:right w:val="single" w:sz="4" w:space="0" w:color="000000"/>
            </w:tcBorders>
          </w:tcPr>
          <w:p w14:paraId="1A03F1E3" w14:textId="77777777" w:rsidR="001275E6" w:rsidRDefault="00180A06">
            <w:pPr>
              <w:keepNext/>
              <w:spacing w:after="120"/>
              <w:rPr>
                <w:rFonts w:eastAsia="Calibri"/>
                <w:sz w:val="20"/>
                <w:szCs w:val="20"/>
              </w:rPr>
            </w:pPr>
            <w:r>
              <w:rPr>
                <w:rFonts w:eastAsia="Calibri"/>
                <w:sz w:val="20"/>
                <w:szCs w:val="20"/>
              </w:rPr>
              <w:t>Sí</w:t>
            </w:r>
          </w:p>
        </w:tc>
        <w:tc>
          <w:tcPr>
            <w:tcW w:w="3360" w:type="dxa"/>
            <w:tcBorders>
              <w:top w:val="single" w:sz="4" w:space="0" w:color="000000"/>
              <w:left w:val="single" w:sz="4" w:space="0" w:color="000000"/>
              <w:bottom w:val="single" w:sz="4" w:space="0" w:color="000000"/>
              <w:right w:val="single" w:sz="4" w:space="0" w:color="000000"/>
            </w:tcBorders>
          </w:tcPr>
          <w:p w14:paraId="2463423F" w14:textId="77777777" w:rsidR="001275E6" w:rsidRDefault="00180A06">
            <w:pPr>
              <w:keepNext/>
              <w:spacing w:after="120"/>
              <w:rPr>
                <w:rFonts w:eastAsia="Calibri"/>
                <w:sz w:val="20"/>
                <w:szCs w:val="20"/>
              </w:rPr>
            </w:pPr>
            <w:r>
              <w:rPr>
                <w:rFonts w:eastAsia="Calibri"/>
                <w:sz w:val="20"/>
                <w:szCs w:val="20"/>
              </w:rPr>
              <w:t>Sí, según su prioridad.</w:t>
            </w:r>
          </w:p>
        </w:tc>
      </w:tr>
      <w:tr w:rsidR="001275E6" w14:paraId="6FD28E38"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5493B708" w14:textId="77777777" w:rsidR="001275E6" w:rsidRDefault="00180A06">
            <w:pPr>
              <w:keepNext/>
              <w:spacing w:after="120"/>
              <w:rPr>
                <w:rFonts w:eastAsia="Calibri"/>
                <w:b/>
                <w:bCs/>
                <w:sz w:val="20"/>
                <w:szCs w:val="20"/>
              </w:rPr>
            </w:pPr>
            <w:r>
              <w:rPr>
                <w:rFonts w:eastAsia="Calibri"/>
                <w:b/>
                <w:bCs/>
                <w:sz w:val="20"/>
                <w:szCs w:val="20"/>
              </w:rPr>
              <w:t>Denuncia</w:t>
            </w:r>
          </w:p>
        </w:tc>
        <w:tc>
          <w:tcPr>
            <w:tcW w:w="2700" w:type="dxa"/>
            <w:tcBorders>
              <w:top w:val="single" w:sz="4" w:space="0" w:color="000000"/>
              <w:left w:val="single" w:sz="4" w:space="0" w:color="000000"/>
              <w:bottom w:val="single" w:sz="4" w:space="0" w:color="000000"/>
              <w:right w:val="single" w:sz="4" w:space="0" w:color="000000"/>
            </w:tcBorders>
          </w:tcPr>
          <w:p w14:paraId="41E19502" w14:textId="77777777" w:rsidR="001275E6" w:rsidRDefault="00180A06">
            <w:pPr>
              <w:keepNext/>
              <w:spacing w:after="120"/>
              <w:rPr>
                <w:rFonts w:eastAsia="Calibri"/>
                <w:sz w:val="20"/>
                <w:szCs w:val="20"/>
              </w:rPr>
            </w:pPr>
            <w:r>
              <w:rPr>
                <w:rFonts w:eastAsia="Calibri"/>
                <w:sz w:val="20"/>
                <w:szCs w:val="20"/>
              </w:rPr>
              <w:t>En revisión del supervisor</w:t>
            </w:r>
          </w:p>
        </w:tc>
        <w:tc>
          <w:tcPr>
            <w:tcW w:w="1400" w:type="dxa"/>
            <w:tcBorders>
              <w:top w:val="single" w:sz="4" w:space="0" w:color="000000"/>
              <w:left w:val="single" w:sz="4" w:space="0" w:color="000000"/>
              <w:bottom w:val="single" w:sz="4" w:space="0" w:color="000000"/>
              <w:right w:val="single" w:sz="4" w:space="0" w:color="000000"/>
            </w:tcBorders>
          </w:tcPr>
          <w:p w14:paraId="061E452C" w14:textId="77777777" w:rsidR="001275E6" w:rsidRDefault="00180A06">
            <w:pPr>
              <w:keepNext/>
              <w:spacing w:after="120"/>
              <w:rPr>
                <w:rFonts w:eastAsia="Calibri"/>
                <w:sz w:val="20"/>
                <w:szCs w:val="20"/>
              </w:rPr>
            </w:pPr>
            <w:r>
              <w:rPr>
                <w:rFonts w:eastAsia="Calibri"/>
                <w:sz w:val="20"/>
                <w:szCs w:val="20"/>
              </w:rPr>
              <w:t>No</w:t>
            </w:r>
          </w:p>
        </w:tc>
        <w:tc>
          <w:tcPr>
            <w:tcW w:w="3360" w:type="dxa"/>
            <w:tcBorders>
              <w:top w:val="single" w:sz="4" w:space="0" w:color="000000"/>
              <w:left w:val="single" w:sz="4" w:space="0" w:color="000000"/>
              <w:bottom w:val="single" w:sz="4" w:space="0" w:color="000000"/>
              <w:right w:val="single" w:sz="4" w:space="0" w:color="000000"/>
            </w:tcBorders>
          </w:tcPr>
          <w:p w14:paraId="52505B7C" w14:textId="77777777" w:rsidR="001275E6" w:rsidRDefault="00180A06">
            <w:pPr>
              <w:keepNext/>
              <w:spacing w:after="120"/>
              <w:rPr>
                <w:rFonts w:eastAsia="Calibri"/>
                <w:sz w:val="20"/>
                <w:szCs w:val="20"/>
              </w:rPr>
            </w:pPr>
            <w:r>
              <w:rPr>
                <w:rFonts w:eastAsia="Calibri"/>
                <w:sz w:val="20"/>
                <w:szCs w:val="20"/>
              </w:rPr>
              <w:t>Sí, según su prioridad.</w:t>
            </w:r>
          </w:p>
        </w:tc>
      </w:tr>
      <w:tr w:rsidR="001275E6" w14:paraId="405297A7"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7BA6E2F1" w14:textId="77777777" w:rsidR="001275E6" w:rsidRDefault="00180A06">
            <w:pPr>
              <w:spacing w:after="120"/>
              <w:rPr>
                <w:rFonts w:eastAsia="Calibri"/>
                <w:b/>
                <w:bCs/>
                <w:sz w:val="20"/>
                <w:szCs w:val="20"/>
              </w:rPr>
            </w:pPr>
            <w:r>
              <w:rPr>
                <w:rFonts w:eastAsia="Calibri"/>
                <w:b/>
                <w:bCs/>
                <w:sz w:val="20"/>
                <w:szCs w:val="20"/>
              </w:rPr>
              <w:t>Sugerencia</w:t>
            </w:r>
          </w:p>
        </w:tc>
        <w:tc>
          <w:tcPr>
            <w:tcW w:w="2700" w:type="dxa"/>
            <w:tcBorders>
              <w:top w:val="single" w:sz="4" w:space="0" w:color="000000"/>
              <w:left w:val="single" w:sz="4" w:space="0" w:color="000000"/>
              <w:bottom w:val="single" w:sz="4" w:space="0" w:color="000000"/>
              <w:right w:val="single" w:sz="4" w:space="0" w:color="000000"/>
            </w:tcBorders>
          </w:tcPr>
          <w:p w14:paraId="4C5D2745" w14:textId="77777777" w:rsidR="001275E6" w:rsidRDefault="00180A06">
            <w:pPr>
              <w:spacing w:after="120"/>
              <w:rPr>
                <w:rFonts w:eastAsia="Calibri"/>
                <w:sz w:val="20"/>
                <w:szCs w:val="20"/>
              </w:rPr>
            </w:pPr>
            <w:r>
              <w:rPr>
                <w:rFonts w:eastAsia="Calibri"/>
                <w:sz w:val="20"/>
                <w:szCs w:val="20"/>
              </w:rPr>
              <w:t>En backlog de mejoras</w:t>
            </w:r>
          </w:p>
        </w:tc>
        <w:tc>
          <w:tcPr>
            <w:tcW w:w="1400" w:type="dxa"/>
            <w:tcBorders>
              <w:top w:val="single" w:sz="4" w:space="0" w:color="000000"/>
              <w:left w:val="single" w:sz="4" w:space="0" w:color="000000"/>
              <w:bottom w:val="single" w:sz="4" w:space="0" w:color="000000"/>
              <w:right w:val="single" w:sz="4" w:space="0" w:color="000000"/>
            </w:tcBorders>
          </w:tcPr>
          <w:p w14:paraId="2CB85550" w14:textId="77777777" w:rsidR="001275E6" w:rsidRDefault="00180A06">
            <w:pPr>
              <w:spacing w:after="120"/>
              <w:rPr>
                <w:rFonts w:eastAsia="Calibri"/>
                <w:sz w:val="20"/>
                <w:szCs w:val="20"/>
              </w:rPr>
            </w:pPr>
            <w:r>
              <w:rPr>
                <w:rFonts w:eastAsia="Calibri"/>
                <w:sz w:val="20"/>
                <w:szCs w:val="20"/>
              </w:rPr>
              <w:t>No</w:t>
            </w:r>
          </w:p>
        </w:tc>
        <w:tc>
          <w:tcPr>
            <w:tcW w:w="3360" w:type="dxa"/>
            <w:tcBorders>
              <w:top w:val="single" w:sz="4" w:space="0" w:color="000000"/>
              <w:left w:val="single" w:sz="4" w:space="0" w:color="000000"/>
              <w:bottom w:val="single" w:sz="4" w:space="0" w:color="000000"/>
              <w:right w:val="single" w:sz="4" w:space="0" w:color="000000"/>
            </w:tcBorders>
          </w:tcPr>
          <w:p w14:paraId="36ADB056" w14:textId="77777777" w:rsidR="001275E6" w:rsidRDefault="00180A06">
            <w:pPr>
              <w:spacing w:after="120"/>
              <w:rPr>
                <w:rFonts w:eastAsia="Calibri"/>
                <w:sz w:val="20"/>
                <w:szCs w:val="20"/>
              </w:rPr>
            </w:pPr>
            <w:r>
              <w:rPr>
                <w:rFonts w:eastAsia="Calibri"/>
                <w:sz w:val="20"/>
                <w:szCs w:val="20"/>
              </w:rPr>
              <w:t>No.</w:t>
            </w:r>
          </w:p>
        </w:tc>
      </w:tr>
    </w:tbl>
    <w:p w14:paraId="3B90B54A" w14:textId="77777777" w:rsidR="001275E6" w:rsidRDefault="001275E6">
      <w:pPr>
        <w:spacing w:after="120"/>
      </w:pPr>
    </w:p>
    <w:p w14:paraId="3987A6A2" w14:textId="77777777" w:rsidR="001275E6" w:rsidRDefault="00180A06">
      <w:pPr>
        <w:pStyle w:val="Prrafodelista"/>
        <w:numPr>
          <w:ilvl w:val="0"/>
          <w:numId w:val="15"/>
        </w:numPr>
        <w:spacing w:after="80"/>
        <w:rPr>
          <w:sz w:val="22"/>
          <w:szCs w:val="22"/>
        </w:rPr>
      </w:pPr>
      <w:r>
        <w:rPr>
          <w:sz w:val="22"/>
          <w:szCs w:val="22"/>
        </w:rPr>
        <w:t>La asignación es por demanda: el sistema no reparte las solicitudes por turnos ni en lotes a horas fija</w:t>
      </w:r>
      <w:r>
        <w:rPr>
          <w:sz w:val="22"/>
          <w:szCs w:val="22"/>
        </w:rPr>
        <w:t>s, sino en el momento en que se genera la demanda, al ingresar una solicitud a la bolsa, o en el momento en que se genera capacidad para atenderla, al liberarse un cupo de algún técnico.</w:t>
      </w:r>
    </w:p>
    <w:p w14:paraId="24106B05" w14:textId="77777777" w:rsidR="001275E6" w:rsidRDefault="00180A06">
      <w:pPr>
        <w:pStyle w:val="Prrafodelista"/>
        <w:numPr>
          <w:ilvl w:val="0"/>
          <w:numId w:val="15"/>
        </w:numPr>
        <w:spacing w:after="80"/>
        <w:rPr>
          <w:sz w:val="22"/>
          <w:szCs w:val="22"/>
        </w:rPr>
      </w:pPr>
      <w:r>
        <w:rPr>
          <w:sz w:val="22"/>
          <w:szCs w:val="22"/>
        </w:rPr>
        <w:t>El técnico no elige ni solicita los casos que atiende: el sistema se los entrega conforme al algoritmo descrito en el presente caso de uso.</w:t>
      </w:r>
    </w:p>
    <w:p w14:paraId="24E67450" w14:textId="77777777" w:rsidR="001275E6" w:rsidRDefault="00180A06">
      <w:pPr>
        <w:keepNext/>
        <w:spacing w:before="160" w:after="100"/>
        <w:rPr>
          <w:rFonts w:eastAsia="Calibri"/>
          <w:b/>
          <w:bCs/>
          <w:sz w:val="22"/>
          <w:szCs w:val="22"/>
        </w:rPr>
      </w:pPr>
      <w:r>
        <w:rPr>
          <w:rFonts w:eastAsia="Calibri"/>
          <w:b/>
          <w:bCs/>
          <w:sz w:val="22"/>
          <w:szCs w:val="22"/>
        </w:rPr>
        <w:t>RN02 Asignación exclusiva</w:t>
      </w:r>
    </w:p>
    <w:p w14:paraId="3808DE34" w14:textId="77777777" w:rsidR="001275E6" w:rsidRDefault="00180A06">
      <w:pPr>
        <w:pStyle w:val="Prrafodelista"/>
        <w:numPr>
          <w:ilvl w:val="0"/>
          <w:numId w:val="16"/>
        </w:numPr>
        <w:spacing w:after="80"/>
        <w:rPr>
          <w:sz w:val="22"/>
          <w:szCs w:val="22"/>
        </w:rPr>
      </w:pPr>
      <w:r>
        <w:rPr>
          <w:sz w:val="22"/>
          <w:szCs w:val="22"/>
        </w:rPr>
        <w:t>Cada solicitud se asigna a un único técnico.</w:t>
      </w:r>
    </w:p>
    <w:p w14:paraId="4741531F" w14:textId="77777777" w:rsidR="001275E6" w:rsidRDefault="00180A06">
      <w:pPr>
        <w:pStyle w:val="Prrafodelista"/>
        <w:numPr>
          <w:ilvl w:val="0"/>
          <w:numId w:val="16"/>
        </w:numPr>
        <w:spacing w:after="80"/>
        <w:rPr>
          <w:sz w:val="22"/>
          <w:szCs w:val="22"/>
        </w:rPr>
      </w:pPr>
      <w:r>
        <w:rPr>
          <w:sz w:val="22"/>
          <w:szCs w:val="22"/>
        </w:rPr>
        <w:t xml:space="preserve">Mientras asigna una solicitud, el sistema la reserva junto con el técnico seleccionado, de manera que dos procesos de asignación que ocurran al mismo tiempo no puedan entregar la misma solicitud dos veces ni asignar a un técnico más casos que su capacidad </w:t>
      </w:r>
      <w:r>
        <w:rPr>
          <w:sz w:val="22"/>
          <w:szCs w:val="22"/>
        </w:rPr>
        <w:t>máxima.</w:t>
      </w:r>
    </w:p>
    <w:p w14:paraId="301EAB1F" w14:textId="77777777" w:rsidR="001275E6" w:rsidRDefault="00180A06">
      <w:pPr>
        <w:keepNext/>
        <w:spacing w:before="160" w:after="100"/>
        <w:rPr>
          <w:rFonts w:eastAsia="Calibri"/>
          <w:b/>
          <w:bCs/>
          <w:sz w:val="22"/>
          <w:szCs w:val="22"/>
        </w:rPr>
      </w:pPr>
      <w:r>
        <w:rPr>
          <w:rFonts w:eastAsia="Calibri"/>
          <w:b/>
          <w:bCs/>
          <w:sz w:val="22"/>
          <w:szCs w:val="22"/>
        </w:rPr>
        <w:t>RN03 Técnicos habilitados</w:t>
      </w:r>
    </w:p>
    <w:p w14:paraId="23979C74" w14:textId="77777777" w:rsidR="001275E6" w:rsidRDefault="00180A06">
      <w:pPr>
        <w:spacing w:after="120" w:line="276" w:lineRule="auto"/>
      </w:pPr>
      <w:r>
        <w:rPr>
          <w:rFonts w:eastAsia="Calibri"/>
          <w:sz w:val="22"/>
          <w:szCs w:val="22"/>
        </w:rPr>
        <w:t>Únicamente puede recibir solicitudes el técnico que se encuentre activo en el sistema, marcado como disponible y que no haya alcanzado su capacidad máxima de casos abiertos.</w:t>
      </w:r>
    </w:p>
    <w:p w14:paraId="0A59DFF7" w14:textId="77777777" w:rsidR="001275E6" w:rsidRDefault="00180A06">
      <w:pPr>
        <w:pStyle w:val="Prrafodelista"/>
        <w:numPr>
          <w:ilvl w:val="0"/>
          <w:numId w:val="17"/>
        </w:numPr>
        <w:spacing w:after="80"/>
        <w:rPr>
          <w:sz w:val="22"/>
          <w:szCs w:val="22"/>
        </w:rPr>
      </w:pPr>
      <w:r>
        <w:rPr>
          <w:sz w:val="22"/>
          <w:szCs w:val="22"/>
        </w:rPr>
        <w:t>Se consideran casos abiertos los que no se encue</w:t>
      </w:r>
      <w:r>
        <w:rPr>
          <w:sz w:val="22"/>
          <w:szCs w:val="22"/>
        </w:rPr>
        <w:t>ntran en una situación final; por lo tanto, un caso en la situación “Resuelto” continúa ocupando la capacidad del técnico hasta que este lo cierre.</w:t>
      </w:r>
    </w:p>
    <w:p w14:paraId="34F1C7B2" w14:textId="77777777" w:rsidR="001275E6" w:rsidRDefault="00180A06">
      <w:pPr>
        <w:keepNext/>
        <w:spacing w:before="160" w:after="100"/>
        <w:rPr>
          <w:rFonts w:eastAsia="Calibri"/>
          <w:b/>
          <w:bCs/>
          <w:sz w:val="22"/>
          <w:szCs w:val="22"/>
        </w:rPr>
      </w:pPr>
      <w:r>
        <w:rPr>
          <w:rFonts w:eastAsia="Calibri"/>
          <w:b/>
          <w:bCs/>
          <w:sz w:val="22"/>
          <w:szCs w:val="22"/>
        </w:rPr>
        <w:t>RN04 Conflicto de interés</w:t>
      </w:r>
    </w:p>
    <w:p w14:paraId="3A86BDA6" w14:textId="77777777" w:rsidR="001275E6" w:rsidRDefault="00180A06">
      <w:pPr>
        <w:spacing w:after="120" w:line="276" w:lineRule="auto"/>
      </w:pPr>
      <w:r>
        <w:rPr>
          <w:rFonts w:eastAsia="Calibri"/>
          <w:sz w:val="22"/>
          <w:szCs w:val="22"/>
        </w:rPr>
        <w:t xml:space="preserve">El sistema excluye de la asignación a todo técnico que figure como involucrado en </w:t>
      </w:r>
      <w:r>
        <w:rPr>
          <w:rFonts w:eastAsia="Calibri"/>
          <w:sz w:val="22"/>
          <w:szCs w:val="22"/>
        </w:rPr>
        <w:t>la solicitud. Ningún técnico puede recibir ni visualizar un caso en el que se encuentra señalado, con lo cual se garantiza la imparcialidad en la atención.</w:t>
      </w:r>
    </w:p>
    <w:p w14:paraId="5E2655CE" w14:textId="77777777" w:rsidR="001275E6" w:rsidRDefault="00180A06">
      <w:pPr>
        <w:pStyle w:val="Prrafodelista"/>
        <w:numPr>
          <w:ilvl w:val="0"/>
          <w:numId w:val="18"/>
        </w:numPr>
        <w:spacing w:after="80"/>
        <w:rPr>
          <w:sz w:val="22"/>
          <w:szCs w:val="22"/>
        </w:rPr>
      </w:pPr>
      <w:r>
        <w:rPr>
          <w:sz w:val="22"/>
          <w:szCs w:val="22"/>
        </w:rPr>
        <w:t>Se consideran involucrados el personal señalado en una denuncia y el técnico que escaló una solicitu</w:t>
      </w:r>
      <w:r>
        <w:rPr>
          <w:sz w:val="22"/>
          <w:szCs w:val="22"/>
        </w:rPr>
        <w:t>d que el supervisor devolvió a la bolsa de demanda.</w:t>
      </w:r>
    </w:p>
    <w:p w14:paraId="7FB6AB21" w14:textId="77777777" w:rsidR="001275E6" w:rsidRDefault="00180A06">
      <w:pPr>
        <w:keepNext/>
        <w:spacing w:before="160" w:after="100"/>
        <w:rPr>
          <w:rFonts w:eastAsia="Calibri"/>
          <w:b/>
          <w:bCs/>
          <w:sz w:val="22"/>
          <w:szCs w:val="22"/>
        </w:rPr>
      </w:pPr>
      <w:r>
        <w:rPr>
          <w:rFonts w:eastAsia="Calibri"/>
          <w:b/>
          <w:bCs/>
          <w:sz w:val="22"/>
          <w:szCs w:val="22"/>
        </w:rPr>
        <w:lastRenderedPageBreak/>
        <w:t>RN05 Puntuación del técnico para la solicitud</w:t>
      </w:r>
    </w:p>
    <w:p w14:paraId="1DD01564" w14:textId="77777777" w:rsidR="001275E6" w:rsidRDefault="00180A06">
      <w:pPr>
        <w:keepNext/>
        <w:spacing w:after="120" w:line="276" w:lineRule="auto"/>
      </w:pPr>
      <w:r>
        <w:rPr>
          <w:rFonts w:eastAsia="Calibri"/>
          <w:sz w:val="22"/>
          <w:szCs w:val="22"/>
        </w:rPr>
        <w:t>Para cada solicitud, el sistema calcula la puntuación de cada técnico habilitado y le entrega la solicitud a quien obtenga el mayor resultado. Cada criterio s</w:t>
      </w:r>
      <w:r>
        <w:rPr>
          <w:rFonts w:eastAsia="Calibri"/>
          <w:sz w:val="22"/>
          <w:szCs w:val="22"/>
        </w:rPr>
        <w:t>e expresa en una escala de 0 a 100 y se multiplica por su peso:</w:t>
      </w:r>
    </w:p>
    <w:tbl>
      <w:tblPr>
        <w:tblW w:w="9360" w:type="dxa"/>
        <w:tblLayout w:type="fixed"/>
        <w:tblLook w:val="04A0" w:firstRow="1" w:lastRow="0" w:firstColumn="1" w:lastColumn="0" w:noHBand="0" w:noVBand="1"/>
      </w:tblPr>
      <w:tblGrid>
        <w:gridCol w:w="1800"/>
        <w:gridCol w:w="2500"/>
        <w:gridCol w:w="3200"/>
        <w:gridCol w:w="1860"/>
      </w:tblGrid>
      <w:tr w:rsidR="001275E6" w14:paraId="40E9557F"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Pr>
          <w:p w14:paraId="52D14F4E" w14:textId="77777777" w:rsidR="001275E6" w:rsidRDefault="00180A06">
            <w:pPr>
              <w:keepNext/>
              <w:spacing w:after="120"/>
              <w:rPr>
                <w:rFonts w:eastAsia="Calibri"/>
                <w:b/>
                <w:bCs/>
                <w:sz w:val="20"/>
                <w:szCs w:val="20"/>
              </w:rPr>
            </w:pPr>
            <w:r>
              <w:rPr>
                <w:rFonts w:eastAsia="Calibri"/>
                <w:b/>
                <w:bCs/>
                <w:sz w:val="20"/>
                <w:szCs w:val="20"/>
              </w:rPr>
              <w:t>Criterio</w:t>
            </w:r>
          </w:p>
        </w:tc>
        <w:tc>
          <w:tcPr>
            <w:tcW w:w="2500" w:type="dxa"/>
            <w:tcBorders>
              <w:top w:val="single" w:sz="4" w:space="0" w:color="000000"/>
              <w:left w:val="single" w:sz="4" w:space="0" w:color="000000"/>
              <w:bottom w:val="single" w:sz="4" w:space="0" w:color="000000"/>
              <w:right w:val="single" w:sz="4" w:space="0" w:color="000000"/>
            </w:tcBorders>
          </w:tcPr>
          <w:p w14:paraId="42DC4318" w14:textId="77777777" w:rsidR="001275E6" w:rsidRDefault="00180A06">
            <w:pPr>
              <w:keepNext/>
              <w:spacing w:after="120"/>
              <w:rPr>
                <w:rFonts w:eastAsia="Calibri"/>
                <w:b/>
                <w:bCs/>
                <w:sz w:val="20"/>
                <w:szCs w:val="20"/>
              </w:rPr>
            </w:pPr>
            <w:r>
              <w:rPr>
                <w:rFonts w:eastAsia="Calibri"/>
                <w:b/>
                <w:bCs/>
                <w:sz w:val="20"/>
                <w:szCs w:val="20"/>
              </w:rPr>
              <w:t>Qué mide</w:t>
            </w:r>
          </w:p>
        </w:tc>
        <w:tc>
          <w:tcPr>
            <w:tcW w:w="3200" w:type="dxa"/>
            <w:tcBorders>
              <w:top w:val="single" w:sz="4" w:space="0" w:color="000000"/>
              <w:left w:val="single" w:sz="4" w:space="0" w:color="000000"/>
              <w:bottom w:val="single" w:sz="4" w:space="0" w:color="000000"/>
              <w:right w:val="single" w:sz="4" w:space="0" w:color="000000"/>
            </w:tcBorders>
          </w:tcPr>
          <w:p w14:paraId="1706CECE" w14:textId="77777777" w:rsidR="001275E6" w:rsidRDefault="00180A06">
            <w:pPr>
              <w:keepNext/>
              <w:spacing w:after="120"/>
              <w:rPr>
                <w:rFonts w:eastAsia="Calibri"/>
                <w:b/>
                <w:bCs/>
                <w:sz w:val="20"/>
                <w:szCs w:val="20"/>
              </w:rPr>
            </w:pPr>
            <w:r>
              <w:rPr>
                <w:rFonts w:eastAsia="Calibri"/>
                <w:b/>
                <w:bCs/>
                <w:sz w:val="20"/>
                <w:szCs w:val="20"/>
              </w:rPr>
              <w:t>Valor (0 a 100)</w:t>
            </w:r>
          </w:p>
        </w:tc>
        <w:tc>
          <w:tcPr>
            <w:tcW w:w="1860" w:type="dxa"/>
            <w:tcBorders>
              <w:top w:val="single" w:sz="4" w:space="0" w:color="000000"/>
              <w:left w:val="single" w:sz="4" w:space="0" w:color="000000"/>
              <w:bottom w:val="single" w:sz="4" w:space="0" w:color="000000"/>
              <w:right w:val="single" w:sz="4" w:space="0" w:color="000000"/>
            </w:tcBorders>
          </w:tcPr>
          <w:p w14:paraId="7B387B91" w14:textId="77777777" w:rsidR="001275E6" w:rsidRDefault="00180A06">
            <w:pPr>
              <w:keepNext/>
              <w:spacing w:after="120"/>
              <w:rPr>
                <w:rFonts w:eastAsia="Calibri"/>
                <w:b/>
                <w:bCs/>
                <w:sz w:val="20"/>
                <w:szCs w:val="20"/>
              </w:rPr>
            </w:pPr>
            <w:r>
              <w:rPr>
                <w:rFonts w:eastAsia="Calibri"/>
                <w:b/>
                <w:bCs/>
                <w:sz w:val="20"/>
                <w:szCs w:val="20"/>
              </w:rPr>
              <w:t>Peso y efecto</w:t>
            </w:r>
          </w:p>
        </w:tc>
      </w:tr>
      <w:tr w:rsidR="001275E6" w14:paraId="111BF720"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5281D1A9" w14:textId="77777777" w:rsidR="001275E6" w:rsidRDefault="00180A06">
            <w:pPr>
              <w:keepNext/>
              <w:spacing w:after="120"/>
              <w:rPr>
                <w:rFonts w:eastAsia="Calibri"/>
                <w:b/>
                <w:bCs/>
                <w:sz w:val="20"/>
                <w:szCs w:val="20"/>
              </w:rPr>
            </w:pPr>
            <w:r>
              <w:rPr>
                <w:rFonts w:eastAsia="Calibri"/>
                <w:b/>
                <w:bCs/>
                <w:sz w:val="20"/>
                <w:szCs w:val="20"/>
              </w:rPr>
              <w:t>Prioridad</w:t>
            </w:r>
          </w:p>
        </w:tc>
        <w:tc>
          <w:tcPr>
            <w:tcW w:w="2500" w:type="dxa"/>
            <w:tcBorders>
              <w:top w:val="single" w:sz="4" w:space="0" w:color="000000"/>
              <w:left w:val="single" w:sz="4" w:space="0" w:color="000000"/>
              <w:bottom w:val="single" w:sz="4" w:space="0" w:color="000000"/>
              <w:right w:val="single" w:sz="4" w:space="0" w:color="000000"/>
            </w:tcBorders>
          </w:tcPr>
          <w:p w14:paraId="59552925" w14:textId="77777777" w:rsidR="001275E6" w:rsidRDefault="00180A06">
            <w:pPr>
              <w:keepNext/>
              <w:spacing w:after="120"/>
              <w:rPr>
                <w:rFonts w:eastAsia="Calibri"/>
                <w:sz w:val="20"/>
                <w:szCs w:val="20"/>
              </w:rPr>
            </w:pPr>
            <w:r>
              <w:rPr>
                <w:rFonts w:eastAsia="Calibri"/>
                <w:sz w:val="20"/>
                <w:szCs w:val="20"/>
              </w:rPr>
              <w:t>Nivel de prioridad asignado a la solicitud.</w:t>
            </w:r>
          </w:p>
        </w:tc>
        <w:tc>
          <w:tcPr>
            <w:tcW w:w="3200" w:type="dxa"/>
            <w:tcBorders>
              <w:top w:val="single" w:sz="4" w:space="0" w:color="000000"/>
              <w:left w:val="single" w:sz="4" w:space="0" w:color="000000"/>
              <w:bottom w:val="single" w:sz="4" w:space="0" w:color="000000"/>
              <w:right w:val="single" w:sz="4" w:space="0" w:color="000000"/>
            </w:tcBorders>
          </w:tcPr>
          <w:p w14:paraId="331847BC" w14:textId="77777777" w:rsidR="001275E6" w:rsidRDefault="00180A06">
            <w:pPr>
              <w:keepNext/>
              <w:spacing w:after="120"/>
              <w:rPr>
                <w:rFonts w:eastAsia="Calibri"/>
                <w:sz w:val="20"/>
                <w:szCs w:val="20"/>
              </w:rPr>
            </w:pPr>
            <w:r>
              <w:rPr>
                <w:rFonts w:eastAsia="Calibri"/>
                <w:sz w:val="20"/>
                <w:szCs w:val="20"/>
              </w:rPr>
              <w:t>Crítica 100, Alta 75, Media 50, Baja 25.</w:t>
            </w:r>
          </w:p>
        </w:tc>
        <w:tc>
          <w:tcPr>
            <w:tcW w:w="1860" w:type="dxa"/>
            <w:tcBorders>
              <w:top w:val="single" w:sz="4" w:space="0" w:color="000000"/>
              <w:left w:val="single" w:sz="4" w:space="0" w:color="000000"/>
              <w:bottom w:val="single" w:sz="4" w:space="0" w:color="000000"/>
              <w:right w:val="single" w:sz="4" w:space="0" w:color="000000"/>
            </w:tcBorders>
          </w:tcPr>
          <w:p w14:paraId="4584C23A" w14:textId="77777777" w:rsidR="001275E6" w:rsidRDefault="00180A06">
            <w:pPr>
              <w:keepNext/>
              <w:spacing w:after="120"/>
              <w:rPr>
                <w:rFonts w:eastAsia="Calibri"/>
                <w:sz w:val="20"/>
                <w:szCs w:val="20"/>
              </w:rPr>
            </w:pPr>
            <w:r>
              <w:rPr>
                <w:rFonts w:eastAsia="Calibri"/>
                <w:sz w:val="20"/>
                <w:szCs w:val="20"/>
              </w:rPr>
              <w:t>0.35, suma</w:t>
            </w:r>
          </w:p>
        </w:tc>
      </w:tr>
      <w:tr w:rsidR="001275E6" w14:paraId="2C0BEFD2"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78E4481C" w14:textId="77777777" w:rsidR="001275E6" w:rsidRDefault="00180A06">
            <w:pPr>
              <w:keepNext/>
              <w:spacing w:after="120"/>
              <w:rPr>
                <w:rFonts w:eastAsia="Calibri"/>
                <w:b/>
                <w:bCs/>
                <w:sz w:val="20"/>
                <w:szCs w:val="20"/>
              </w:rPr>
            </w:pPr>
            <w:r>
              <w:rPr>
                <w:rFonts w:eastAsia="Calibri"/>
                <w:b/>
                <w:bCs/>
                <w:sz w:val="20"/>
                <w:szCs w:val="20"/>
              </w:rPr>
              <w:t>Tiempo de espera</w:t>
            </w:r>
          </w:p>
        </w:tc>
        <w:tc>
          <w:tcPr>
            <w:tcW w:w="2500" w:type="dxa"/>
            <w:tcBorders>
              <w:top w:val="single" w:sz="4" w:space="0" w:color="000000"/>
              <w:left w:val="single" w:sz="4" w:space="0" w:color="000000"/>
              <w:bottom w:val="single" w:sz="4" w:space="0" w:color="000000"/>
              <w:right w:val="single" w:sz="4" w:space="0" w:color="000000"/>
            </w:tcBorders>
          </w:tcPr>
          <w:p w14:paraId="68AF50EE" w14:textId="77777777" w:rsidR="001275E6" w:rsidRDefault="00180A06">
            <w:pPr>
              <w:keepNext/>
              <w:spacing w:after="120"/>
              <w:rPr>
                <w:rFonts w:eastAsia="Calibri"/>
                <w:sz w:val="20"/>
                <w:szCs w:val="20"/>
              </w:rPr>
            </w:pPr>
            <w:r>
              <w:rPr>
                <w:rFonts w:eastAsia="Calibri"/>
                <w:sz w:val="20"/>
                <w:szCs w:val="20"/>
              </w:rPr>
              <w:t>Horas que la solicitud lleva esperando desde su registro.</w:t>
            </w:r>
          </w:p>
        </w:tc>
        <w:tc>
          <w:tcPr>
            <w:tcW w:w="3200" w:type="dxa"/>
            <w:tcBorders>
              <w:top w:val="single" w:sz="4" w:space="0" w:color="000000"/>
              <w:left w:val="single" w:sz="4" w:space="0" w:color="000000"/>
              <w:bottom w:val="single" w:sz="4" w:space="0" w:color="000000"/>
              <w:right w:val="single" w:sz="4" w:space="0" w:color="000000"/>
            </w:tcBorders>
          </w:tcPr>
          <w:p w14:paraId="28C0B6EB" w14:textId="77777777" w:rsidR="001275E6" w:rsidRDefault="00180A06">
            <w:pPr>
              <w:keepNext/>
              <w:spacing w:after="120"/>
              <w:rPr>
                <w:rFonts w:eastAsia="Calibri"/>
                <w:sz w:val="20"/>
                <w:szCs w:val="20"/>
              </w:rPr>
            </w:pPr>
            <w:r>
              <w:rPr>
                <w:rFonts w:eastAsia="Calibri"/>
                <w:sz w:val="20"/>
                <w:szCs w:val="20"/>
              </w:rPr>
              <w:t>Horas de espera × factor de antigüedad (2 puntos por hora), hasta un máximo de 100.</w:t>
            </w:r>
          </w:p>
        </w:tc>
        <w:tc>
          <w:tcPr>
            <w:tcW w:w="1860" w:type="dxa"/>
            <w:tcBorders>
              <w:top w:val="single" w:sz="4" w:space="0" w:color="000000"/>
              <w:left w:val="single" w:sz="4" w:space="0" w:color="000000"/>
              <w:bottom w:val="single" w:sz="4" w:space="0" w:color="000000"/>
              <w:right w:val="single" w:sz="4" w:space="0" w:color="000000"/>
            </w:tcBorders>
          </w:tcPr>
          <w:p w14:paraId="043623E6" w14:textId="77777777" w:rsidR="001275E6" w:rsidRDefault="00180A06">
            <w:pPr>
              <w:keepNext/>
              <w:spacing w:after="120"/>
              <w:rPr>
                <w:rFonts w:eastAsia="Calibri"/>
                <w:sz w:val="20"/>
                <w:szCs w:val="20"/>
              </w:rPr>
            </w:pPr>
            <w:r>
              <w:rPr>
                <w:rFonts w:eastAsia="Calibri"/>
                <w:sz w:val="20"/>
                <w:szCs w:val="20"/>
              </w:rPr>
              <w:t>0.15, suma</w:t>
            </w:r>
          </w:p>
        </w:tc>
      </w:tr>
      <w:tr w:rsidR="001275E6" w14:paraId="114A2D33"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60FC06C8" w14:textId="77777777" w:rsidR="001275E6" w:rsidRDefault="00180A06">
            <w:pPr>
              <w:keepNext/>
              <w:spacing w:after="120"/>
              <w:rPr>
                <w:rFonts w:eastAsia="Calibri"/>
                <w:b/>
                <w:bCs/>
                <w:sz w:val="20"/>
                <w:szCs w:val="20"/>
              </w:rPr>
            </w:pPr>
            <w:r>
              <w:rPr>
                <w:rFonts w:eastAsia="Calibri"/>
                <w:b/>
                <w:bCs/>
                <w:sz w:val="20"/>
                <w:szCs w:val="20"/>
              </w:rPr>
              <w:t>Cercanía al vencimiento</w:t>
            </w:r>
          </w:p>
        </w:tc>
        <w:tc>
          <w:tcPr>
            <w:tcW w:w="2500" w:type="dxa"/>
            <w:tcBorders>
              <w:top w:val="single" w:sz="4" w:space="0" w:color="000000"/>
              <w:left w:val="single" w:sz="4" w:space="0" w:color="000000"/>
              <w:bottom w:val="single" w:sz="4" w:space="0" w:color="000000"/>
              <w:right w:val="single" w:sz="4" w:space="0" w:color="000000"/>
            </w:tcBorders>
          </w:tcPr>
          <w:p w14:paraId="3F9D090A" w14:textId="77777777" w:rsidR="001275E6" w:rsidRDefault="00180A06">
            <w:pPr>
              <w:keepNext/>
              <w:spacing w:after="120"/>
              <w:rPr>
                <w:rFonts w:eastAsia="Calibri"/>
                <w:sz w:val="20"/>
                <w:szCs w:val="20"/>
              </w:rPr>
            </w:pPr>
            <w:r>
              <w:rPr>
                <w:rFonts w:eastAsia="Calibri"/>
                <w:sz w:val="20"/>
                <w:szCs w:val="20"/>
              </w:rPr>
              <w:t>Proximidad de la solicitud a su tiempo máximo de atención.</w:t>
            </w:r>
          </w:p>
        </w:tc>
        <w:tc>
          <w:tcPr>
            <w:tcW w:w="3200" w:type="dxa"/>
            <w:tcBorders>
              <w:top w:val="single" w:sz="4" w:space="0" w:color="000000"/>
              <w:left w:val="single" w:sz="4" w:space="0" w:color="000000"/>
              <w:bottom w:val="single" w:sz="4" w:space="0" w:color="000000"/>
              <w:right w:val="single" w:sz="4" w:space="0" w:color="000000"/>
            </w:tcBorders>
          </w:tcPr>
          <w:p w14:paraId="06708B12" w14:textId="77777777" w:rsidR="001275E6" w:rsidRDefault="00180A06">
            <w:pPr>
              <w:keepNext/>
              <w:spacing w:after="120"/>
              <w:rPr>
                <w:rFonts w:eastAsia="Calibri"/>
                <w:sz w:val="20"/>
                <w:szCs w:val="20"/>
              </w:rPr>
            </w:pPr>
            <w:r>
              <w:rPr>
                <w:rFonts w:eastAsia="Calibri"/>
                <w:sz w:val="20"/>
                <w:szCs w:val="20"/>
              </w:rPr>
              <w:t>Porcentaje del tiempo máximo ya consumido; 100 si ya venció.</w:t>
            </w:r>
          </w:p>
        </w:tc>
        <w:tc>
          <w:tcPr>
            <w:tcW w:w="1860" w:type="dxa"/>
            <w:tcBorders>
              <w:top w:val="single" w:sz="4" w:space="0" w:color="000000"/>
              <w:left w:val="single" w:sz="4" w:space="0" w:color="000000"/>
              <w:bottom w:val="single" w:sz="4" w:space="0" w:color="000000"/>
              <w:right w:val="single" w:sz="4" w:space="0" w:color="000000"/>
            </w:tcBorders>
          </w:tcPr>
          <w:p w14:paraId="2693DB20" w14:textId="77777777" w:rsidR="001275E6" w:rsidRDefault="00180A06">
            <w:pPr>
              <w:keepNext/>
              <w:spacing w:after="120"/>
              <w:rPr>
                <w:rFonts w:eastAsia="Calibri"/>
                <w:sz w:val="20"/>
                <w:szCs w:val="20"/>
              </w:rPr>
            </w:pPr>
            <w:r>
              <w:rPr>
                <w:rFonts w:eastAsia="Calibri"/>
                <w:sz w:val="20"/>
                <w:szCs w:val="20"/>
              </w:rPr>
              <w:t>0.30, suma</w:t>
            </w:r>
          </w:p>
        </w:tc>
      </w:tr>
      <w:tr w:rsidR="001275E6" w14:paraId="4EB8913F"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65B4B772" w14:textId="77777777" w:rsidR="001275E6" w:rsidRDefault="00180A06">
            <w:pPr>
              <w:keepNext/>
              <w:spacing w:after="120"/>
              <w:rPr>
                <w:rFonts w:eastAsia="Calibri"/>
                <w:b/>
                <w:bCs/>
                <w:sz w:val="20"/>
                <w:szCs w:val="20"/>
              </w:rPr>
            </w:pPr>
            <w:r>
              <w:rPr>
                <w:rFonts w:eastAsia="Calibri"/>
                <w:b/>
                <w:bCs/>
                <w:sz w:val="20"/>
                <w:szCs w:val="20"/>
              </w:rPr>
              <w:t>Especialidad</w:t>
            </w:r>
          </w:p>
        </w:tc>
        <w:tc>
          <w:tcPr>
            <w:tcW w:w="2500" w:type="dxa"/>
            <w:tcBorders>
              <w:top w:val="single" w:sz="4" w:space="0" w:color="000000"/>
              <w:left w:val="single" w:sz="4" w:space="0" w:color="000000"/>
              <w:bottom w:val="single" w:sz="4" w:space="0" w:color="000000"/>
              <w:right w:val="single" w:sz="4" w:space="0" w:color="000000"/>
            </w:tcBorders>
          </w:tcPr>
          <w:p w14:paraId="60EE79E9" w14:textId="77777777" w:rsidR="001275E6" w:rsidRDefault="00180A06">
            <w:pPr>
              <w:keepNext/>
              <w:spacing w:after="120"/>
              <w:rPr>
                <w:rFonts w:eastAsia="Calibri"/>
                <w:sz w:val="20"/>
                <w:szCs w:val="20"/>
              </w:rPr>
            </w:pPr>
            <w:r>
              <w:rPr>
                <w:rFonts w:eastAsia="Calibri"/>
                <w:sz w:val="20"/>
                <w:szCs w:val="20"/>
              </w:rPr>
              <w:t>Coincidencia entre la especialidad del servicio de la solicitud y las especialidades del técnico.</w:t>
            </w:r>
          </w:p>
        </w:tc>
        <w:tc>
          <w:tcPr>
            <w:tcW w:w="3200" w:type="dxa"/>
            <w:tcBorders>
              <w:top w:val="single" w:sz="4" w:space="0" w:color="000000"/>
              <w:left w:val="single" w:sz="4" w:space="0" w:color="000000"/>
              <w:bottom w:val="single" w:sz="4" w:space="0" w:color="000000"/>
              <w:right w:val="single" w:sz="4" w:space="0" w:color="000000"/>
            </w:tcBorders>
          </w:tcPr>
          <w:p w14:paraId="37C7D642" w14:textId="77777777" w:rsidR="001275E6" w:rsidRDefault="00180A06">
            <w:pPr>
              <w:keepNext/>
              <w:spacing w:after="120"/>
              <w:rPr>
                <w:rFonts w:eastAsia="Calibri"/>
                <w:sz w:val="20"/>
                <w:szCs w:val="20"/>
              </w:rPr>
            </w:pPr>
            <w:r>
              <w:rPr>
                <w:rFonts w:eastAsia="Calibri"/>
                <w:sz w:val="20"/>
                <w:szCs w:val="20"/>
              </w:rPr>
              <w:t>100 si coincide; 0 si no coincide.</w:t>
            </w:r>
          </w:p>
        </w:tc>
        <w:tc>
          <w:tcPr>
            <w:tcW w:w="1860" w:type="dxa"/>
            <w:tcBorders>
              <w:top w:val="single" w:sz="4" w:space="0" w:color="000000"/>
              <w:left w:val="single" w:sz="4" w:space="0" w:color="000000"/>
              <w:bottom w:val="single" w:sz="4" w:space="0" w:color="000000"/>
              <w:right w:val="single" w:sz="4" w:space="0" w:color="000000"/>
            </w:tcBorders>
          </w:tcPr>
          <w:p w14:paraId="08736A10" w14:textId="77777777" w:rsidR="001275E6" w:rsidRDefault="00180A06">
            <w:pPr>
              <w:keepNext/>
              <w:spacing w:after="120"/>
              <w:rPr>
                <w:rFonts w:eastAsia="Calibri"/>
                <w:sz w:val="20"/>
                <w:szCs w:val="20"/>
              </w:rPr>
            </w:pPr>
            <w:r>
              <w:rPr>
                <w:rFonts w:eastAsia="Calibri"/>
                <w:sz w:val="20"/>
                <w:szCs w:val="20"/>
              </w:rPr>
              <w:t>0.20, suma</w:t>
            </w:r>
          </w:p>
        </w:tc>
      </w:tr>
      <w:tr w:rsidR="001275E6" w14:paraId="41130B0D"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19A908E3" w14:textId="77777777" w:rsidR="001275E6" w:rsidRDefault="00180A06">
            <w:pPr>
              <w:spacing w:after="120"/>
              <w:rPr>
                <w:rFonts w:eastAsia="Calibri"/>
                <w:b/>
                <w:bCs/>
                <w:sz w:val="20"/>
                <w:szCs w:val="20"/>
              </w:rPr>
            </w:pPr>
            <w:r>
              <w:rPr>
                <w:rFonts w:eastAsia="Calibri"/>
                <w:b/>
                <w:bCs/>
                <w:sz w:val="20"/>
                <w:szCs w:val="20"/>
              </w:rPr>
              <w:t>Carga de trabajo</w:t>
            </w:r>
          </w:p>
        </w:tc>
        <w:tc>
          <w:tcPr>
            <w:tcW w:w="2500" w:type="dxa"/>
            <w:tcBorders>
              <w:top w:val="single" w:sz="4" w:space="0" w:color="000000"/>
              <w:left w:val="single" w:sz="4" w:space="0" w:color="000000"/>
              <w:bottom w:val="single" w:sz="4" w:space="0" w:color="000000"/>
              <w:right w:val="single" w:sz="4" w:space="0" w:color="000000"/>
            </w:tcBorders>
          </w:tcPr>
          <w:p w14:paraId="04C6AEA1" w14:textId="77777777" w:rsidR="001275E6" w:rsidRDefault="00180A06">
            <w:pPr>
              <w:spacing w:after="120"/>
              <w:rPr>
                <w:rFonts w:eastAsia="Calibri"/>
                <w:sz w:val="20"/>
                <w:szCs w:val="20"/>
              </w:rPr>
            </w:pPr>
            <w:r>
              <w:rPr>
                <w:rFonts w:eastAsia="Calibri"/>
                <w:sz w:val="20"/>
                <w:szCs w:val="20"/>
              </w:rPr>
              <w:t>Casos abiertos del técnico frente a su capacidad máxima.</w:t>
            </w:r>
          </w:p>
        </w:tc>
        <w:tc>
          <w:tcPr>
            <w:tcW w:w="3200" w:type="dxa"/>
            <w:tcBorders>
              <w:top w:val="single" w:sz="4" w:space="0" w:color="000000"/>
              <w:left w:val="single" w:sz="4" w:space="0" w:color="000000"/>
              <w:bottom w:val="single" w:sz="4" w:space="0" w:color="000000"/>
              <w:right w:val="single" w:sz="4" w:space="0" w:color="000000"/>
            </w:tcBorders>
          </w:tcPr>
          <w:p w14:paraId="552618E0" w14:textId="77777777" w:rsidR="001275E6" w:rsidRDefault="00180A06">
            <w:pPr>
              <w:spacing w:after="120"/>
              <w:rPr>
                <w:rFonts w:eastAsia="Calibri"/>
                <w:sz w:val="20"/>
                <w:szCs w:val="20"/>
              </w:rPr>
            </w:pPr>
            <w:r>
              <w:rPr>
                <w:rFonts w:eastAsia="Calibri"/>
                <w:sz w:val="20"/>
                <w:szCs w:val="20"/>
              </w:rPr>
              <w:t>Casos abiertos ÷ capacidad máxima × 100.</w:t>
            </w:r>
          </w:p>
        </w:tc>
        <w:tc>
          <w:tcPr>
            <w:tcW w:w="1860" w:type="dxa"/>
            <w:tcBorders>
              <w:top w:val="single" w:sz="4" w:space="0" w:color="000000"/>
              <w:left w:val="single" w:sz="4" w:space="0" w:color="000000"/>
              <w:bottom w:val="single" w:sz="4" w:space="0" w:color="000000"/>
              <w:right w:val="single" w:sz="4" w:space="0" w:color="000000"/>
            </w:tcBorders>
          </w:tcPr>
          <w:p w14:paraId="319520AB" w14:textId="77777777" w:rsidR="001275E6" w:rsidRDefault="00180A06">
            <w:pPr>
              <w:spacing w:after="120"/>
              <w:rPr>
                <w:rFonts w:eastAsia="Calibri"/>
                <w:sz w:val="20"/>
                <w:szCs w:val="20"/>
              </w:rPr>
            </w:pPr>
            <w:r>
              <w:rPr>
                <w:rFonts w:eastAsia="Calibri"/>
                <w:sz w:val="20"/>
                <w:szCs w:val="20"/>
              </w:rPr>
              <w:t>0.25, resta</w:t>
            </w:r>
          </w:p>
        </w:tc>
      </w:tr>
    </w:tbl>
    <w:p w14:paraId="129BBDC7" w14:textId="77777777" w:rsidR="001275E6" w:rsidRDefault="001275E6">
      <w:pPr>
        <w:spacing w:after="120"/>
      </w:pPr>
    </w:p>
    <w:p w14:paraId="7BCC3CC7" w14:textId="77777777" w:rsidR="001275E6" w:rsidRDefault="00180A06">
      <w:pPr>
        <w:spacing w:after="120" w:line="276" w:lineRule="auto"/>
      </w:pPr>
      <w:r>
        <w:rPr>
          <w:rFonts w:eastAsia="Calibri"/>
          <w:sz w:val="22"/>
          <w:szCs w:val="22"/>
        </w:rPr>
        <w:t>Puntuación = 0.35 × Prioridad + 0.15 × Tiempo de espera + 0.30 × Cercanía al vencimiento + 0.20 × Especialidad − 0.25 × Carga d</w:t>
      </w:r>
      <w:r>
        <w:rPr>
          <w:rFonts w:eastAsia="Calibri"/>
          <w:sz w:val="22"/>
          <w:szCs w:val="22"/>
        </w:rPr>
        <w:t>e trabajo</w:t>
      </w:r>
    </w:p>
    <w:p w14:paraId="6544950D" w14:textId="77777777" w:rsidR="001275E6" w:rsidRDefault="00180A06">
      <w:pPr>
        <w:pStyle w:val="Prrafodelista"/>
        <w:numPr>
          <w:ilvl w:val="0"/>
          <w:numId w:val="19"/>
        </w:numPr>
        <w:spacing w:after="80"/>
        <w:rPr>
          <w:sz w:val="22"/>
          <w:szCs w:val="22"/>
        </w:rPr>
      </w:pPr>
      <w:r>
        <w:rPr>
          <w:sz w:val="22"/>
          <w:szCs w:val="22"/>
        </w:rPr>
        <w:t>El peso de cada criterio y el factor de antigüedad son configurables por el Administrador del Sistema, de manera que la distribución pueda ajustarse a las necesidades de la operación sin modificar el sistema. Los valores indicados son los configu</w:t>
      </w:r>
      <w:r>
        <w:rPr>
          <w:sz w:val="22"/>
          <w:szCs w:val="22"/>
        </w:rPr>
        <w:t>rados inicialmente.</w:t>
      </w:r>
    </w:p>
    <w:p w14:paraId="1317102E" w14:textId="77777777" w:rsidR="001275E6" w:rsidRDefault="00180A06">
      <w:pPr>
        <w:pStyle w:val="Prrafodelista"/>
        <w:numPr>
          <w:ilvl w:val="0"/>
          <w:numId w:val="19"/>
        </w:numPr>
        <w:spacing w:after="80"/>
        <w:rPr>
          <w:sz w:val="22"/>
          <w:szCs w:val="22"/>
        </w:rPr>
      </w:pPr>
      <w:r>
        <w:rPr>
          <w:sz w:val="22"/>
          <w:szCs w:val="22"/>
        </w:rPr>
        <w:t>La prioridad, el tiempo de espera y la cercanía al vencimiento son iguales para todos los técnicos que compiten por una misma solicitud; por lo tanto, la elección del técnico la deciden la especialidad y la carga de trabajo.</w:t>
      </w:r>
    </w:p>
    <w:p w14:paraId="76D4833C" w14:textId="77777777" w:rsidR="001275E6" w:rsidRDefault="00180A06">
      <w:pPr>
        <w:pStyle w:val="Prrafodelista"/>
        <w:numPr>
          <w:ilvl w:val="0"/>
          <w:numId w:val="19"/>
        </w:numPr>
        <w:spacing w:after="80"/>
        <w:rPr>
          <w:sz w:val="22"/>
          <w:szCs w:val="22"/>
        </w:rPr>
      </w:pPr>
      <w:r>
        <w:rPr>
          <w:sz w:val="22"/>
          <w:szCs w:val="22"/>
        </w:rPr>
        <w:t>La coincidencia de especialidad</w:t>
      </w:r>
      <w:r>
        <w:rPr>
          <w:sz w:val="22"/>
          <w:szCs w:val="22"/>
        </w:rPr>
        <w:t xml:space="preserve"> constituye una preferencia y no un requisito: un técnico sin la especialidad del servicio puede recibir la solicitud cuando ningún especialista se encuentre en condiciones de recibirla.</w:t>
      </w:r>
    </w:p>
    <w:p w14:paraId="51BB7C6C" w14:textId="77777777" w:rsidR="001275E6" w:rsidRDefault="00180A06">
      <w:pPr>
        <w:pStyle w:val="Prrafodelista"/>
        <w:numPr>
          <w:ilvl w:val="0"/>
          <w:numId w:val="19"/>
        </w:numPr>
        <w:spacing w:after="80"/>
        <w:rPr>
          <w:sz w:val="22"/>
          <w:szCs w:val="22"/>
        </w:rPr>
      </w:pPr>
      <w:r>
        <w:rPr>
          <w:sz w:val="22"/>
          <w:szCs w:val="22"/>
        </w:rPr>
        <w:t>El tiempo de espera se computa desde el registro de la solicitud, con</w:t>
      </w:r>
      <w:r>
        <w:rPr>
          <w:sz w:val="22"/>
          <w:szCs w:val="22"/>
        </w:rPr>
        <w:t xml:space="preserve"> el objeto de que ninguna solicitud de baja prioridad quede postergada indefinidamente.</w:t>
      </w:r>
    </w:p>
    <w:p w14:paraId="20A11D2B" w14:textId="77777777" w:rsidR="001275E6" w:rsidRDefault="00180A06">
      <w:pPr>
        <w:pStyle w:val="Prrafodelista"/>
        <w:numPr>
          <w:ilvl w:val="0"/>
          <w:numId w:val="19"/>
        </w:numPr>
        <w:spacing w:after="80"/>
        <w:rPr>
          <w:sz w:val="22"/>
          <w:szCs w:val="22"/>
        </w:rPr>
      </w:pPr>
      <w:r>
        <w:rPr>
          <w:sz w:val="22"/>
          <w:szCs w:val="22"/>
        </w:rPr>
        <w:t>Si dos técnicos obtienen la misma puntuación, el sistema asigna la solicitud al técnico registrado primero en el sistema.</w:t>
      </w:r>
    </w:p>
    <w:p w14:paraId="5FE8BD9B" w14:textId="77777777" w:rsidR="001275E6" w:rsidRDefault="00180A06">
      <w:pPr>
        <w:keepNext/>
        <w:spacing w:before="160" w:after="100"/>
        <w:rPr>
          <w:rFonts w:eastAsia="Calibri"/>
          <w:b/>
          <w:bCs/>
          <w:sz w:val="22"/>
          <w:szCs w:val="22"/>
        </w:rPr>
      </w:pPr>
      <w:r>
        <w:rPr>
          <w:rFonts w:eastAsia="Calibri"/>
          <w:b/>
          <w:bCs/>
          <w:sz w:val="22"/>
          <w:szCs w:val="22"/>
        </w:rPr>
        <w:t>RN06 Capacidad máxima</w:t>
      </w:r>
    </w:p>
    <w:p w14:paraId="7EBECBFB" w14:textId="77777777" w:rsidR="001275E6" w:rsidRDefault="00180A06">
      <w:pPr>
        <w:spacing w:after="120" w:line="276" w:lineRule="auto"/>
      </w:pPr>
      <w:r>
        <w:rPr>
          <w:rFonts w:eastAsia="Calibri"/>
          <w:sz w:val="22"/>
          <w:szCs w:val="22"/>
        </w:rPr>
        <w:t>Ningún técnico puede ten</w:t>
      </w:r>
      <w:r>
        <w:rPr>
          <w:rFonts w:eastAsia="Calibri"/>
          <w:sz w:val="22"/>
          <w:szCs w:val="22"/>
        </w:rPr>
        <w:t>er asignados simultáneamente más casos abiertos que su capacidad máxima configurada. Alcanzado ese número, el sistema deja de asignarle solicitudes hasta que concluya alguno de los casos que tiene en atención.</w:t>
      </w:r>
    </w:p>
    <w:p w14:paraId="78A452DE" w14:textId="77777777" w:rsidR="001275E6" w:rsidRDefault="00180A06">
      <w:pPr>
        <w:keepNext/>
        <w:spacing w:before="160" w:after="100"/>
        <w:rPr>
          <w:rFonts w:eastAsia="Calibri"/>
          <w:b/>
          <w:bCs/>
          <w:sz w:val="22"/>
          <w:szCs w:val="22"/>
        </w:rPr>
      </w:pPr>
      <w:r>
        <w:rPr>
          <w:rFonts w:eastAsia="Calibri"/>
          <w:b/>
          <w:bCs/>
          <w:sz w:val="22"/>
          <w:szCs w:val="22"/>
        </w:rPr>
        <w:t>RN07 Trazabilidad de la distribución</w:t>
      </w:r>
    </w:p>
    <w:p w14:paraId="530C040F" w14:textId="77777777" w:rsidR="001275E6" w:rsidRDefault="00180A06">
      <w:pPr>
        <w:spacing w:after="120" w:line="276" w:lineRule="auto"/>
      </w:pPr>
      <w:r>
        <w:rPr>
          <w:rFonts w:eastAsia="Calibri"/>
          <w:sz w:val="22"/>
          <w:szCs w:val="22"/>
        </w:rPr>
        <w:t>El sistem</w:t>
      </w:r>
      <w:r>
        <w:rPr>
          <w:rFonts w:eastAsia="Calibri"/>
          <w:sz w:val="22"/>
          <w:szCs w:val="22"/>
        </w:rPr>
        <w:t>a conserva, por cada asignación realizada, la puntuación que la originó, de forma que en todo momento pueda acreditarse por qué una solicitud determinada fue entregada a un técnico y no a otro.</w:t>
      </w:r>
    </w:p>
    <w:p w14:paraId="0F04A591" w14:textId="77777777" w:rsidR="001275E6" w:rsidRDefault="00180A06">
      <w:pPr>
        <w:pStyle w:val="Prrafodelista"/>
        <w:numPr>
          <w:ilvl w:val="0"/>
          <w:numId w:val="20"/>
        </w:numPr>
        <w:spacing w:after="80"/>
        <w:rPr>
          <w:sz w:val="22"/>
          <w:szCs w:val="22"/>
        </w:rPr>
      </w:pPr>
      <w:r>
        <w:rPr>
          <w:sz w:val="22"/>
          <w:szCs w:val="22"/>
        </w:rPr>
        <w:lastRenderedPageBreak/>
        <w:t>Cada asignación se conserva con la solicitud, el técnico, la p</w:t>
      </w:r>
      <w:r>
        <w:rPr>
          <w:sz w:val="22"/>
          <w:szCs w:val="22"/>
        </w:rPr>
        <w:t>untuación, la fecha y el motivo “Asignación automática del sistema”. Si la solicitud retorna a la bolsa, el sistema registra también la fecha en que fue liberada.</w:t>
      </w:r>
    </w:p>
    <w:p w14:paraId="405077A7" w14:textId="77777777" w:rsidR="001275E6" w:rsidRDefault="00180A06">
      <w:pPr>
        <w:keepNext/>
        <w:spacing w:before="160" w:after="100"/>
        <w:rPr>
          <w:rFonts w:eastAsia="Calibri"/>
          <w:b/>
          <w:bCs/>
          <w:sz w:val="22"/>
          <w:szCs w:val="22"/>
        </w:rPr>
      </w:pPr>
      <w:r>
        <w:rPr>
          <w:rFonts w:eastAsia="Calibri"/>
          <w:b/>
          <w:bCs/>
          <w:sz w:val="22"/>
          <w:szCs w:val="22"/>
        </w:rPr>
        <w:t>RN08 Constancia de la asignación</w:t>
      </w:r>
    </w:p>
    <w:p w14:paraId="6A0B228C" w14:textId="77777777" w:rsidR="001275E6" w:rsidRDefault="00180A06">
      <w:pPr>
        <w:spacing w:after="120" w:line="276" w:lineRule="auto"/>
      </w:pPr>
      <w:r>
        <w:rPr>
          <w:rFonts w:eastAsia="Calibri"/>
          <w:sz w:val="22"/>
          <w:szCs w:val="22"/>
        </w:rPr>
        <w:t xml:space="preserve">Al asignar una solicitud, el sistema incorpora al historial </w:t>
      </w:r>
      <w:r>
        <w:rPr>
          <w:rFonts w:eastAsia="Calibri"/>
          <w:sz w:val="22"/>
          <w:szCs w:val="22"/>
        </w:rPr>
        <w:t>del caso el avance “Caso asignado por el sistema para su atención”, con la fecha y hora correspondientes.</w:t>
      </w:r>
    </w:p>
    <w:p w14:paraId="48394FBE" w14:textId="77777777" w:rsidR="001275E6" w:rsidRDefault="00180A06">
      <w:pPr>
        <w:keepNext/>
        <w:spacing w:before="160" w:after="100"/>
        <w:rPr>
          <w:rFonts w:eastAsia="Calibri"/>
          <w:b/>
          <w:bCs/>
          <w:sz w:val="22"/>
          <w:szCs w:val="22"/>
        </w:rPr>
      </w:pPr>
      <w:r>
        <w:rPr>
          <w:rFonts w:eastAsia="Calibri"/>
          <w:b/>
          <w:bCs/>
          <w:sz w:val="22"/>
          <w:szCs w:val="22"/>
        </w:rPr>
        <w:t>RN09 Registro en bitácora</w:t>
      </w:r>
    </w:p>
    <w:p w14:paraId="59B501AA" w14:textId="77777777" w:rsidR="001275E6" w:rsidRDefault="00180A06">
      <w:pPr>
        <w:spacing w:after="120" w:line="276" w:lineRule="auto"/>
      </w:pPr>
      <w:r>
        <w:rPr>
          <w:rFonts w:eastAsia="Calibri"/>
          <w:sz w:val="22"/>
          <w:szCs w:val="22"/>
        </w:rPr>
        <w:t>Toda asignación, reasignación y retorno de una solicitud a la bolsa de casos pendientes queda asentado en la bitácora del si</w:t>
      </w:r>
      <w:r>
        <w:rPr>
          <w:rFonts w:eastAsia="Calibri"/>
          <w:sz w:val="22"/>
          <w:szCs w:val="22"/>
        </w:rPr>
        <w:t>stema, indicando la solicitud, el técnico, la fecha y la hora. Este registro no puede ser modificado ni eliminado.</w:t>
      </w:r>
    </w:p>
    <w:p w14:paraId="100DC834" w14:textId="77777777" w:rsidR="001275E6" w:rsidRDefault="00180A06">
      <w:pPr>
        <w:pStyle w:val="Prrafodelista"/>
        <w:numPr>
          <w:ilvl w:val="0"/>
          <w:numId w:val="21"/>
        </w:numPr>
        <w:spacing w:after="80"/>
        <w:rPr>
          <w:sz w:val="22"/>
          <w:szCs w:val="22"/>
        </w:rPr>
      </w:pPr>
      <w:r>
        <w:rPr>
          <w:sz w:val="22"/>
          <w:szCs w:val="22"/>
        </w:rPr>
        <w:t>La asignación queda asentada a nombre del técnico que recibe la solicitud, junto con la puntuación obtenida.</w:t>
      </w:r>
    </w:p>
    <w:p w14:paraId="7BC62683" w14:textId="77777777" w:rsidR="001275E6" w:rsidRDefault="00180A06">
      <w:pPr>
        <w:keepNext/>
        <w:spacing w:before="160" w:after="100"/>
        <w:rPr>
          <w:rFonts w:eastAsia="Calibri"/>
          <w:b/>
          <w:bCs/>
          <w:sz w:val="22"/>
          <w:szCs w:val="22"/>
        </w:rPr>
      </w:pPr>
      <w:r>
        <w:rPr>
          <w:rFonts w:eastAsia="Calibri"/>
          <w:b/>
          <w:bCs/>
          <w:sz w:val="22"/>
          <w:szCs w:val="22"/>
        </w:rPr>
        <w:t>RN10 Orden de atención de la bol</w:t>
      </w:r>
      <w:r>
        <w:rPr>
          <w:rFonts w:eastAsia="Calibri"/>
          <w:b/>
          <w:bCs/>
          <w:sz w:val="22"/>
          <w:szCs w:val="22"/>
        </w:rPr>
        <w:t>sa de demanda</w:t>
      </w:r>
    </w:p>
    <w:p w14:paraId="7BC0758F" w14:textId="77777777" w:rsidR="001275E6" w:rsidRDefault="00180A06">
      <w:pPr>
        <w:spacing w:after="120" w:line="276" w:lineRule="auto"/>
      </w:pPr>
      <w:r>
        <w:rPr>
          <w:rFonts w:eastAsia="Calibri"/>
          <w:sz w:val="22"/>
          <w:szCs w:val="22"/>
        </w:rPr>
        <w:t>Cuando el sistema debe elegir entre varias solicitudes de la bolsa de demanda, calcula la puntuación de atención de cada solicitud con los criterios de la RN05 que dependen únicamente de la solicitud:</w:t>
      </w:r>
    </w:p>
    <w:p w14:paraId="216AE676" w14:textId="77777777" w:rsidR="001275E6" w:rsidRDefault="00180A06">
      <w:pPr>
        <w:spacing w:after="120" w:line="276" w:lineRule="auto"/>
      </w:pPr>
      <w:r>
        <w:rPr>
          <w:rFonts w:eastAsia="Calibri"/>
          <w:sz w:val="22"/>
          <w:szCs w:val="22"/>
        </w:rPr>
        <w:t>Puntuación de atención = 0.35 × Prioridad</w:t>
      </w:r>
      <w:r>
        <w:rPr>
          <w:rFonts w:eastAsia="Calibri"/>
          <w:sz w:val="22"/>
          <w:szCs w:val="22"/>
        </w:rPr>
        <w:t xml:space="preserve"> + 0.15 × Tiempo de espera + 0.30 × Cercanía al vencimiento</w:t>
      </w:r>
    </w:p>
    <w:p w14:paraId="1D180BEB" w14:textId="77777777" w:rsidR="001275E6" w:rsidRDefault="00180A06">
      <w:pPr>
        <w:pStyle w:val="Prrafodelista"/>
        <w:numPr>
          <w:ilvl w:val="0"/>
          <w:numId w:val="22"/>
        </w:numPr>
        <w:spacing w:after="80"/>
        <w:rPr>
          <w:sz w:val="22"/>
          <w:szCs w:val="22"/>
        </w:rPr>
      </w:pPr>
      <w:r>
        <w:rPr>
          <w:sz w:val="22"/>
          <w:szCs w:val="22"/>
        </w:rPr>
        <w:t>El sistema atiende primero la solicitud con la mayor puntuación de atención; ante una misma puntuación, atiende primero la solicitud más antigua.</w:t>
      </w:r>
    </w:p>
    <w:p w14:paraId="3E8E020D" w14:textId="77777777" w:rsidR="001275E6" w:rsidRDefault="00180A06">
      <w:pPr>
        <w:pStyle w:val="Prrafodelista"/>
        <w:numPr>
          <w:ilvl w:val="0"/>
          <w:numId w:val="22"/>
        </w:numPr>
        <w:spacing w:after="80"/>
        <w:rPr>
          <w:sz w:val="22"/>
          <w:szCs w:val="22"/>
        </w:rPr>
      </w:pPr>
      <w:r>
        <w:rPr>
          <w:sz w:val="22"/>
          <w:szCs w:val="22"/>
        </w:rPr>
        <w:t>Este orden se aplica cuando se libera un cupo, cua</w:t>
      </w:r>
      <w:r>
        <w:rPr>
          <w:sz w:val="22"/>
          <w:szCs w:val="22"/>
        </w:rPr>
        <w:t>ndo un técnico se incorpora a la distribución o aumenta su capacidad y en el barrido periódico de la bolsa.</w:t>
      </w:r>
    </w:p>
    <w:p w14:paraId="68F171BB" w14:textId="77777777" w:rsidR="001275E6" w:rsidRDefault="00180A06">
      <w:pPr>
        <w:pStyle w:val="Prrafodelista"/>
        <w:numPr>
          <w:ilvl w:val="0"/>
          <w:numId w:val="22"/>
        </w:numPr>
        <w:spacing w:after="80"/>
        <w:rPr>
          <w:sz w:val="22"/>
          <w:szCs w:val="22"/>
        </w:rPr>
      </w:pPr>
      <w:r>
        <w:rPr>
          <w:sz w:val="22"/>
          <w:szCs w:val="22"/>
        </w:rPr>
        <w:t xml:space="preserve">La especialidad y la carga de trabajo no intervienen en este orden, por cuanto dependen del técnico y se consideran al momento de elegir a quién se </w:t>
      </w:r>
      <w:r>
        <w:rPr>
          <w:sz w:val="22"/>
          <w:szCs w:val="22"/>
        </w:rPr>
        <w:t>asigna la solicitud (ver RN05).</w:t>
      </w:r>
    </w:p>
    <w:p w14:paraId="11A4F7F1" w14:textId="77777777" w:rsidR="001275E6" w:rsidRDefault="00180A06">
      <w:pPr>
        <w:keepNext/>
        <w:spacing w:before="160" w:after="100"/>
        <w:rPr>
          <w:rFonts w:eastAsia="Calibri"/>
          <w:b/>
          <w:bCs/>
          <w:sz w:val="22"/>
          <w:szCs w:val="22"/>
        </w:rPr>
      </w:pPr>
      <w:r>
        <w:rPr>
          <w:rFonts w:eastAsia="Calibri"/>
          <w:b/>
          <w:bCs/>
          <w:sz w:val="22"/>
          <w:szCs w:val="22"/>
        </w:rPr>
        <w:t>RN11 Redistribución de casos</w:t>
      </w:r>
    </w:p>
    <w:p w14:paraId="00C88656" w14:textId="77777777" w:rsidR="001275E6" w:rsidRDefault="00180A06">
      <w:pPr>
        <w:pStyle w:val="Prrafodelista"/>
        <w:numPr>
          <w:ilvl w:val="0"/>
          <w:numId w:val="23"/>
        </w:numPr>
        <w:spacing w:after="80"/>
        <w:rPr>
          <w:sz w:val="22"/>
          <w:szCs w:val="22"/>
        </w:rPr>
      </w:pPr>
      <w:r>
        <w:rPr>
          <w:sz w:val="22"/>
          <w:szCs w:val="22"/>
        </w:rPr>
        <w:t>Las solicitudes asignadas a un técnico que deja de estar disponible retornan a la bolsa de casos pendientes para ser distribuidas nuevamente.</w:t>
      </w:r>
    </w:p>
    <w:p w14:paraId="27D6440C" w14:textId="77777777" w:rsidR="001275E6" w:rsidRDefault="00180A06">
      <w:pPr>
        <w:pStyle w:val="Prrafodelista"/>
        <w:numPr>
          <w:ilvl w:val="0"/>
          <w:numId w:val="23"/>
        </w:numPr>
        <w:spacing w:after="80"/>
        <w:rPr>
          <w:sz w:val="22"/>
          <w:szCs w:val="22"/>
        </w:rPr>
      </w:pPr>
      <w:r>
        <w:rPr>
          <w:sz w:val="22"/>
          <w:szCs w:val="22"/>
        </w:rPr>
        <w:t xml:space="preserve">No retornan a la bolsa las solicitudes que ya fueron </w:t>
      </w:r>
      <w:r>
        <w:rPr>
          <w:sz w:val="22"/>
          <w:szCs w:val="22"/>
        </w:rPr>
        <w:t>resueltas o cerradas.</w:t>
      </w:r>
    </w:p>
    <w:p w14:paraId="61FD39AE" w14:textId="77777777" w:rsidR="001275E6" w:rsidRDefault="00180A06">
      <w:pPr>
        <w:pStyle w:val="Prrafodelista"/>
        <w:numPr>
          <w:ilvl w:val="0"/>
          <w:numId w:val="23"/>
        </w:numPr>
        <w:spacing w:after="80"/>
        <w:rPr>
          <w:sz w:val="22"/>
          <w:szCs w:val="22"/>
        </w:rPr>
      </w:pPr>
      <w:r>
        <w:rPr>
          <w:sz w:val="22"/>
          <w:szCs w:val="22"/>
        </w:rPr>
        <w:t>La solicitud conserva su historial de avances y el tiempo transcurrido desde su registro, de manera que no pierda la antigüedad ganada en la espera.</w:t>
      </w:r>
    </w:p>
    <w:p w14:paraId="4A9AABD4" w14:textId="77777777" w:rsidR="001275E6" w:rsidRDefault="00180A06">
      <w:pPr>
        <w:keepNext/>
        <w:spacing w:before="160" w:after="100"/>
        <w:rPr>
          <w:rFonts w:eastAsia="Calibri"/>
          <w:b/>
          <w:bCs/>
          <w:sz w:val="22"/>
          <w:szCs w:val="22"/>
        </w:rPr>
      </w:pPr>
      <w:r>
        <w:rPr>
          <w:rFonts w:eastAsia="Calibri"/>
          <w:b/>
          <w:bCs/>
          <w:sz w:val="22"/>
          <w:szCs w:val="22"/>
        </w:rPr>
        <w:t>RN12 Reporte de solicitudes sin asignar</w:t>
      </w:r>
    </w:p>
    <w:p w14:paraId="2ABEBD7B" w14:textId="77777777" w:rsidR="001275E6" w:rsidRDefault="00180A06">
      <w:pPr>
        <w:pStyle w:val="Prrafodelista"/>
        <w:numPr>
          <w:ilvl w:val="0"/>
          <w:numId w:val="24"/>
        </w:numPr>
        <w:spacing w:after="80"/>
        <w:rPr>
          <w:sz w:val="22"/>
          <w:szCs w:val="22"/>
        </w:rPr>
      </w:pPr>
      <w:r>
        <w:rPr>
          <w:sz w:val="22"/>
          <w:szCs w:val="22"/>
        </w:rPr>
        <w:t>Cuando una solicitud permanece en la bolsa de casos pendientes más allá del tiempo configurado, el sistema la reporta en el listado de solicitudes sin asignar del Supervisor de Soporte.</w:t>
      </w:r>
    </w:p>
    <w:p w14:paraId="7277ECE0" w14:textId="77777777" w:rsidR="001275E6" w:rsidRDefault="00180A06">
      <w:pPr>
        <w:pStyle w:val="Prrafodelista"/>
        <w:numPr>
          <w:ilvl w:val="0"/>
          <w:numId w:val="24"/>
        </w:numPr>
        <w:spacing w:after="80"/>
        <w:rPr>
          <w:sz w:val="22"/>
          <w:szCs w:val="22"/>
        </w:rPr>
      </w:pPr>
      <w:r>
        <w:rPr>
          <w:sz w:val="22"/>
          <w:szCs w:val="22"/>
        </w:rPr>
        <w:t>El tiempo a partir del cual se genera el reporte es configurable por el Administrador del Sistema; el valor configurado inicialmente es de 4 horas.</w:t>
      </w:r>
    </w:p>
    <w:p w14:paraId="7DC73B5E" w14:textId="77777777" w:rsidR="001275E6" w:rsidRDefault="00180A06">
      <w:pPr>
        <w:pStyle w:val="Prrafodelista"/>
        <w:numPr>
          <w:ilvl w:val="0"/>
          <w:numId w:val="24"/>
        </w:numPr>
        <w:spacing w:after="80"/>
        <w:rPr>
          <w:sz w:val="22"/>
          <w:szCs w:val="22"/>
        </w:rPr>
      </w:pPr>
      <w:r>
        <w:rPr>
          <w:sz w:val="22"/>
          <w:szCs w:val="22"/>
        </w:rPr>
        <w:t>El reporte no interrumpe la asignación automática: si un técnico se libera, el sistema asigna la solicitud s</w:t>
      </w:r>
      <w:r>
        <w:rPr>
          <w:sz w:val="22"/>
          <w:szCs w:val="22"/>
        </w:rPr>
        <w:t>in necesidad de intervención del supervisor.</w:t>
      </w:r>
    </w:p>
    <w:p w14:paraId="5F3D77DD" w14:textId="77777777" w:rsidR="001275E6" w:rsidRDefault="001275E6">
      <w:pPr>
        <w:pStyle w:val="Ttulo1"/>
        <w:keepNext/>
        <w:spacing w:before="300" w:after="160"/>
      </w:pPr>
    </w:p>
    <w:p w14:paraId="542C36B8" w14:textId="77777777" w:rsidR="001275E6" w:rsidRDefault="00180A06">
      <w:pPr>
        <w:pStyle w:val="Ttulo1"/>
        <w:keepNext/>
        <w:spacing w:before="300" w:after="160"/>
      </w:pPr>
      <w:r>
        <w:t>4. Firmas Necesarias</w:t>
      </w:r>
    </w:p>
    <w:p w14:paraId="3F3C1E17" w14:textId="77777777" w:rsidR="001275E6" w:rsidRDefault="001275E6">
      <w:pPr>
        <w:keepNext/>
      </w:pPr>
    </w:p>
    <w:tbl>
      <w:tblPr>
        <w:tblW w:w="9350" w:type="dxa"/>
        <w:tblLayout w:type="fixed"/>
        <w:tblCellMar>
          <w:top w:w="60" w:type="dxa"/>
          <w:left w:w="100" w:type="dxa"/>
          <w:bottom w:w="60" w:type="dxa"/>
          <w:right w:w="100" w:type="dxa"/>
        </w:tblCellMar>
        <w:tblLook w:val="04A0" w:firstRow="1" w:lastRow="0" w:firstColumn="1" w:lastColumn="0" w:noHBand="0" w:noVBand="1"/>
      </w:tblPr>
      <w:tblGrid>
        <w:gridCol w:w="3100"/>
        <w:gridCol w:w="3125"/>
        <w:gridCol w:w="3125"/>
      </w:tblGrid>
      <w:tr w:rsidR="001275E6" w14:paraId="32BF6387"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005B2BC1" w14:textId="77777777" w:rsidR="001275E6" w:rsidRDefault="00180A06">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44AA44F5" w14:textId="77777777" w:rsidR="001275E6" w:rsidRDefault="00180A06">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53244D89" w14:textId="77777777" w:rsidR="001275E6" w:rsidRDefault="00180A06">
            <w:pPr>
              <w:rPr>
                <w:b/>
                <w:bCs/>
              </w:rPr>
            </w:pPr>
            <w:r>
              <w:rPr>
                <w:b/>
                <w:bCs/>
              </w:rPr>
              <w:t>Firma</w:t>
            </w:r>
          </w:p>
        </w:tc>
      </w:tr>
      <w:tr w:rsidR="001275E6" w14:paraId="624628F7" w14:textId="77777777">
        <w:tc>
          <w:tcPr>
            <w:tcW w:w="3100" w:type="dxa"/>
            <w:tcBorders>
              <w:top w:val="single" w:sz="4" w:space="0" w:color="999999"/>
              <w:left w:val="single" w:sz="4" w:space="0" w:color="999999"/>
              <w:bottom w:val="single" w:sz="4" w:space="0" w:color="999999"/>
              <w:right w:val="single" w:sz="4" w:space="0" w:color="999999"/>
            </w:tcBorders>
          </w:tcPr>
          <w:p w14:paraId="7359F4F3" w14:textId="77777777" w:rsidR="001275E6" w:rsidRDefault="00180A06">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5D171658" w14:textId="7213F358" w:rsidR="001275E6" w:rsidRDefault="00180A06">
            <w:r>
              <w:t xml:space="preserve"> </w:t>
            </w:r>
            <w:r w:rsidR="00FE65A9">
              <w:t>Analista de Procesos</w:t>
            </w:r>
          </w:p>
        </w:tc>
        <w:tc>
          <w:tcPr>
            <w:tcW w:w="3125" w:type="dxa"/>
            <w:tcBorders>
              <w:top w:val="single" w:sz="4" w:space="0" w:color="999999"/>
              <w:left w:val="single" w:sz="4" w:space="0" w:color="999999"/>
              <w:bottom w:val="single" w:sz="4" w:space="0" w:color="999999"/>
              <w:right w:val="single" w:sz="4" w:space="0" w:color="999999"/>
            </w:tcBorders>
          </w:tcPr>
          <w:p w14:paraId="59C128C6" w14:textId="2A0D918C" w:rsidR="001275E6" w:rsidRDefault="00FE65A9">
            <w:r>
              <w:rPr>
                <w:noProof/>
              </w:rPr>
              <w:pict w14:anchorId="6EA25476">
                <v:shape id="_x0000_s1026" style="position:absolute;margin-left:8.95pt;margin-top:1.6pt;width:55.25pt;height:16.1pt;z-index:1;mso-position-horizontal-relative:char;mso-position-vertical-relative:line" coordsize="21600,21600" filled="f">
                  <v:stroke endcap="round"/>
                  <o:ink i="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" annotation="t"/>
                  <w10:wrap anchorx="page" anchory="page"/>
                </v:shape>
              </w:pict>
            </w:r>
            <w:r w:rsidR="00180A06">
              <w:t xml:space="preserve"> </w:t>
            </w:r>
          </w:p>
        </w:tc>
      </w:tr>
      <w:tr w:rsidR="001275E6" w14:paraId="0441327B" w14:textId="77777777">
        <w:tc>
          <w:tcPr>
            <w:tcW w:w="3100" w:type="dxa"/>
            <w:tcBorders>
              <w:top w:val="single" w:sz="4" w:space="0" w:color="999999"/>
              <w:left w:val="single" w:sz="4" w:space="0" w:color="999999"/>
              <w:bottom w:val="single" w:sz="4" w:space="0" w:color="999999"/>
              <w:right w:val="single" w:sz="4" w:space="0" w:color="999999"/>
            </w:tcBorders>
          </w:tcPr>
          <w:p w14:paraId="389E814B" w14:textId="77777777" w:rsidR="001275E6" w:rsidRDefault="00180A06">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33D2F3DD" w14:textId="77777777" w:rsidR="001275E6" w:rsidRDefault="00180A06">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3EE2220D" w14:textId="77777777" w:rsidR="001275E6" w:rsidRDefault="00180A06">
            <w:r>
              <w:t xml:space="preserve"> </w:t>
            </w:r>
          </w:p>
        </w:tc>
      </w:tr>
    </w:tbl>
    <w:p w14:paraId="543A3F6C" w14:textId="77777777" w:rsidR="00180A06" w:rsidRDefault="00180A06"/>
    <w:sectPr w:rsidR="00180A06">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12F8"/>
    <w:multiLevelType w:val="multilevel"/>
    <w:tmpl w:val="B906C3F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D43C60"/>
    <w:multiLevelType w:val="multilevel"/>
    <w:tmpl w:val="DC1E096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8000FB"/>
    <w:multiLevelType w:val="multilevel"/>
    <w:tmpl w:val="7750D0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8639AE"/>
    <w:multiLevelType w:val="multilevel"/>
    <w:tmpl w:val="10CE141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A3593A"/>
    <w:multiLevelType w:val="multilevel"/>
    <w:tmpl w:val="8D9AE6C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C1124B"/>
    <w:multiLevelType w:val="multilevel"/>
    <w:tmpl w:val="10C6CA1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B6723C"/>
    <w:multiLevelType w:val="multilevel"/>
    <w:tmpl w:val="4B9040B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85E5A50"/>
    <w:multiLevelType w:val="multilevel"/>
    <w:tmpl w:val="099292A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C363E41"/>
    <w:multiLevelType w:val="multilevel"/>
    <w:tmpl w:val="1AA4521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01975D0"/>
    <w:multiLevelType w:val="multilevel"/>
    <w:tmpl w:val="F7FE5BA0"/>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abstractNum w:abstractNumId="10" w15:restartNumberingAfterBreak="0">
    <w:nsid w:val="3206487A"/>
    <w:multiLevelType w:val="multilevel"/>
    <w:tmpl w:val="821E5BF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6447EF9"/>
    <w:multiLevelType w:val="multilevel"/>
    <w:tmpl w:val="DD9C52B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0C169C"/>
    <w:multiLevelType w:val="multilevel"/>
    <w:tmpl w:val="4192013C"/>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3" w15:restartNumberingAfterBreak="0">
    <w:nsid w:val="39233DEE"/>
    <w:multiLevelType w:val="multilevel"/>
    <w:tmpl w:val="48403B0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152E39"/>
    <w:multiLevelType w:val="multilevel"/>
    <w:tmpl w:val="ED80FC4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6462DE"/>
    <w:multiLevelType w:val="multilevel"/>
    <w:tmpl w:val="3E165E0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5B9061F"/>
    <w:multiLevelType w:val="multilevel"/>
    <w:tmpl w:val="E736B1A0"/>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7" w15:restartNumberingAfterBreak="0">
    <w:nsid w:val="491F711B"/>
    <w:multiLevelType w:val="multilevel"/>
    <w:tmpl w:val="B0CABEC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C146E18"/>
    <w:multiLevelType w:val="multilevel"/>
    <w:tmpl w:val="AED4669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CF102C6"/>
    <w:multiLevelType w:val="multilevel"/>
    <w:tmpl w:val="1BDC415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19220BC"/>
    <w:multiLevelType w:val="multilevel"/>
    <w:tmpl w:val="2EF4D48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C3C2553"/>
    <w:multiLevelType w:val="multilevel"/>
    <w:tmpl w:val="29364CC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D141C6E"/>
    <w:multiLevelType w:val="multilevel"/>
    <w:tmpl w:val="99A4C00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25A72FA"/>
    <w:multiLevelType w:val="multilevel"/>
    <w:tmpl w:val="4C5E0D5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41B2871"/>
    <w:multiLevelType w:val="multilevel"/>
    <w:tmpl w:val="864A65C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68667E6"/>
    <w:multiLevelType w:val="multilevel"/>
    <w:tmpl w:val="55D6854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95367C4"/>
    <w:multiLevelType w:val="multilevel"/>
    <w:tmpl w:val="4274C0D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9D429F4"/>
    <w:multiLevelType w:val="multilevel"/>
    <w:tmpl w:val="66CE5AB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5F6250E"/>
    <w:multiLevelType w:val="multilevel"/>
    <w:tmpl w:val="642A13A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22"/>
  </w:num>
  <w:num w:numId="3">
    <w:abstractNumId w:val="6"/>
  </w:num>
  <w:num w:numId="4">
    <w:abstractNumId w:val="4"/>
  </w:num>
  <w:num w:numId="5">
    <w:abstractNumId w:val="9"/>
  </w:num>
  <w:num w:numId="6">
    <w:abstractNumId w:val="12"/>
  </w:num>
  <w:num w:numId="7">
    <w:abstractNumId w:val="23"/>
  </w:num>
  <w:num w:numId="8">
    <w:abstractNumId w:val="2"/>
  </w:num>
  <w:num w:numId="9">
    <w:abstractNumId w:val="24"/>
  </w:num>
  <w:num w:numId="10">
    <w:abstractNumId w:val="4"/>
    <w:lvlOverride w:ilvl="0">
      <w:startOverride w:val="1"/>
    </w:lvlOverride>
  </w:num>
  <w:num w:numId="11">
    <w:abstractNumId w:val="23"/>
    <w:lvlOverride w:ilvl="0">
      <w:startOverride w:val="1"/>
    </w:lvlOverride>
  </w:num>
  <w:num w:numId="12">
    <w:abstractNumId w:val="6"/>
    <w:lvlOverride w:ilvl="0">
      <w:startOverride w:val="1"/>
    </w:lvlOverride>
  </w:num>
  <w:num w:numId="13">
    <w:abstractNumId w:val="24"/>
    <w:lvlOverride w:ilvl="0">
      <w:startOverride w:val="1"/>
    </w:lvlOverride>
  </w:num>
  <w:num w:numId="14">
    <w:abstractNumId w:val="22"/>
    <w:lvlOverride w:ilvl="0">
      <w:startOverride w:val="1"/>
    </w:lvlOverride>
  </w:num>
  <w:num w:numId="15">
    <w:abstractNumId w:val="19"/>
  </w:num>
  <w:num w:numId="16">
    <w:abstractNumId w:val="3"/>
  </w:num>
  <w:num w:numId="17">
    <w:abstractNumId w:val="26"/>
  </w:num>
  <w:num w:numId="18">
    <w:abstractNumId w:val="25"/>
  </w:num>
  <w:num w:numId="19">
    <w:abstractNumId w:val="27"/>
  </w:num>
  <w:num w:numId="20">
    <w:abstractNumId w:val="10"/>
  </w:num>
  <w:num w:numId="21">
    <w:abstractNumId w:val="17"/>
  </w:num>
  <w:num w:numId="22">
    <w:abstractNumId w:val="21"/>
  </w:num>
  <w:num w:numId="23">
    <w:abstractNumId w:val="11"/>
  </w:num>
  <w:num w:numId="24">
    <w:abstractNumId w:val="0"/>
  </w:num>
  <w:num w:numId="25">
    <w:abstractNumId w:val="18"/>
  </w:num>
  <w:num w:numId="26">
    <w:abstractNumId w:val="7"/>
  </w:num>
  <w:num w:numId="27">
    <w:abstractNumId w:val="1"/>
  </w:num>
  <w:num w:numId="28">
    <w:abstractNumId w:val="13"/>
  </w:num>
  <w:num w:numId="29">
    <w:abstractNumId w:val="28"/>
  </w:num>
  <w:num w:numId="30">
    <w:abstractNumId w:val="14"/>
  </w:num>
  <w:num w:numId="31">
    <w:abstractNumId w:val="20"/>
  </w:num>
  <w:num w:numId="32">
    <w:abstractNumId w:val="5"/>
  </w:num>
  <w:num w:numId="33">
    <w:abstractNumId w:val="8"/>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5E6"/>
    <w:rsid w:val="001275E6"/>
    <w:rsid w:val="00180A06"/>
    <w:rsid w:val="00FE65A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A94CA7"/>
  <w15:docId w15:val="{8A1291FA-1580-4DBD-A3F7-20A98B03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8</Pages>
  <Words>2303</Words>
  <Characters>12670</Characters>
  <Application>Microsoft Office Word</Application>
  <DocSecurity>0</DocSecurity>
  <Lines>105</Lines>
  <Paragraphs>29</Paragraphs>
  <ScaleCrop>false</ScaleCrop>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2</cp:revision>
  <dcterms:created xsi:type="dcterms:W3CDTF">2026-10-14T02:39:00Z</dcterms:created>
  <dcterms:modified xsi:type="dcterms:W3CDTF">2026-10-14T02:40:00Z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232193 - LUZ MIRIAM GIL AGUILAR</cp:lastModifiedBy>
  <dcterms:modified xsi:type="dcterms:W3CDTF">2026-09-04T02:49:00Z</dcterms:modified>
  <cp:revision>15</cp:revision>
  <dc:subject/>
  <dc:title>Plantilla Requerimientos Pantallas-Procesos</dc:title>
</cp:coreProperties>
</file>