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62AD0" w14:textId="77777777" w:rsidR="002D4F14" w:rsidRPr="00EB692C" w:rsidRDefault="002D4F14" w:rsidP="00CA271E">
      <w:pPr>
        <w:spacing w:after="0" w:line="240" w:lineRule="auto"/>
        <w:jc w:val="center"/>
        <w:rPr>
          <w:rFonts w:eastAsia="Times New Roman" w:cs="Arial"/>
          <w:b/>
          <w:color w:val="000000"/>
          <w:sz w:val="36"/>
          <w:szCs w:val="36"/>
          <w:u w:val="single"/>
          <w:lang w:eastAsia="es-VE"/>
        </w:rPr>
      </w:pPr>
    </w:p>
    <w:p w14:paraId="314573FC" w14:textId="77777777" w:rsidR="002D4F14" w:rsidRDefault="002D4F14" w:rsidP="00CA271E">
      <w:pPr>
        <w:spacing w:after="0" w:line="240" w:lineRule="auto"/>
        <w:jc w:val="center"/>
        <w:rPr>
          <w:rFonts w:eastAsia="Times New Roman" w:cs="Arial"/>
          <w:b/>
          <w:color w:val="000000"/>
          <w:sz w:val="36"/>
          <w:szCs w:val="36"/>
          <w:lang w:eastAsia="es-VE"/>
        </w:rPr>
      </w:pPr>
    </w:p>
    <w:p w14:paraId="507F5F4A" w14:textId="77777777" w:rsidR="002D4F14" w:rsidRDefault="002D4F14" w:rsidP="00CA271E">
      <w:pPr>
        <w:spacing w:after="0" w:line="240" w:lineRule="auto"/>
        <w:jc w:val="center"/>
        <w:rPr>
          <w:rFonts w:eastAsia="Times New Roman" w:cs="Arial"/>
          <w:b/>
          <w:color w:val="000000"/>
          <w:sz w:val="36"/>
          <w:szCs w:val="36"/>
          <w:lang w:eastAsia="es-VE"/>
        </w:rPr>
      </w:pPr>
    </w:p>
    <w:p w14:paraId="4177846E" w14:textId="77777777" w:rsidR="002D4F14" w:rsidRDefault="002D4F14" w:rsidP="00CA271E">
      <w:pPr>
        <w:spacing w:after="0" w:line="240" w:lineRule="auto"/>
        <w:jc w:val="center"/>
        <w:rPr>
          <w:rFonts w:eastAsia="Times New Roman" w:cs="Arial"/>
          <w:b/>
          <w:color w:val="000000"/>
          <w:sz w:val="36"/>
          <w:szCs w:val="36"/>
          <w:lang w:eastAsia="es-VE"/>
        </w:rPr>
      </w:pPr>
    </w:p>
    <w:p w14:paraId="2120550B" w14:textId="77777777" w:rsidR="002D4F14" w:rsidRDefault="002D4F14" w:rsidP="00CA271E">
      <w:pPr>
        <w:spacing w:after="0" w:line="240" w:lineRule="auto"/>
        <w:jc w:val="center"/>
        <w:rPr>
          <w:rFonts w:eastAsia="Times New Roman" w:cs="Arial"/>
          <w:b/>
          <w:color w:val="000000"/>
          <w:sz w:val="36"/>
          <w:szCs w:val="36"/>
          <w:lang w:eastAsia="es-VE"/>
        </w:rPr>
      </w:pPr>
    </w:p>
    <w:p w14:paraId="706B3BBE" w14:textId="77777777" w:rsidR="002D4F14" w:rsidRDefault="002D4F14" w:rsidP="00CA271E">
      <w:pPr>
        <w:spacing w:after="0" w:line="240" w:lineRule="auto"/>
        <w:jc w:val="center"/>
        <w:rPr>
          <w:rFonts w:eastAsia="Times New Roman" w:cs="Arial"/>
          <w:b/>
          <w:color w:val="000000"/>
          <w:sz w:val="36"/>
          <w:szCs w:val="36"/>
          <w:lang w:eastAsia="es-VE"/>
        </w:rPr>
      </w:pPr>
    </w:p>
    <w:p w14:paraId="5CDFE36E" w14:textId="77777777" w:rsidR="002D4F14" w:rsidRDefault="002D4F14" w:rsidP="00CA271E">
      <w:pPr>
        <w:spacing w:after="0" w:line="240" w:lineRule="auto"/>
        <w:jc w:val="center"/>
        <w:rPr>
          <w:rFonts w:eastAsia="Times New Roman" w:cs="Arial"/>
          <w:b/>
          <w:color w:val="000000"/>
          <w:sz w:val="36"/>
          <w:szCs w:val="36"/>
          <w:lang w:eastAsia="es-VE"/>
        </w:rPr>
      </w:pPr>
    </w:p>
    <w:p w14:paraId="1424D319" w14:textId="77777777" w:rsidR="00992E52" w:rsidRDefault="00992E52" w:rsidP="00CA271E">
      <w:pPr>
        <w:spacing w:after="0" w:line="240" w:lineRule="auto"/>
        <w:jc w:val="center"/>
        <w:rPr>
          <w:rFonts w:eastAsia="Times New Roman" w:cs="Arial"/>
          <w:b/>
          <w:color w:val="000000"/>
          <w:sz w:val="36"/>
          <w:szCs w:val="36"/>
          <w:lang w:eastAsia="es-VE"/>
        </w:rPr>
      </w:pPr>
    </w:p>
    <w:p w14:paraId="63C31B47" w14:textId="77777777" w:rsidR="002D4F14" w:rsidRDefault="002D4F14" w:rsidP="00CA271E">
      <w:pPr>
        <w:spacing w:after="0" w:line="240" w:lineRule="auto"/>
        <w:jc w:val="center"/>
        <w:rPr>
          <w:rFonts w:eastAsia="Times New Roman" w:cs="Arial"/>
          <w:b/>
          <w:color w:val="000000"/>
          <w:sz w:val="36"/>
          <w:szCs w:val="36"/>
          <w:lang w:eastAsia="es-VE"/>
        </w:rPr>
      </w:pPr>
    </w:p>
    <w:p w14:paraId="4EFA71A5" w14:textId="77777777" w:rsidR="002D4F14" w:rsidRDefault="002D4F14" w:rsidP="00CA271E">
      <w:pPr>
        <w:spacing w:after="0" w:line="240" w:lineRule="auto"/>
        <w:jc w:val="center"/>
        <w:rPr>
          <w:rFonts w:eastAsia="Times New Roman" w:cs="Arial"/>
          <w:b/>
          <w:color w:val="000000"/>
          <w:sz w:val="36"/>
          <w:szCs w:val="36"/>
          <w:lang w:eastAsia="es-VE"/>
        </w:rPr>
      </w:pPr>
    </w:p>
    <w:p w14:paraId="78E6B4A2" w14:textId="77777777" w:rsidR="002D4F14" w:rsidRDefault="002D4F14" w:rsidP="00CA271E">
      <w:pPr>
        <w:spacing w:after="0" w:line="240" w:lineRule="auto"/>
        <w:jc w:val="center"/>
        <w:rPr>
          <w:rFonts w:eastAsia="Times New Roman" w:cs="Arial"/>
          <w:b/>
          <w:color w:val="000000"/>
          <w:sz w:val="36"/>
          <w:szCs w:val="36"/>
          <w:lang w:eastAsia="es-VE"/>
        </w:rPr>
      </w:pPr>
    </w:p>
    <w:p w14:paraId="45ACA80F" w14:textId="77777777" w:rsidR="00AE40D6" w:rsidRDefault="00AE40D6"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 xml:space="preserve">Plan de pruebas de software </w:t>
      </w:r>
    </w:p>
    <w:p w14:paraId="0BB80F02" w14:textId="77777777" w:rsidR="00992E52" w:rsidRDefault="00992E52" w:rsidP="002D4F14">
      <w:pPr>
        <w:spacing w:after="0" w:line="240" w:lineRule="auto"/>
        <w:jc w:val="right"/>
        <w:rPr>
          <w:rFonts w:ascii="Calibri" w:hAnsi="Calibri"/>
          <w:b/>
          <w:i/>
          <w:color w:val="00B050"/>
          <w:sz w:val="36"/>
          <w:szCs w:val="36"/>
        </w:rPr>
      </w:pPr>
    </w:p>
    <w:p w14:paraId="2F24851D" w14:textId="77777777" w:rsidR="002D4F14" w:rsidRDefault="00992E52" w:rsidP="002D4F14">
      <w:pPr>
        <w:spacing w:after="0" w:line="240" w:lineRule="auto"/>
        <w:jc w:val="right"/>
        <w:rPr>
          <w:b/>
          <w:i/>
          <w:color w:val="000000"/>
          <w:sz w:val="36"/>
          <w:szCs w:val="36"/>
        </w:rPr>
      </w:pPr>
      <w:r>
        <w:rPr>
          <w:rFonts w:ascii="Calibri" w:hAnsi="Calibri"/>
          <w:b/>
          <w:i/>
          <w:color w:val="000000"/>
          <w:sz w:val="36"/>
          <w:szCs w:val="36"/>
        </w:rPr>
        <w:t xml:space="preserve"> SOLTec Servicios Tecnológicos S.A </w:t>
      </w:r>
    </w:p>
    <w:p w14:paraId="271364A8" w14:textId="4D9F42F7" w:rsidR="002D4F14" w:rsidRPr="002D4F14" w:rsidRDefault="002D4F14" w:rsidP="002D4F14">
      <w:pPr>
        <w:spacing w:after="0" w:line="240" w:lineRule="auto"/>
        <w:jc w:val="right"/>
        <w:rPr>
          <w:rFonts w:ascii="Calibri" w:hAnsi="Calibri"/>
          <w:b/>
          <w:i/>
          <w:color w:val="365F91"/>
          <w:sz w:val="36"/>
          <w:szCs w:val="36"/>
        </w:rPr>
      </w:pPr>
      <w:r>
        <w:rPr>
          <w:b/>
          <w:i/>
          <w:sz w:val="36"/>
          <w:szCs w:val="36"/>
        </w:rPr>
        <w:t>Fecha</w:t>
      </w:r>
      <w:r>
        <w:rPr>
          <w:b/>
          <w:i/>
          <w:color w:val="000000"/>
          <w:sz w:val="36"/>
          <w:szCs w:val="36"/>
        </w:rPr>
        <w:t>: 1</w:t>
      </w:r>
      <w:r w:rsidR="0084503B">
        <w:rPr>
          <w:b/>
          <w:i/>
          <w:color w:val="000000"/>
          <w:sz w:val="36"/>
          <w:szCs w:val="36"/>
        </w:rPr>
        <w:t>2</w:t>
      </w:r>
      <w:r>
        <w:rPr>
          <w:b/>
          <w:i/>
          <w:color w:val="000000"/>
          <w:sz w:val="36"/>
          <w:szCs w:val="36"/>
        </w:rPr>
        <w:t>/10/2026</w:t>
      </w:r>
    </w:p>
    <w:p w14:paraId="2E094092" w14:textId="77777777" w:rsidR="002D5AFF" w:rsidRDefault="002D5AFF" w:rsidP="006B5E5F">
      <w:pPr>
        <w:spacing w:after="0" w:line="240" w:lineRule="auto"/>
        <w:rPr>
          <w:rFonts w:eastAsia="Times New Roman" w:cs="Arial"/>
          <w:b/>
          <w:color w:val="365F91"/>
          <w:szCs w:val="24"/>
          <w:lang w:eastAsia="es-VE"/>
        </w:rPr>
      </w:pPr>
    </w:p>
    <w:p w14:paraId="33FEFC14" w14:textId="77777777" w:rsidR="002D5AFF" w:rsidRDefault="002D5AFF" w:rsidP="006B5E5F">
      <w:pPr>
        <w:spacing w:after="0" w:line="240" w:lineRule="auto"/>
        <w:rPr>
          <w:rFonts w:eastAsia="Times New Roman" w:cs="Arial"/>
          <w:b/>
          <w:color w:val="365F91"/>
          <w:szCs w:val="24"/>
          <w:lang w:eastAsia="es-VE"/>
        </w:rPr>
      </w:pPr>
    </w:p>
    <w:p w14:paraId="58195957" w14:textId="77777777" w:rsidR="002D4F14" w:rsidRDefault="002D4F14" w:rsidP="006B5E5F">
      <w:pPr>
        <w:spacing w:after="0" w:line="240" w:lineRule="auto"/>
        <w:rPr>
          <w:rFonts w:eastAsia="Times New Roman" w:cs="Arial"/>
          <w:b/>
          <w:color w:val="365F91"/>
          <w:szCs w:val="24"/>
          <w:lang w:eastAsia="es-VE"/>
        </w:rPr>
      </w:pPr>
    </w:p>
    <w:p w14:paraId="5F8542C8" w14:textId="77777777" w:rsidR="002D4F14" w:rsidRDefault="002D4F14" w:rsidP="006B5E5F">
      <w:pPr>
        <w:spacing w:after="0" w:line="240" w:lineRule="auto"/>
        <w:rPr>
          <w:rFonts w:eastAsia="Times New Roman" w:cs="Arial"/>
          <w:b/>
          <w:color w:val="365F91"/>
          <w:szCs w:val="24"/>
          <w:lang w:eastAsia="es-VE"/>
        </w:rPr>
      </w:pPr>
    </w:p>
    <w:p w14:paraId="165FED3E" w14:textId="77777777" w:rsidR="002D4F14" w:rsidRDefault="002D4F14" w:rsidP="006B5E5F">
      <w:pPr>
        <w:spacing w:after="0" w:line="240" w:lineRule="auto"/>
        <w:rPr>
          <w:rFonts w:eastAsia="Times New Roman" w:cs="Arial"/>
          <w:b/>
          <w:color w:val="365F91"/>
          <w:szCs w:val="24"/>
          <w:lang w:eastAsia="es-VE"/>
        </w:rPr>
      </w:pPr>
    </w:p>
    <w:p w14:paraId="791D1D4A" w14:textId="77777777" w:rsidR="002D4F14" w:rsidRDefault="002D4F14" w:rsidP="006B5E5F">
      <w:pPr>
        <w:spacing w:after="0" w:line="240" w:lineRule="auto"/>
        <w:rPr>
          <w:rFonts w:eastAsia="Times New Roman" w:cs="Arial"/>
          <w:b/>
          <w:color w:val="365F91"/>
          <w:szCs w:val="24"/>
          <w:lang w:eastAsia="es-VE"/>
        </w:rPr>
      </w:pPr>
    </w:p>
    <w:p w14:paraId="6CF9A1CE" w14:textId="77777777" w:rsidR="002D4F14" w:rsidRDefault="002D4F14" w:rsidP="006B5E5F">
      <w:pPr>
        <w:spacing w:after="0" w:line="240" w:lineRule="auto"/>
        <w:rPr>
          <w:rFonts w:eastAsia="Times New Roman" w:cs="Arial"/>
          <w:b/>
          <w:color w:val="365F91"/>
          <w:szCs w:val="24"/>
          <w:lang w:eastAsia="es-VE"/>
        </w:rPr>
      </w:pPr>
    </w:p>
    <w:p w14:paraId="3FC15AD7" w14:textId="77777777" w:rsidR="002D4F14" w:rsidRDefault="002D4F14" w:rsidP="006B5E5F">
      <w:pPr>
        <w:spacing w:after="0" w:line="240" w:lineRule="auto"/>
        <w:rPr>
          <w:rFonts w:eastAsia="Times New Roman" w:cs="Arial"/>
          <w:b/>
          <w:color w:val="365F91"/>
          <w:szCs w:val="24"/>
          <w:lang w:eastAsia="es-VE"/>
        </w:rPr>
      </w:pPr>
    </w:p>
    <w:p w14:paraId="77C6BF72" w14:textId="77777777" w:rsidR="002D4F14" w:rsidRDefault="002D4F14" w:rsidP="006B5E5F">
      <w:pPr>
        <w:spacing w:after="0" w:line="240" w:lineRule="auto"/>
        <w:rPr>
          <w:rFonts w:eastAsia="Times New Roman" w:cs="Arial"/>
          <w:b/>
          <w:color w:val="365F91"/>
          <w:szCs w:val="24"/>
          <w:lang w:eastAsia="es-VE"/>
        </w:rPr>
      </w:pPr>
    </w:p>
    <w:p w14:paraId="1EAB7459" w14:textId="77777777" w:rsidR="002D4F14" w:rsidRDefault="002D4F14" w:rsidP="006B5E5F">
      <w:pPr>
        <w:spacing w:after="0" w:line="240" w:lineRule="auto"/>
        <w:rPr>
          <w:rFonts w:eastAsia="Times New Roman" w:cs="Arial"/>
          <w:b/>
          <w:color w:val="365F91"/>
          <w:szCs w:val="24"/>
          <w:lang w:eastAsia="es-VE"/>
        </w:rPr>
      </w:pPr>
    </w:p>
    <w:p w14:paraId="329B3E98" w14:textId="77777777" w:rsidR="002D4F14" w:rsidRDefault="002D4F14" w:rsidP="006B5E5F">
      <w:pPr>
        <w:spacing w:after="0" w:line="240" w:lineRule="auto"/>
        <w:rPr>
          <w:rFonts w:eastAsia="Times New Roman" w:cs="Arial"/>
          <w:b/>
          <w:color w:val="365F91"/>
          <w:szCs w:val="24"/>
          <w:lang w:eastAsia="es-VE"/>
        </w:rPr>
      </w:pPr>
    </w:p>
    <w:p w14:paraId="08BD12E8" w14:textId="77777777" w:rsidR="002D4F14" w:rsidRDefault="002D4F14" w:rsidP="006B5E5F">
      <w:pPr>
        <w:spacing w:after="0" w:line="240" w:lineRule="auto"/>
        <w:rPr>
          <w:rFonts w:eastAsia="Times New Roman" w:cs="Arial"/>
          <w:b/>
          <w:color w:val="365F91"/>
          <w:szCs w:val="24"/>
          <w:lang w:eastAsia="es-VE"/>
        </w:rPr>
      </w:pPr>
    </w:p>
    <w:p w14:paraId="588AFEE9" w14:textId="77777777" w:rsidR="002D4F14" w:rsidRDefault="002D4F14" w:rsidP="006B5E5F">
      <w:pPr>
        <w:spacing w:after="0" w:line="240" w:lineRule="auto"/>
        <w:rPr>
          <w:rFonts w:eastAsia="Times New Roman" w:cs="Arial"/>
          <w:b/>
          <w:color w:val="365F91"/>
          <w:szCs w:val="24"/>
          <w:lang w:eastAsia="es-VE"/>
        </w:rPr>
      </w:pPr>
    </w:p>
    <w:p w14:paraId="67620610" w14:textId="77777777" w:rsidR="002D4F14" w:rsidRDefault="002D4F14" w:rsidP="006B5E5F">
      <w:pPr>
        <w:spacing w:after="0" w:line="240" w:lineRule="auto"/>
        <w:rPr>
          <w:rFonts w:eastAsia="Times New Roman" w:cs="Arial"/>
          <w:b/>
          <w:color w:val="365F91"/>
          <w:szCs w:val="24"/>
          <w:lang w:eastAsia="es-VE"/>
        </w:rPr>
      </w:pPr>
    </w:p>
    <w:p w14:paraId="368F705A" w14:textId="77777777" w:rsidR="002D4F14" w:rsidRDefault="002D4F14" w:rsidP="006B5E5F">
      <w:pPr>
        <w:spacing w:after="0" w:line="240" w:lineRule="auto"/>
        <w:rPr>
          <w:rFonts w:eastAsia="Times New Roman" w:cs="Arial"/>
          <w:b/>
          <w:color w:val="365F91"/>
          <w:szCs w:val="24"/>
          <w:lang w:eastAsia="es-VE"/>
        </w:rPr>
      </w:pPr>
    </w:p>
    <w:p w14:paraId="37D5ECAF" w14:textId="77777777" w:rsidR="002D4F14" w:rsidRDefault="002D4F14" w:rsidP="006B5E5F">
      <w:pPr>
        <w:spacing w:after="0" w:line="240" w:lineRule="auto"/>
        <w:rPr>
          <w:rFonts w:eastAsia="Times New Roman" w:cs="Arial"/>
          <w:b/>
          <w:color w:val="365F91"/>
          <w:szCs w:val="24"/>
          <w:lang w:eastAsia="es-VE"/>
        </w:rPr>
      </w:pPr>
    </w:p>
    <w:p w14:paraId="24E5D410" w14:textId="77777777" w:rsidR="002D4F14" w:rsidRDefault="002D4F14" w:rsidP="006B5E5F">
      <w:pPr>
        <w:spacing w:after="0" w:line="240" w:lineRule="auto"/>
        <w:rPr>
          <w:rFonts w:eastAsia="Times New Roman" w:cs="Arial"/>
          <w:b/>
          <w:color w:val="365F91"/>
          <w:szCs w:val="24"/>
          <w:lang w:eastAsia="es-VE"/>
        </w:rPr>
      </w:pPr>
    </w:p>
    <w:p w14:paraId="20051F2A" w14:textId="77777777" w:rsidR="00992E52" w:rsidRDefault="00992E52" w:rsidP="006B5E5F">
      <w:pPr>
        <w:spacing w:after="0" w:line="240" w:lineRule="auto"/>
        <w:rPr>
          <w:rFonts w:eastAsia="Times New Roman" w:cs="Arial"/>
          <w:b/>
          <w:color w:val="365F91"/>
          <w:szCs w:val="24"/>
          <w:lang w:eastAsia="es-VE"/>
        </w:rPr>
      </w:pPr>
    </w:p>
    <w:p w14:paraId="7F894E51" w14:textId="77777777" w:rsidR="002D4F14" w:rsidRDefault="002D4F14" w:rsidP="006B5E5F">
      <w:pPr>
        <w:spacing w:after="0" w:line="240" w:lineRule="auto"/>
        <w:rPr>
          <w:rFonts w:eastAsia="Times New Roman" w:cs="Arial"/>
          <w:b/>
          <w:color w:val="365F91"/>
          <w:szCs w:val="24"/>
          <w:lang w:eastAsia="es-VE"/>
        </w:rPr>
      </w:pPr>
    </w:p>
    <w:p w14:paraId="518E853E" w14:textId="77777777" w:rsidR="002D4F14" w:rsidRDefault="002D4F14" w:rsidP="006B5E5F">
      <w:pPr>
        <w:spacing w:after="0" w:line="240" w:lineRule="auto"/>
        <w:rPr>
          <w:rFonts w:eastAsia="Times New Roman" w:cs="Arial"/>
          <w:b/>
          <w:color w:val="365F91"/>
          <w:szCs w:val="24"/>
          <w:lang w:eastAsia="es-VE"/>
        </w:rPr>
      </w:pPr>
    </w:p>
    <w:p w14:paraId="639A7343" w14:textId="77777777" w:rsidR="002D4F14" w:rsidRDefault="002D4F14" w:rsidP="006B5E5F">
      <w:pPr>
        <w:spacing w:after="0" w:line="240" w:lineRule="auto"/>
        <w:rPr>
          <w:rFonts w:eastAsia="Times New Roman" w:cs="Arial"/>
          <w:b/>
          <w:color w:val="365F91"/>
          <w:szCs w:val="24"/>
          <w:lang w:eastAsia="es-VE"/>
        </w:rPr>
      </w:pPr>
    </w:p>
    <w:p w14:paraId="3744C614" w14:textId="77777777" w:rsidR="00AE40D6" w:rsidRDefault="00AE40D6" w:rsidP="006B5E5F">
      <w:pPr>
        <w:spacing w:after="0" w:line="240" w:lineRule="auto"/>
        <w:rPr>
          <w:rFonts w:eastAsia="Times New Roman" w:cs="Arial"/>
          <w:b/>
          <w:color w:val="365F91"/>
          <w:szCs w:val="24"/>
          <w:lang w:eastAsia="es-VE"/>
        </w:rPr>
      </w:pPr>
    </w:p>
    <w:p w14:paraId="646FC6F4" w14:textId="77777777" w:rsidR="00AE40D6" w:rsidRDefault="00AE40D6" w:rsidP="006B5E5F">
      <w:pPr>
        <w:spacing w:after="0" w:line="240" w:lineRule="auto"/>
        <w:rPr>
          <w:rFonts w:eastAsia="Times New Roman" w:cs="Arial"/>
          <w:b/>
          <w:color w:val="365F91"/>
          <w:szCs w:val="24"/>
          <w:lang w:eastAsia="es-VE"/>
        </w:rPr>
      </w:pPr>
    </w:p>
    <w:p w14:paraId="2F3068BE" w14:textId="77777777" w:rsidR="00AE40D6" w:rsidRDefault="00AE40D6" w:rsidP="006B5E5F">
      <w:pPr>
        <w:spacing w:after="0" w:line="240" w:lineRule="auto"/>
        <w:rPr>
          <w:rFonts w:eastAsia="Times New Roman" w:cs="Arial"/>
          <w:b/>
          <w:color w:val="365F91"/>
          <w:szCs w:val="24"/>
          <w:lang w:eastAsia="es-VE"/>
        </w:rPr>
      </w:pPr>
    </w:p>
    <w:p w14:paraId="6F2EFC4A" w14:textId="77777777" w:rsidR="00AE40D6" w:rsidRDefault="00AE40D6" w:rsidP="006B5E5F">
      <w:pPr>
        <w:spacing w:after="0" w:line="240" w:lineRule="auto"/>
        <w:rPr>
          <w:rFonts w:eastAsia="Times New Roman" w:cs="Arial"/>
          <w:b/>
          <w:color w:val="365F91"/>
          <w:szCs w:val="24"/>
          <w:lang w:eastAsia="es-VE"/>
        </w:rPr>
      </w:pPr>
    </w:p>
    <w:p w14:paraId="789196B8" w14:textId="77777777" w:rsidR="00AE40D6" w:rsidRDefault="00AE40D6" w:rsidP="006B5E5F">
      <w:pPr>
        <w:spacing w:after="0" w:line="240" w:lineRule="auto"/>
        <w:rPr>
          <w:rFonts w:eastAsia="Times New Roman" w:cs="Arial"/>
          <w:b/>
          <w:color w:val="365F91"/>
          <w:szCs w:val="24"/>
          <w:lang w:eastAsia="es-VE"/>
        </w:rPr>
      </w:pPr>
    </w:p>
    <w:p w14:paraId="04500A28" w14:textId="77777777" w:rsidR="00AE40D6" w:rsidRDefault="00AE40D6" w:rsidP="006B5E5F">
      <w:pPr>
        <w:spacing w:after="0" w:line="240" w:lineRule="auto"/>
        <w:rPr>
          <w:rFonts w:eastAsia="Times New Roman" w:cs="Arial"/>
          <w:b/>
          <w:color w:val="365F91"/>
          <w:szCs w:val="24"/>
          <w:lang w:eastAsia="es-VE"/>
        </w:rPr>
      </w:pPr>
    </w:p>
    <w:p w14:paraId="0DA25702" w14:textId="77777777" w:rsidR="00AE40D6" w:rsidRDefault="00AE40D6" w:rsidP="006B5E5F">
      <w:pPr>
        <w:spacing w:after="0" w:line="240" w:lineRule="auto"/>
        <w:rPr>
          <w:rFonts w:eastAsia="Times New Roman" w:cs="Arial"/>
          <w:b/>
          <w:color w:val="365F91"/>
          <w:szCs w:val="24"/>
          <w:lang w:eastAsia="es-VE"/>
        </w:rPr>
      </w:pPr>
    </w:p>
    <w:p w14:paraId="27F09D3A" w14:textId="77777777" w:rsidR="00AE40D6" w:rsidRDefault="00AE40D6" w:rsidP="006B5E5F">
      <w:pPr>
        <w:spacing w:after="0" w:line="240" w:lineRule="auto"/>
        <w:rPr>
          <w:rFonts w:eastAsia="Times New Roman" w:cs="Arial"/>
          <w:b/>
          <w:color w:val="365F91"/>
          <w:szCs w:val="24"/>
          <w:lang w:eastAsia="es-VE"/>
        </w:rPr>
      </w:pPr>
    </w:p>
    <w:p w14:paraId="54CC8812" w14:textId="77777777" w:rsidR="00992E52" w:rsidRDefault="00992E52" w:rsidP="00C11E7C">
      <w:pPr>
        <w:pStyle w:val="Ttulo1"/>
        <w:rPr>
          <w:lang w:val="es-VE"/>
        </w:rPr>
      </w:pPr>
      <w:bookmarkStart w:id="0" w:name="_Toc388088226"/>
      <w:r>
        <w:rPr>
          <w:lang w:val="es-VE"/>
        </w:rPr>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7"/>
        <w:gridCol w:w="1154"/>
        <w:gridCol w:w="1721"/>
        <w:gridCol w:w="1798"/>
        <w:gridCol w:w="2830"/>
      </w:tblGrid>
      <w:tr w:rsidR="00091E0B" w14:paraId="39393199" w14:textId="77777777" w:rsidTr="00992E52">
        <w:tc>
          <w:tcPr>
            <w:tcW w:w="1085" w:type="dxa"/>
            <w:shd w:val="clear" w:color="auto" w:fill="D9D9D9"/>
          </w:tcPr>
          <w:p w14:paraId="458CF7C0"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83" w:type="dxa"/>
            <w:shd w:val="clear" w:color="auto" w:fill="D9D9D9"/>
          </w:tcPr>
          <w:p w14:paraId="4C095917"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843" w:type="dxa"/>
            <w:shd w:val="clear" w:color="auto" w:fill="D9D9D9"/>
          </w:tcPr>
          <w:p w14:paraId="1DABA71E"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14:paraId="5D36E29E"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14:paraId="1DA0B47F"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091E0B" w14:paraId="181BD3A6" w14:textId="77777777" w:rsidTr="00992E52">
        <w:tc>
          <w:tcPr>
            <w:tcW w:w="1085" w:type="dxa"/>
          </w:tcPr>
          <w:p w14:paraId="62307CAB" w14:textId="2A53A55D" w:rsidR="00992E52" w:rsidRPr="00FC2034" w:rsidRDefault="000F78EF"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w:t>
            </w:r>
            <w:r w:rsidR="0084503B">
              <w:rPr>
                <w:rFonts w:eastAsia="Times New Roman" w:cs="Arial"/>
                <w:b/>
                <w:color w:val="000000"/>
                <w:sz w:val="20"/>
                <w:szCs w:val="20"/>
                <w:lang w:eastAsia="es-VE"/>
              </w:rPr>
              <w:t>2</w:t>
            </w:r>
            <w:r>
              <w:rPr>
                <w:rFonts w:eastAsia="Times New Roman" w:cs="Arial"/>
                <w:b/>
                <w:color w:val="000000"/>
                <w:sz w:val="20"/>
                <w:szCs w:val="20"/>
                <w:lang w:eastAsia="es-VE"/>
              </w:rPr>
              <w:t>/10/2026</w:t>
            </w:r>
          </w:p>
        </w:tc>
        <w:tc>
          <w:tcPr>
            <w:tcW w:w="1183" w:type="dxa"/>
          </w:tcPr>
          <w:p w14:paraId="792B8DE6"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1.0</w:t>
            </w:r>
          </w:p>
        </w:tc>
        <w:tc>
          <w:tcPr>
            <w:tcW w:w="1843" w:type="dxa"/>
          </w:tcPr>
          <w:p w14:paraId="16EFB255" w14:textId="77777777" w:rsidR="00992E52" w:rsidRPr="00FC2034" w:rsidRDefault="00A43B85" w:rsidP="00105A8B">
            <w:pPr>
              <w:spacing w:after="0" w:line="240" w:lineRule="auto"/>
              <w:rPr>
                <w:rFonts w:eastAsia="Times New Roman" w:cs="Arial"/>
                <w:b/>
                <w:color w:val="000000"/>
                <w:sz w:val="20"/>
                <w:szCs w:val="20"/>
                <w:lang w:eastAsia="es-VE"/>
              </w:rPr>
            </w:pPr>
            <w:r>
              <w:rPr>
                <w:rFonts w:eastAsia="Times New Roman" w:cs="Arial"/>
                <w:b/>
                <w:color w:val="000000"/>
                <w:sz w:val="20"/>
                <w:szCs w:val="20"/>
                <w:lang w:eastAsia="es-VE"/>
              </w:rPr>
              <w:t>Sindi Acabal</w:t>
            </w:r>
          </w:p>
        </w:tc>
        <w:tc>
          <w:tcPr>
            <w:tcW w:w="1843" w:type="dxa"/>
          </w:tcPr>
          <w:p w14:paraId="04993170"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Soltec</w:t>
            </w:r>
          </w:p>
        </w:tc>
        <w:tc>
          <w:tcPr>
            <w:tcW w:w="2992" w:type="dxa"/>
          </w:tcPr>
          <w:p w14:paraId="040A3EE7"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Se inician pruebas del CU Administración de Técnicos según el último versionamiento del código a la fecha actual</w:t>
            </w:r>
          </w:p>
        </w:tc>
      </w:tr>
      <w:tr w:rsidR="00091E0B" w14:paraId="708B537A" w14:textId="77777777" w:rsidTr="00992E52">
        <w:tc>
          <w:tcPr>
            <w:tcW w:w="1085" w:type="dxa"/>
          </w:tcPr>
          <w:p w14:paraId="7E9355D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75508DA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2E56AE8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4E719AA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7746C1F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13374237" w14:textId="77777777" w:rsidTr="00992E52">
        <w:tc>
          <w:tcPr>
            <w:tcW w:w="1085" w:type="dxa"/>
          </w:tcPr>
          <w:p w14:paraId="2C0E652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3F4C8B4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7687D60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542B472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1B547C7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5ADE3F5D" w14:textId="77777777" w:rsidTr="00992E52">
        <w:tc>
          <w:tcPr>
            <w:tcW w:w="1085" w:type="dxa"/>
          </w:tcPr>
          <w:p w14:paraId="49F3E3D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2C77865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006A9BE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14EB483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213DCC9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1B31C311" w14:textId="77777777" w:rsidR="002D5AFF" w:rsidRDefault="00712550" w:rsidP="00C11E7C">
      <w:pPr>
        <w:pStyle w:val="Ttulo1"/>
      </w:pPr>
      <w:bookmarkStart w:id="1" w:name="_Toc388088227"/>
      <w:r>
        <w:t>Información 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9"/>
        <w:gridCol w:w="5501"/>
      </w:tblGrid>
      <w:tr w:rsidR="002D5AFF" w:rsidRPr="003403DB" w14:paraId="47CDA466" w14:textId="77777777" w:rsidTr="00992E52">
        <w:tc>
          <w:tcPr>
            <w:tcW w:w="3261" w:type="dxa"/>
            <w:shd w:val="clear" w:color="auto" w:fill="auto"/>
          </w:tcPr>
          <w:p w14:paraId="5F15311A" w14:textId="77777777" w:rsidR="002D5AFF" w:rsidRPr="003403DB" w:rsidRDefault="002D5AFF" w:rsidP="003403DB">
            <w:pPr>
              <w:spacing w:after="0" w:line="240" w:lineRule="auto"/>
              <w:rPr>
                <w:rFonts w:eastAsia="Times New Roman" w:cs="Arial"/>
                <w:color w:val="000000"/>
                <w:szCs w:val="24"/>
                <w:lang w:eastAsia="es-VE"/>
              </w:rPr>
            </w:pPr>
            <w:r>
              <w:rPr>
                <w:rFonts w:eastAsia="Times New Roman" w:cs="Arial"/>
                <w:color w:val="000000"/>
                <w:szCs w:val="24"/>
                <w:lang w:eastAsia="es-VE"/>
              </w:rPr>
              <w:t>Empresa / Organización</w:t>
            </w:r>
          </w:p>
        </w:tc>
        <w:tc>
          <w:tcPr>
            <w:tcW w:w="5609" w:type="dxa"/>
            <w:shd w:val="clear" w:color="auto" w:fill="auto"/>
          </w:tcPr>
          <w:p w14:paraId="4B0988B0" w14:textId="77777777" w:rsidR="002D5AFF"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Soltec</w:t>
            </w:r>
          </w:p>
        </w:tc>
      </w:tr>
      <w:tr w:rsidR="002D5AFF" w:rsidRPr="003403DB" w14:paraId="0208D396" w14:textId="77777777" w:rsidTr="00992E52">
        <w:tc>
          <w:tcPr>
            <w:tcW w:w="3261" w:type="dxa"/>
            <w:shd w:val="clear" w:color="auto" w:fill="auto"/>
          </w:tcPr>
          <w:p w14:paraId="3728BC70" w14:textId="77777777"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shd w:val="clear" w:color="auto" w:fill="auto"/>
          </w:tcPr>
          <w:p w14:paraId="30D1F74B" w14:textId="77777777" w:rsidR="002D5AFF"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Soltec</w:t>
            </w:r>
          </w:p>
        </w:tc>
      </w:tr>
      <w:tr w:rsidR="002D4F14" w:rsidRPr="003403DB" w14:paraId="3692E117" w14:textId="77777777" w:rsidTr="00992E52">
        <w:tc>
          <w:tcPr>
            <w:tcW w:w="3261" w:type="dxa"/>
            <w:shd w:val="clear" w:color="auto" w:fill="auto"/>
          </w:tcPr>
          <w:p w14:paraId="27A9E514"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shd w:val="clear" w:color="auto" w:fill="auto"/>
          </w:tcPr>
          <w:p w14:paraId="3BC603F7" w14:textId="02310076" w:rsidR="002D4F14" w:rsidRPr="003403DB" w:rsidRDefault="007C1684" w:rsidP="003403DB">
            <w:pPr>
              <w:spacing w:after="0" w:line="240" w:lineRule="auto"/>
              <w:rPr>
                <w:rFonts w:eastAsia="Times New Roman" w:cs="Arial"/>
                <w:color w:val="000000"/>
                <w:szCs w:val="24"/>
                <w:lang w:eastAsia="es-VE"/>
              </w:rPr>
            </w:pPr>
            <w:r>
              <w:rPr>
                <w:rFonts w:eastAsia="Times New Roman" w:cs="Arial"/>
                <w:color w:val="000000"/>
                <w:szCs w:val="24"/>
                <w:lang w:eastAsia="es-VE"/>
              </w:rPr>
              <w:t>1</w:t>
            </w:r>
            <w:r w:rsidR="0084503B">
              <w:rPr>
                <w:rFonts w:eastAsia="Times New Roman" w:cs="Arial"/>
                <w:color w:val="000000"/>
                <w:szCs w:val="24"/>
                <w:lang w:eastAsia="es-VE"/>
              </w:rPr>
              <w:t>2</w:t>
            </w:r>
            <w:r>
              <w:rPr>
                <w:rFonts w:eastAsia="Times New Roman" w:cs="Arial"/>
                <w:color w:val="000000"/>
                <w:szCs w:val="24"/>
                <w:lang w:eastAsia="es-VE"/>
              </w:rPr>
              <w:t>/10/2026</w:t>
            </w:r>
          </w:p>
        </w:tc>
      </w:tr>
      <w:tr w:rsidR="002D4F14" w:rsidRPr="003403DB" w14:paraId="48F29DBB" w14:textId="77777777" w:rsidTr="00992E52">
        <w:tc>
          <w:tcPr>
            <w:tcW w:w="3261" w:type="dxa"/>
            <w:shd w:val="clear" w:color="auto" w:fill="auto"/>
          </w:tcPr>
          <w:p w14:paraId="3BD1F856"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shd w:val="clear" w:color="auto" w:fill="auto"/>
          </w:tcPr>
          <w:p w14:paraId="0130D1F0"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Edy Ramirez</w:t>
            </w:r>
          </w:p>
        </w:tc>
      </w:tr>
      <w:tr w:rsidR="00B94149" w:rsidRPr="003403DB" w14:paraId="4F622E8F" w14:textId="77777777" w:rsidTr="00992E52">
        <w:tc>
          <w:tcPr>
            <w:tcW w:w="3261" w:type="dxa"/>
            <w:shd w:val="clear" w:color="auto" w:fill="auto"/>
          </w:tcPr>
          <w:p w14:paraId="1E99FBF5" w14:textId="77777777"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shd w:val="clear" w:color="auto" w:fill="auto"/>
          </w:tcPr>
          <w:p w14:paraId="1463AFF6" w14:textId="77777777" w:rsidR="00B94149"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Edy Ramires</w:t>
            </w:r>
          </w:p>
        </w:tc>
      </w:tr>
      <w:tr w:rsidR="002D4F14" w:rsidRPr="003403DB" w14:paraId="11C17BD1" w14:textId="77777777" w:rsidTr="00992E52">
        <w:tc>
          <w:tcPr>
            <w:tcW w:w="3261" w:type="dxa"/>
            <w:shd w:val="clear" w:color="auto" w:fill="auto"/>
          </w:tcPr>
          <w:p w14:paraId="04A0F4A7" w14:textId="77777777" w:rsidR="002D4F14" w:rsidRDefault="00CF621A"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shd w:val="clear" w:color="auto" w:fill="auto"/>
          </w:tcPr>
          <w:p w14:paraId="2DD64FD5"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Luz Gil</w:t>
            </w:r>
          </w:p>
        </w:tc>
      </w:tr>
      <w:tr w:rsidR="00992E52" w:rsidRPr="003403DB" w14:paraId="29575E6E" w14:textId="77777777" w:rsidTr="00992E52">
        <w:tc>
          <w:tcPr>
            <w:tcW w:w="3261" w:type="dxa"/>
            <w:shd w:val="clear" w:color="auto" w:fill="auto"/>
          </w:tcPr>
          <w:p w14:paraId="46B7C7CF" w14:textId="77777777" w:rsidR="00992E52" w:rsidRDefault="00CF621A" w:rsidP="002D4F14">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pruebas de software</w:t>
            </w:r>
          </w:p>
        </w:tc>
        <w:tc>
          <w:tcPr>
            <w:tcW w:w="5609" w:type="dxa"/>
            <w:shd w:val="clear" w:color="auto" w:fill="auto"/>
          </w:tcPr>
          <w:p w14:paraId="13792399" w14:textId="77777777" w:rsidR="00992E52" w:rsidRPr="003403DB" w:rsidRDefault="007C1684" w:rsidP="003403DB">
            <w:pPr>
              <w:spacing w:after="0" w:line="240" w:lineRule="auto"/>
              <w:rPr>
                <w:rFonts w:eastAsia="Times New Roman" w:cs="Arial"/>
                <w:color w:val="000000"/>
                <w:szCs w:val="24"/>
                <w:lang w:eastAsia="es-VE"/>
              </w:rPr>
            </w:pPr>
            <w:r>
              <w:rPr>
                <w:rFonts w:eastAsia="Times New Roman" w:cs="Arial"/>
                <w:color w:val="000000"/>
                <w:szCs w:val="24"/>
                <w:lang w:eastAsia="es-VE"/>
              </w:rPr>
              <w:t>Sindi Acabal</w:t>
            </w:r>
          </w:p>
        </w:tc>
      </w:tr>
    </w:tbl>
    <w:p w14:paraId="17CE5E22" w14:textId="77777777" w:rsidR="00C11E7C" w:rsidRDefault="00C11E7C" w:rsidP="00C11E7C"/>
    <w:p w14:paraId="62FDEC5B" w14:textId="77777777" w:rsidR="00E24BC7" w:rsidRPr="00E24BC7" w:rsidRDefault="00992E52" w:rsidP="00E24BC7">
      <w:pPr>
        <w:pStyle w:val="Ttulo1"/>
        <w:rPr>
          <w:lang w:val="es-VE"/>
        </w:rPr>
      </w:pPr>
      <w:bookmarkStart w:id="2" w:name="_Toc388088228"/>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14:paraId="255ADA6B" w14:textId="77777777" w:rsidTr="00992E52">
        <w:tc>
          <w:tcPr>
            <w:tcW w:w="1985" w:type="dxa"/>
            <w:shd w:val="clear" w:color="auto" w:fill="D9D9D9"/>
          </w:tcPr>
          <w:p w14:paraId="42614D21"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14:paraId="29D8BE4F"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7B09B5EF" w14:textId="77777777" w:rsidR="00992E52" w:rsidRDefault="00CF621A"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14:paraId="3E959ED7"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14:paraId="0CFB7241"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14:paraId="0AF32AFD" w14:textId="77777777" w:rsidTr="00992E52">
        <w:tc>
          <w:tcPr>
            <w:tcW w:w="1985" w:type="dxa"/>
          </w:tcPr>
          <w:p w14:paraId="2979F431" w14:textId="77777777" w:rsidR="00992E52"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Edy Ramirez</w:t>
            </w:r>
          </w:p>
          <w:p w14:paraId="4699D3E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1663A93A"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w:t>
            </w:r>
          </w:p>
        </w:tc>
        <w:tc>
          <w:tcPr>
            <w:tcW w:w="1985" w:type="dxa"/>
          </w:tcPr>
          <w:p w14:paraId="085FDB28"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Catedratico</w:t>
            </w:r>
          </w:p>
        </w:tc>
        <w:tc>
          <w:tcPr>
            <w:tcW w:w="850" w:type="dxa"/>
          </w:tcPr>
          <w:p w14:paraId="60675323" w14:textId="5BE0EA62" w:rsidR="00992E52" w:rsidRPr="00FC2034" w:rsidRDefault="007C1684"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w:t>
            </w:r>
            <w:r w:rsidR="0084503B">
              <w:rPr>
                <w:rFonts w:eastAsia="Times New Roman" w:cs="Arial"/>
                <w:b/>
                <w:color w:val="000000"/>
                <w:sz w:val="20"/>
                <w:szCs w:val="20"/>
                <w:lang w:eastAsia="es-VE"/>
              </w:rPr>
              <w:t>2</w:t>
            </w:r>
            <w:r>
              <w:rPr>
                <w:rFonts w:eastAsia="Times New Roman" w:cs="Arial"/>
                <w:b/>
                <w:color w:val="000000"/>
                <w:sz w:val="20"/>
                <w:szCs w:val="20"/>
                <w:lang w:eastAsia="es-VE"/>
              </w:rPr>
              <w:t>/10/2026</w:t>
            </w:r>
          </w:p>
        </w:tc>
        <w:tc>
          <w:tcPr>
            <w:tcW w:w="2410" w:type="dxa"/>
          </w:tcPr>
          <w:p w14:paraId="76ED5C1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73986A45" w14:textId="77777777" w:rsidTr="00992E52">
        <w:tc>
          <w:tcPr>
            <w:tcW w:w="1985" w:type="dxa"/>
          </w:tcPr>
          <w:p w14:paraId="2DC4E1C9" w14:textId="77777777" w:rsidR="00992E52" w:rsidRDefault="00992E52" w:rsidP="00CB6EF1">
            <w:pPr>
              <w:spacing w:after="0" w:line="240" w:lineRule="auto"/>
              <w:jc w:val="center"/>
              <w:rPr>
                <w:rFonts w:eastAsia="Times New Roman" w:cs="Arial"/>
                <w:b/>
                <w:color w:val="000000"/>
                <w:sz w:val="20"/>
                <w:szCs w:val="20"/>
                <w:lang w:eastAsia="es-VE"/>
              </w:rPr>
            </w:pPr>
          </w:p>
          <w:p w14:paraId="7516A67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00FE451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35ADF71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6DED4F3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44044A0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2A32F9EB" w14:textId="77777777" w:rsidTr="00992E52">
        <w:tc>
          <w:tcPr>
            <w:tcW w:w="1985" w:type="dxa"/>
          </w:tcPr>
          <w:p w14:paraId="3931CBB5" w14:textId="77777777" w:rsidR="00992E52" w:rsidRDefault="00992E52" w:rsidP="00CB6EF1">
            <w:pPr>
              <w:spacing w:after="0" w:line="240" w:lineRule="auto"/>
              <w:jc w:val="center"/>
              <w:rPr>
                <w:rFonts w:eastAsia="Times New Roman" w:cs="Arial"/>
                <w:b/>
                <w:color w:val="000000"/>
                <w:sz w:val="20"/>
                <w:szCs w:val="20"/>
                <w:lang w:eastAsia="es-VE"/>
              </w:rPr>
            </w:pPr>
          </w:p>
          <w:p w14:paraId="4660B54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0717F69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3D5B8107"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7A71CDA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7AEB268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7569DCD2" w14:textId="77777777" w:rsidTr="00992E52">
        <w:tc>
          <w:tcPr>
            <w:tcW w:w="1985" w:type="dxa"/>
          </w:tcPr>
          <w:p w14:paraId="00AA683E" w14:textId="77777777" w:rsidR="00992E52" w:rsidRDefault="00992E52" w:rsidP="00CB6EF1">
            <w:pPr>
              <w:spacing w:after="0" w:line="240" w:lineRule="auto"/>
              <w:jc w:val="center"/>
              <w:rPr>
                <w:rFonts w:eastAsia="Times New Roman" w:cs="Arial"/>
                <w:b/>
                <w:color w:val="000000"/>
                <w:sz w:val="20"/>
                <w:szCs w:val="20"/>
                <w:lang w:eastAsia="es-VE"/>
              </w:rPr>
            </w:pPr>
          </w:p>
          <w:p w14:paraId="246DCB0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2312570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11A0C50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5FB4535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23EDD0A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79495BCC" w14:textId="77777777" w:rsidR="00E24BC7" w:rsidRDefault="00E24BC7" w:rsidP="000B64A1">
      <w:pPr>
        <w:spacing w:after="0"/>
      </w:pPr>
    </w:p>
    <w:p w14:paraId="0E539686" w14:textId="77777777" w:rsidR="00B31CA8" w:rsidRDefault="00B31CA8" w:rsidP="000B64A1">
      <w:pPr>
        <w:spacing w:after="0"/>
      </w:pPr>
    </w:p>
    <w:p w14:paraId="37C25E6F" w14:textId="77777777" w:rsidR="00B31CA8" w:rsidRDefault="00B31CA8" w:rsidP="000B64A1">
      <w:pPr>
        <w:spacing w:after="0"/>
      </w:pPr>
    </w:p>
    <w:p w14:paraId="36AD944D" w14:textId="77777777" w:rsidR="00AD1BEE" w:rsidRDefault="00AD1BEE" w:rsidP="000B64A1">
      <w:pPr>
        <w:spacing w:after="0"/>
      </w:pPr>
    </w:p>
    <w:p w14:paraId="3C1F2EDB" w14:textId="77777777" w:rsidR="00B31CA8" w:rsidRDefault="00B31CA8" w:rsidP="000B64A1">
      <w:pPr>
        <w:spacing w:after="0"/>
      </w:pPr>
    </w:p>
    <w:p w14:paraId="13555C15" w14:textId="77777777" w:rsidR="00B31CA8" w:rsidRDefault="00B31CA8" w:rsidP="000B64A1">
      <w:pPr>
        <w:spacing w:after="0"/>
      </w:pPr>
    </w:p>
    <w:p w14:paraId="4CBA40E9" w14:textId="77777777" w:rsidR="00B97EF4" w:rsidRDefault="00CF621A" w:rsidP="00AD1BEE">
      <w:pPr>
        <w:pStyle w:val="Ttulo1"/>
        <w:rPr>
          <w:rFonts w:ascii="Calibri" w:hAnsi="Calibri"/>
          <w:color w:val="222222"/>
          <w:sz w:val="22"/>
          <w:lang w:eastAsia="es-VE"/>
        </w:rPr>
      </w:pPr>
      <w:bookmarkStart w:id="3" w:name="_Toc388088229"/>
      <w:r>
        <w:t>Resumen ejecutivo</w:t>
      </w:r>
      <w:bookmarkEnd w:id="3"/>
      <w:r>
        <w:rPr>
          <w:rFonts w:ascii="Calibri" w:hAnsi="Calibri"/>
          <w:color w:val="222222"/>
          <w:sz w:val="22"/>
          <w:lang w:eastAsia="es-VE"/>
        </w:rPr>
        <w:t> </w:t>
      </w:r>
    </w:p>
    <w:p w14:paraId="2058F5BA" w14:textId="77777777" w:rsidR="00304BD5" w:rsidRDefault="003E0237" w:rsidP="00A43B85">
      <w:pPr>
        <w:shd w:val="clear" w:color="auto" w:fill="FFFFFF"/>
        <w:spacing w:after="0" w:line="240" w:lineRule="auto"/>
        <w:jc w:val="both"/>
        <w:rPr>
          <w:rFonts w:eastAsia="Times New Roman" w:cs="Arial"/>
          <w:color w:val="00B050"/>
          <w:szCs w:val="24"/>
          <w:lang w:eastAsia="es-VE"/>
        </w:rPr>
      </w:pPr>
      <w:r>
        <w:t>Este es un plan de pruebas detallado del caso de uso Administración de Técnicos de SolTec Servicios Tecnológicos, S.A. Su propósito es verificar que el Supervisor de Soporte pueda consultar la carga y disponibilidad de los técnicos, marcarlos como no disponibles o disponibles con su motivo y modificar su capacidad máxima, con las validaciones y la redistribución de casos que corresponden. Cubre únicamente este caso de uso, sobre la última versión del código, ejecutada en el ambiente local.</w:t>
      </w:r>
    </w:p>
    <w:p w14:paraId="0FD79433" w14:textId="77777777" w:rsidR="00B97EF4" w:rsidRPr="00B97EF4" w:rsidRDefault="00B97EF4" w:rsidP="00B97EF4">
      <w:pPr>
        <w:shd w:val="clear" w:color="auto" w:fill="FFFFFF"/>
        <w:spacing w:after="0" w:line="240" w:lineRule="auto"/>
        <w:rPr>
          <w:rFonts w:ascii="Calibri" w:eastAsia="Times New Roman" w:hAnsi="Calibri"/>
          <w:color w:val="222222"/>
          <w:sz w:val="22"/>
          <w:lang w:eastAsia="es-VE"/>
        </w:rPr>
      </w:pPr>
    </w:p>
    <w:p w14:paraId="5C5D21C5" w14:textId="77777777" w:rsidR="00B97EF4" w:rsidRPr="00B97EF4" w:rsidRDefault="00B97EF4" w:rsidP="00AD1BEE">
      <w:pPr>
        <w:pStyle w:val="Ttulo1"/>
      </w:pPr>
      <w:bookmarkStart w:id="4" w:name="_Toc388088230"/>
      <w:r>
        <w:t>Alcance de las pruebas</w:t>
      </w:r>
      <w:bookmarkEnd w:id="4"/>
    </w:p>
    <w:p w14:paraId="7BE57A13" w14:textId="77777777" w:rsidR="00B97EF4" w:rsidRDefault="00B97EF4" w:rsidP="00B97EF4">
      <w:pPr>
        <w:shd w:val="clear" w:color="auto" w:fill="FFFFFF"/>
        <w:spacing w:after="0" w:line="240" w:lineRule="auto"/>
        <w:rPr>
          <w:rFonts w:ascii="Calibri" w:eastAsia="Times New Roman" w:hAnsi="Calibri"/>
          <w:color w:val="222222"/>
          <w:sz w:val="22"/>
          <w:lang w:eastAsia="es-VE"/>
        </w:rPr>
      </w:pPr>
    </w:p>
    <w:p w14:paraId="2D89203E" w14:textId="77777777" w:rsidR="00B97EF4" w:rsidRPr="00B97EF4" w:rsidRDefault="00CF621A" w:rsidP="00B97EF4">
      <w:pPr>
        <w:pStyle w:val="Ttulo2"/>
        <w:spacing w:before="0" w:beforeAutospacing="0" w:after="0" w:afterAutospacing="0"/>
        <w:rPr>
          <w:rFonts w:ascii="Calibri" w:hAnsi="Calibri"/>
          <w:sz w:val="22"/>
          <w:szCs w:val="22"/>
          <w:lang w:val="es-VE"/>
        </w:rPr>
      </w:pPr>
      <w:bookmarkStart w:id="5" w:name="_Toc388088231"/>
      <w:r>
        <w:t>Elementos de pruebas</w:t>
      </w:r>
      <w:bookmarkEnd w:id="5"/>
    </w:p>
    <w:p w14:paraId="00A6AF63" w14:textId="77777777" w:rsidR="003E0237" w:rsidRPr="003E0237" w:rsidRDefault="003E0237" w:rsidP="003E0237">
      <w:pPr>
        <w:pStyle w:val="NormalWeb"/>
        <w:rPr>
          <w:rFonts w:ascii="Arial" w:hAnsi="Arial" w:cs="Arial"/>
          <w:lang w:val="es-MX" w:eastAsia="es-MX"/>
        </w:rPr>
      </w:pPr>
      <w:r>
        <w:rPr>
          <w:rStyle w:val="Textoennegrita"/>
          <w:rFonts w:ascii="Arial" w:hAnsi="Arial" w:cs="Arial"/>
        </w:rPr>
        <w:t>Módulo: Técnicos de soporte</w:t>
      </w:r>
    </w:p>
    <w:p w14:paraId="15A319AC"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Opción “Técnicos” del menú lateral del supervisor</w:t>
      </w:r>
    </w:p>
    <w:p w14:paraId="2D1C9183"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Listado de técnicos de soporte</w:t>
      </w:r>
    </w:p>
    <w:p w14:paraId="3C070C25"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Ventanas “Modificar capacidad”, “Marcar no disponible” y “Marcar disponible”</w:t>
      </w:r>
    </w:p>
    <w:p w14:paraId="7569B673" w14:textId="77777777" w:rsidR="00B97EF4" w:rsidRPr="00B97EF4" w:rsidRDefault="00B97EF4" w:rsidP="00AD1BEE">
      <w:pPr>
        <w:pStyle w:val="Ttulo2"/>
        <w:rPr>
          <w:rFonts w:ascii="Calibri" w:hAnsi="Calibri"/>
          <w:color w:val="00B050"/>
          <w:sz w:val="22"/>
          <w:lang w:eastAsia="es-VE"/>
        </w:rPr>
      </w:pPr>
      <w:bookmarkStart w:id="6" w:name="_Toc388088232"/>
      <w:r>
        <w:t xml:space="preserve">Nuevas funcionalidades a </w:t>
      </w:r>
      <w:r>
        <w:rPr>
          <w:lang w:val="es-VE"/>
        </w:rPr>
        <w:t>p</w:t>
      </w:r>
      <w:r>
        <w:t>robar</w:t>
      </w:r>
      <w:bookmarkEnd w:id="6"/>
      <w:r>
        <w:rPr>
          <w:rFonts w:cs="Arial"/>
          <w:color w:val="222222"/>
          <w:sz w:val="19"/>
          <w:szCs w:val="19"/>
          <w:lang w:eastAsia="es-VE"/>
        </w:rPr>
        <w:t> </w:t>
      </w:r>
    </w:p>
    <w:p w14:paraId="73895B8D" w14:textId="77777777" w:rsidR="004638BF" w:rsidRPr="004638BF" w:rsidRDefault="004638BF" w:rsidP="004638BF">
      <w:p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Desde el punto de vista del usuario, se probará que pueda:</w:t>
      </w:r>
    </w:p>
    <w:p w14:paraId="778A2123"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Consultar técnico, especialidades, carga actual y disponibilidad.</w:t>
      </w:r>
    </w:p>
    <w:p w14:paraId="092631BB"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Modificar la capacidad máxima con validación de número entero mayor a cero.</w:t>
      </w:r>
    </w:p>
    <w:p w14:paraId="194E89B5"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Marcar a un técnico como no disponible indicando el motivo.</w:t>
      </w:r>
    </w:p>
    <w:p w14:paraId="7505B620"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Marcar de nuevo a un técnico como disponible.</w:t>
      </w:r>
    </w:p>
    <w:p w14:paraId="7728CD80"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Cancelar cualquiera de las operaciones sin aplicar cambios.</w:t>
      </w:r>
    </w:p>
    <w:p w14:paraId="7360ACA5" w14:textId="77777777" w:rsidR="00304BD5" w:rsidRDefault="00304BD5" w:rsidP="00B97EF4">
      <w:pPr>
        <w:shd w:val="clear" w:color="auto" w:fill="FFFFFF"/>
        <w:spacing w:after="0" w:line="240" w:lineRule="auto"/>
        <w:rPr>
          <w:rFonts w:eastAsia="Times New Roman"/>
          <w:b/>
          <w:bCs/>
          <w:color w:val="365F91"/>
          <w:szCs w:val="36"/>
          <w:lang w:eastAsia="x-none"/>
        </w:rPr>
      </w:pPr>
    </w:p>
    <w:p w14:paraId="5ECC2D9A" w14:textId="77777777" w:rsidR="00304BD5" w:rsidRDefault="00304BD5" w:rsidP="00B97EF4">
      <w:pPr>
        <w:shd w:val="clear" w:color="auto" w:fill="FFFFFF"/>
        <w:spacing w:after="0" w:line="240" w:lineRule="auto"/>
        <w:rPr>
          <w:rFonts w:eastAsia="Times New Roman"/>
          <w:b/>
          <w:bCs/>
          <w:color w:val="365F91"/>
          <w:szCs w:val="36"/>
          <w:lang w:eastAsia="x-none"/>
        </w:rPr>
      </w:pPr>
    </w:p>
    <w:p w14:paraId="59FE49EE" w14:textId="77777777" w:rsidR="00304BD5" w:rsidRDefault="00304BD5" w:rsidP="00B97EF4">
      <w:pPr>
        <w:shd w:val="clear" w:color="auto" w:fill="FFFFFF"/>
        <w:spacing w:after="0" w:line="240" w:lineRule="auto"/>
        <w:rPr>
          <w:rFonts w:eastAsia="Times New Roman"/>
          <w:b/>
          <w:bCs/>
          <w:color w:val="365F91"/>
          <w:szCs w:val="36"/>
          <w:lang w:eastAsia="x-none"/>
        </w:rPr>
      </w:pPr>
    </w:p>
    <w:p w14:paraId="0B671943" w14:textId="77777777" w:rsidR="00DB1B12" w:rsidRDefault="00DB1B12" w:rsidP="00DB1B12">
      <w:pPr>
        <w:jc w:val="both"/>
        <w:rPr>
          <w:rFonts w:cs="Arial"/>
          <w:sz w:val="22"/>
          <w:szCs w:val="24"/>
          <w:lang w:val="es-MX" w:eastAsia="es-ES"/>
        </w:rPr>
      </w:pPr>
      <w:r>
        <w:rPr>
          <w:rFonts w:cs="Arial"/>
          <w:sz w:val="22"/>
        </w:rPr>
        <w:lastRenderedPageBreak/>
        <w:t>Cada conjunto de casos de prueba para cada caso de uso deberá contemplar:</w:t>
      </w:r>
    </w:p>
    <w:p w14:paraId="0D40E51A" w14:textId="77777777" w:rsidR="00DB1B12" w:rsidRDefault="00DB1B12" w:rsidP="00DB1B12">
      <w:pPr>
        <w:ind w:left="360"/>
        <w:jc w:val="both"/>
        <w:rPr>
          <w:rFonts w:cs="Arial"/>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55"/>
        <w:gridCol w:w="4025"/>
      </w:tblGrid>
      <w:tr w:rsidR="00DB1B12" w:rsidRPr="00DB1B12" w14:paraId="70241328"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shd w:val="clear" w:color="auto" w:fill="D9D9D9"/>
            <w:hideMark/>
          </w:tcPr>
          <w:p w14:paraId="0DA1CE0C" w14:textId="77777777" w:rsidR="00DB1B12" w:rsidRDefault="00DB1B12">
            <w:pPr>
              <w:jc w:val="center"/>
              <w:rPr>
                <w:rFonts w:cs="Arial"/>
                <w:b/>
                <w:bCs/>
                <w:sz w:val="20"/>
              </w:rPr>
            </w:pPr>
            <w:r>
              <w:rPr>
                <w:rFonts w:cs="Arial"/>
                <w:b/>
                <w:bCs/>
                <w:sz w:val="20"/>
              </w:rPr>
              <w:t>ELEMENTO DEL CASO DE USO</w:t>
            </w:r>
          </w:p>
        </w:tc>
        <w:tc>
          <w:tcPr>
            <w:tcW w:w="4025" w:type="dxa"/>
            <w:tcBorders>
              <w:top w:val="single" w:sz="4" w:space="0" w:color="auto"/>
              <w:left w:val="single" w:sz="4" w:space="0" w:color="auto"/>
              <w:bottom w:val="single" w:sz="4" w:space="0" w:color="auto"/>
              <w:right w:val="single" w:sz="4" w:space="0" w:color="auto"/>
            </w:tcBorders>
            <w:shd w:val="clear" w:color="auto" w:fill="D9D9D9"/>
            <w:hideMark/>
          </w:tcPr>
          <w:p w14:paraId="136A4D4C" w14:textId="77777777" w:rsidR="00DB1B12" w:rsidRDefault="00DB1B12">
            <w:pPr>
              <w:jc w:val="center"/>
              <w:rPr>
                <w:rFonts w:cs="Arial"/>
                <w:b/>
                <w:bCs/>
                <w:sz w:val="20"/>
              </w:rPr>
            </w:pPr>
            <w:r>
              <w:rPr>
                <w:rFonts w:cs="Arial"/>
                <w:b/>
                <w:bCs/>
                <w:sz w:val="20"/>
              </w:rPr>
              <w:t>CASO DE PRUEBA</w:t>
            </w:r>
          </w:p>
        </w:tc>
      </w:tr>
      <w:tr w:rsidR="00DB1B12" w:rsidRPr="00DB1B12" w14:paraId="0CC53DF8"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32FFC85D" w14:textId="77777777" w:rsidR="00DB1B12" w:rsidRDefault="00DB1B12">
            <w:pPr>
              <w:rPr>
                <w:rFonts w:cs="Arial"/>
                <w:b/>
                <w:bCs/>
                <w:sz w:val="20"/>
              </w:rPr>
            </w:pPr>
            <w:r>
              <w:rPr>
                <w:rFonts w:cs="Arial"/>
                <w:b/>
                <w:bCs/>
                <w:sz w:val="20"/>
              </w:rPr>
              <w:t>Datos de entrada</w:t>
            </w:r>
          </w:p>
        </w:tc>
        <w:tc>
          <w:tcPr>
            <w:tcW w:w="4025" w:type="dxa"/>
            <w:tcBorders>
              <w:top w:val="single" w:sz="4" w:space="0" w:color="auto"/>
              <w:left w:val="single" w:sz="4" w:space="0" w:color="auto"/>
              <w:bottom w:val="single" w:sz="4" w:space="0" w:color="auto"/>
              <w:right w:val="single" w:sz="4" w:space="0" w:color="auto"/>
            </w:tcBorders>
            <w:hideMark/>
          </w:tcPr>
          <w:p w14:paraId="19B661BE" w14:textId="77777777" w:rsidR="00DB1B12" w:rsidRDefault="00DB1B12">
            <w:pPr>
              <w:rPr>
                <w:rFonts w:cs="Arial"/>
                <w:sz w:val="20"/>
              </w:rPr>
            </w:pPr>
            <w:r>
              <w:rPr>
                <w:rFonts w:cs="Arial"/>
                <w:sz w:val="20"/>
              </w:rPr>
              <w:t>Verificar que los datos de entrada cumplan con:</w:t>
            </w:r>
          </w:p>
          <w:p w14:paraId="04D07438"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Obligatoriedad</w:t>
            </w:r>
          </w:p>
          <w:p w14:paraId="4C0732AE"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Tipo de datos</w:t>
            </w:r>
          </w:p>
          <w:p w14:paraId="4B3008BD"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Longitud</w:t>
            </w:r>
          </w:p>
          <w:p w14:paraId="0CCC1819" w14:textId="77777777" w:rsidR="00DB1B12" w:rsidRDefault="00DB1B12" w:rsidP="00DB1B12">
            <w:pPr>
              <w:pStyle w:val="Prrafodelista"/>
              <w:numPr>
                <w:ilvl w:val="0"/>
                <w:numId w:val="12"/>
              </w:numPr>
              <w:spacing w:after="0"/>
              <w:jc w:val="both"/>
              <w:rPr>
                <w:rFonts w:eastAsia="Times New Roman" w:cs="Arial"/>
                <w:sz w:val="20"/>
              </w:rPr>
            </w:pPr>
            <w:r>
              <w:rPr>
                <w:rFonts w:eastAsia="Batang" w:cs="Arial"/>
                <w:sz w:val="20"/>
              </w:rPr>
              <w:t>Estructura</w:t>
            </w:r>
          </w:p>
        </w:tc>
      </w:tr>
      <w:tr w:rsidR="00DB1B12" w:rsidRPr="00DB1B12" w14:paraId="17857B04" w14:textId="77777777" w:rsidTr="00DB1B12">
        <w:trPr>
          <w:jc w:val="center"/>
        </w:trPr>
        <w:tc>
          <w:tcPr>
            <w:tcW w:w="4055" w:type="dxa"/>
            <w:vMerge w:val="restart"/>
            <w:tcBorders>
              <w:top w:val="single" w:sz="4" w:space="0" w:color="auto"/>
              <w:left w:val="single" w:sz="4" w:space="0" w:color="auto"/>
              <w:bottom w:val="single" w:sz="4" w:space="0" w:color="auto"/>
              <w:right w:val="single" w:sz="4" w:space="0" w:color="auto"/>
            </w:tcBorders>
          </w:tcPr>
          <w:p w14:paraId="05E70021" w14:textId="77777777" w:rsidR="00DB1B12" w:rsidRDefault="00DB1B12">
            <w:pPr>
              <w:rPr>
                <w:rFonts w:cs="Arial"/>
                <w:b/>
                <w:bCs/>
                <w:sz w:val="20"/>
              </w:rPr>
            </w:pPr>
            <w:r>
              <w:rPr>
                <w:rFonts w:cs="Arial"/>
                <w:b/>
                <w:bCs/>
                <w:sz w:val="20"/>
              </w:rPr>
              <w:t>Reglas de Negocio</w:t>
            </w:r>
          </w:p>
          <w:p w14:paraId="09FCABD6" w14:textId="77777777" w:rsidR="00DB1B12" w:rsidRDefault="00DB1B12">
            <w:pPr>
              <w:rPr>
                <w:rFonts w:cs="Arial"/>
                <w:b/>
                <w:bCs/>
                <w:sz w:val="20"/>
              </w:rPr>
            </w:pPr>
          </w:p>
        </w:tc>
        <w:tc>
          <w:tcPr>
            <w:tcW w:w="4025" w:type="dxa"/>
            <w:tcBorders>
              <w:top w:val="single" w:sz="4" w:space="0" w:color="auto"/>
              <w:left w:val="single" w:sz="4" w:space="0" w:color="auto"/>
              <w:bottom w:val="single" w:sz="4" w:space="0" w:color="auto"/>
              <w:right w:val="single" w:sz="4" w:space="0" w:color="auto"/>
            </w:tcBorders>
            <w:hideMark/>
          </w:tcPr>
          <w:p w14:paraId="3D58ECE9" w14:textId="77777777" w:rsidR="00DB1B12" w:rsidRDefault="00DB1B12">
            <w:pPr>
              <w:rPr>
                <w:rFonts w:cs="Arial"/>
                <w:sz w:val="20"/>
              </w:rPr>
            </w:pPr>
            <w:r>
              <w:rPr>
                <w:rFonts w:cs="Arial"/>
                <w:sz w:val="20"/>
              </w:rPr>
              <w:t>Validar reglas de negocio que afecten los datos de entrada (Dependencia de datos).</w:t>
            </w:r>
          </w:p>
        </w:tc>
      </w:tr>
      <w:tr w:rsidR="00DB1B12" w:rsidRPr="00DB1B12" w14:paraId="5D9ABF38" w14:textId="77777777" w:rsidTr="00DB1B12">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CD1028" w14:textId="77777777" w:rsidR="00DB1B12" w:rsidRDefault="00DB1B12">
            <w:pPr>
              <w:spacing w:line="256" w:lineRule="auto"/>
              <w:rPr>
                <w:rFonts w:eastAsia="Times New Roman" w:cs="Arial"/>
                <w:b/>
                <w:bCs/>
                <w:sz w:val="20"/>
                <w:szCs w:val="24"/>
                <w:lang w:val="es-MX" w:eastAsia="es-ES"/>
              </w:rPr>
            </w:pPr>
          </w:p>
        </w:tc>
        <w:tc>
          <w:tcPr>
            <w:tcW w:w="4025" w:type="dxa"/>
            <w:tcBorders>
              <w:top w:val="single" w:sz="4" w:space="0" w:color="auto"/>
              <w:left w:val="single" w:sz="4" w:space="0" w:color="auto"/>
              <w:bottom w:val="single" w:sz="4" w:space="0" w:color="auto"/>
              <w:right w:val="single" w:sz="4" w:space="0" w:color="auto"/>
            </w:tcBorders>
            <w:hideMark/>
          </w:tcPr>
          <w:p w14:paraId="33F1C837" w14:textId="77777777" w:rsidR="00DB1B12" w:rsidRDefault="00DB1B12">
            <w:pPr>
              <w:rPr>
                <w:rFonts w:cs="Arial"/>
                <w:sz w:val="20"/>
              </w:rPr>
            </w:pPr>
            <w:r>
              <w:rPr>
                <w:rFonts w:cs="Arial"/>
                <w:sz w:val="20"/>
              </w:rPr>
              <w:t>Validar reglas de negocio que afecten los flujos.</w:t>
            </w:r>
          </w:p>
        </w:tc>
      </w:tr>
      <w:tr w:rsidR="00DB1B12" w:rsidRPr="00DB1B12" w14:paraId="67C28914"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14A6AE00" w14:textId="77777777" w:rsidR="00DB1B12" w:rsidRDefault="00DB1B12">
            <w:pPr>
              <w:rPr>
                <w:rFonts w:cs="Arial"/>
                <w:b/>
                <w:bCs/>
                <w:sz w:val="20"/>
              </w:rPr>
            </w:pPr>
            <w:r>
              <w:rPr>
                <w:rFonts w:cs="Arial"/>
                <w:b/>
                <w:bCs/>
                <w:sz w:val="20"/>
              </w:rPr>
              <w:t>Flujos Alternos</w:t>
            </w:r>
          </w:p>
        </w:tc>
        <w:tc>
          <w:tcPr>
            <w:tcW w:w="4025" w:type="dxa"/>
            <w:tcBorders>
              <w:top w:val="single" w:sz="4" w:space="0" w:color="auto"/>
              <w:left w:val="single" w:sz="4" w:space="0" w:color="auto"/>
              <w:bottom w:val="single" w:sz="4" w:space="0" w:color="auto"/>
              <w:right w:val="single" w:sz="4" w:space="0" w:color="auto"/>
            </w:tcBorders>
            <w:hideMark/>
          </w:tcPr>
          <w:p w14:paraId="596DE3A1" w14:textId="77777777" w:rsidR="00DB1B12" w:rsidRDefault="00DB1B12">
            <w:pPr>
              <w:rPr>
                <w:rFonts w:cs="Arial"/>
                <w:sz w:val="20"/>
              </w:rPr>
            </w:pPr>
            <w:r>
              <w:rPr>
                <w:rFonts w:cs="Arial"/>
                <w:sz w:val="20"/>
              </w:rPr>
              <w:t>Verificar la ejecución de todos los flujos alternos.</w:t>
            </w:r>
          </w:p>
        </w:tc>
      </w:tr>
      <w:tr w:rsidR="00DB1B12" w:rsidRPr="00DB1B12" w14:paraId="333E6285"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2D11AC31" w14:textId="77777777" w:rsidR="00DB1B12" w:rsidRDefault="00DB1B12">
            <w:pPr>
              <w:rPr>
                <w:rFonts w:cs="Arial"/>
                <w:b/>
                <w:bCs/>
                <w:sz w:val="20"/>
              </w:rPr>
            </w:pPr>
            <w:r>
              <w:rPr>
                <w:rFonts w:cs="Arial"/>
                <w:b/>
                <w:bCs/>
                <w:sz w:val="20"/>
              </w:rPr>
              <w:t>Flujos de Excepción</w:t>
            </w:r>
          </w:p>
        </w:tc>
        <w:tc>
          <w:tcPr>
            <w:tcW w:w="4025" w:type="dxa"/>
            <w:tcBorders>
              <w:top w:val="single" w:sz="4" w:space="0" w:color="auto"/>
              <w:left w:val="single" w:sz="4" w:space="0" w:color="auto"/>
              <w:bottom w:val="single" w:sz="4" w:space="0" w:color="auto"/>
              <w:right w:val="single" w:sz="4" w:space="0" w:color="auto"/>
            </w:tcBorders>
            <w:hideMark/>
          </w:tcPr>
          <w:p w14:paraId="1A07AB2B" w14:textId="77777777" w:rsidR="00DB1B12" w:rsidRDefault="00DB1B12">
            <w:pPr>
              <w:rPr>
                <w:rFonts w:cs="Arial"/>
                <w:sz w:val="20"/>
              </w:rPr>
            </w:pPr>
            <w:r>
              <w:rPr>
                <w:rFonts w:cs="Arial"/>
                <w:sz w:val="20"/>
              </w:rPr>
              <w:t>Verificar la ejecución de todos los flujos de Excepción.</w:t>
            </w:r>
          </w:p>
        </w:tc>
      </w:tr>
      <w:tr w:rsidR="00DB1B12" w:rsidRPr="00DB1B12" w14:paraId="033A4A7E"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7B56503F" w14:textId="77777777" w:rsidR="00DB1B12" w:rsidRDefault="00DB1B12">
            <w:pPr>
              <w:rPr>
                <w:rFonts w:cs="Arial"/>
                <w:b/>
                <w:bCs/>
                <w:sz w:val="20"/>
              </w:rPr>
            </w:pPr>
            <w:r>
              <w:rPr>
                <w:rFonts w:cs="Arial"/>
                <w:b/>
                <w:bCs/>
                <w:sz w:val="20"/>
              </w:rPr>
              <w:t>Flujo Básico</w:t>
            </w:r>
          </w:p>
        </w:tc>
        <w:tc>
          <w:tcPr>
            <w:tcW w:w="4025" w:type="dxa"/>
            <w:tcBorders>
              <w:top w:val="single" w:sz="4" w:space="0" w:color="auto"/>
              <w:left w:val="single" w:sz="4" w:space="0" w:color="auto"/>
              <w:bottom w:val="single" w:sz="4" w:space="0" w:color="auto"/>
              <w:right w:val="single" w:sz="4" w:space="0" w:color="auto"/>
            </w:tcBorders>
            <w:hideMark/>
          </w:tcPr>
          <w:p w14:paraId="3951691D" w14:textId="77777777" w:rsidR="00DB1B12" w:rsidRDefault="00DB1B12">
            <w:pPr>
              <w:rPr>
                <w:rFonts w:cs="Arial"/>
                <w:sz w:val="20"/>
              </w:rPr>
            </w:pPr>
            <w:r>
              <w:rPr>
                <w:rFonts w:cs="Arial"/>
                <w:sz w:val="20"/>
              </w:rPr>
              <w:t>Verificar la ejecución del flujo básico.</w:t>
            </w:r>
          </w:p>
        </w:tc>
      </w:tr>
      <w:tr w:rsidR="00DB1B12" w:rsidRPr="00DB1B12" w14:paraId="677F08E7"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6E4865CA" w14:textId="77777777" w:rsidR="00DB1B12" w:rsidRDefault="00DB1B12">
            <w:pPr>
              <w:rPr>
                <w:rFonts w:cs="Arial"/>
                <w:b/>
                <w:bCs/>
                <w:sz w:val="20"/>
              </w:rPr>
            </w:pPr>
            <w:r>
              <w:rPr>
                <w:rFonts w:cs="Arial"/>
                <w:b/>
                <w:bCs/>
                <w:sz w:val="20"/>
              </w:rPr>
              <w:t>Generalidades:</w:t>
            </w:r>
          </w:p>
        </w:tc>
        <w:tc>
          <w:tcPr>
            <w:tcW w:w="4025" w:type="dxa"/>
            <w:tcBorders>
              <w:top w:val="single" w:sz="4" w:space="0" w:color="auto"/>
              <w:left w:val="single" w:sz="4" w:space="0" w:color="auto"/>
              <w:bottom w:val="single" w:sz="4" w:space="0" w:color="auto"/>
              <w:right w:val="single" w:sz="4" w:space="0" w:color="auto"/>
            </w:tcBorders>
            <w:hideMark/>
          </w:tcPr>
          <w:p w14:paraId="6A75E20E" w14:textId="77777777" w:rsidR="00DB1B12" w:rsidRDefault="00DB1B12">
            <w:pPr>
              <w:rPr>
                <w:rFonts w:cs="Arial"/>
                <w:sz w:val="20"/>
              </w:rPr>
            </w:pPr>
            <w:r>
              <w:rPr>
                <w:rFonts w:cs="Arial"/>
                <w:sz w:val="20"/>
              </w:rPr>
              <w:t xml:space="preserve">Los casos de prueba deben especificar exactamente rutas, nombres de archivos, valores para los datos de entrada. </w:t>
            </w:r>
          </w:p>
          <w:p w14:paraId="476E249A" w14:textId="77777777" w:rsidR="00DB1B12" w:rsidRDefault="00DB1B12">
            <w:pPr>
              <w:rPr>
                <w:rFonts w:cs="Arial"/>
                <w:sz w:val="20"/>
              </w:rPr>
            </w:pPr>
            <w:r>
              <w:rPr>
                <w:rFonts w:cs="Arial"/>
                <w:sz w:val="20"/>
              </w:rPr>
              <w:t>Para asegurar que las rutas y nombres de archivos se cumplan; deberá instalarse una árbol de carpetas predefinido en la estación donde se ejecutará la prueba.</w:t>
            </w:r>
          </w:p>
        </w:tc>
      </w:tr>
    </w:tbl>
    <w:p w14:paraId="0F856169" w14:textId="77777777" w:rsidR="000B64A1" w:rsidRDefault="000B64A1" w:rsidP="00DB1B12">
      <w:pPr>
        <w:pStyle w:val="Ttulo2"/>
        <w:rPr>
          <w:rFonts w:cs="Arial"/>
          <w:color w:val="00B050"/>
          <w:szCs w:val="24"/>
          <w:lang w:val="es-GT" w:eastAsia="es-VE"/>
        </w:rPr>
      </w:pPr>
    </w:p>
    <w:p w14:paraId="0AF6A44F" w14:textId="77777777" w:rsidR="00DB1B12" w:rsidRDefault="00DB1B12" w:rsidP="00DB1B12">
      <w:pPr>
        <w:pStyle w:val="Ttulo2"/>
        <w:rPr>
          <w:rFonts w:cs="Arial"/>
          <w:color w:val="00B050"/>
          <w:szCs w:val="24"/>
          <w:lang w:val="es-GT" w:eastAsia="es-VE"/>
        </w:rPr>
      </w:pPr>
    </w:p>
    <w:tbl>
      <w:tblPr>
        <w:tblW w:w="1053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3"/>
        <w:gridCol w:w="3338"/>
        <w:gridCol w:w="7"/>
        <w:gridCol w:w="2050"/>
        <w:gridCol w:w="380"/>
        <w:gridCol w:w="2382"/>
      </w:tblGrid>
      <w:tr w:rsidR="00DB1B12" w:rsidRPr="00DB1B12" w14:paraId="240C8EDA" w14:textId="77777777" w:rsidTr="0047273D">
        <w:trPr>
          <w:trHeight w:val="32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330A0FCA" w14:textId="77777777" w:rsidR="00DB1B12" w:rsidRDefault="00DB1B12">
            <w:pPr>
              <w:numPr>
                <w:ilvl w:val="12"/>
                <w:numId w:val="0"/>
              </w:numPr>
              <w:spacing w:line="256" w:lineRule="auto"/>
              <w:rPr>
                <w:rFonts w:cs="Arial"/>
                <w:b/>
                <w:bCs/>
                <w:sz w:val="20"/>
                <w:szCs w:val="20"/>
                <w:lang w:val="es-MX" w:eastAsia="es-ES"/>
              </w:rPr>
            </w:pPr>
            <w:r>
              <w:rPr>
                <w:rFonts w:cs="Arial"/>
                <w:b/>
                <w:bCs/>
                <w:sz w:val="20"/>
                <w:szCs w:val="20"/>
              </w:rPr>
              <w:t>INFORMACIÓN GLOBAL DEL CASO DE PRUEBA</w:t>
            </w:r>
          </w:p>
        </w:tc>
      </w:tr>
      <w:tr w:rsidR="00DB1B12" w:rsidRPr="00DB1B12" w14:paraId="28D8989B" w14:textId="77777777" w:rsidTr="0047273D">
        <w:trPr>
          <w:trHeight w:val="885"/>
          <w:jc w:val="center"/>
        </w:trPr>
        <w:tc>
          <w:tcPr>
            <w:tcW w:w="2373" w:type="dxa"/>
            <w:vMerge w:val="restart"/>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10D10C34" w14:textId="77777777" w:rsidR="00DB1B12" w:rsidRDefault="00DB1B12">
            <w:pPr>
              <w:numPr>
                <w:ilvl w:val="12"/>
                <w:numId w:val="0"/>
              </w:numPr>
              <w:spacing w:line="256" w:lineRule="auto"/>
              <w:rPr>
                <w:rFonts w:cs="Arial"/>
                <w:b/>
                <w:bCs/>
                <w:sz w:val="20"/>
                <w:szCs w:val="20"/>
              </w:rPr>
            </w:pPr>
            <w:r>
              <w:rPr>
                <w:rFonts w:cs="Arial"/>
                <w:b/>
                <w:bCs/>
                <w:sz w:val="20"/>
                <w:szCs w:val="20"/>
              </w:rPr>
              <w:t>CASO DE PRUEBA No.</w:t>
            </w:r>
          </w:p>
        </w:tc>
        <w:tc>
          <w:tcPr>
            <w:tcW w:w="3345"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3ECDD38C" w14:textId="77777777" w:rsidR="00DB1B12" w:rsidRDefault="00091E0B" w:rsidP="004638BF">
            <w:pPr>
              <w:numPr>
                <w:ilvl w:val="12"/>
                <w:numId w:val="0"/>
              </w:numPr>
              <w:spacing w:line="256" w:lineRule="auto"/>
              <w:jc w:val="center"/>
              <w:rPr>
                <w:rFonts w:cs="Arial"/>
                <w:b/>
                <w:bCs/>
                <w:iCs/>
                <w:color w:val="000000"/>
                <w:sz w:val="32"/>
                <w:szCs w:val="32"/>
              </w:rPr>
            </w:pPr>
            <w:r>
              <w:rPr>
                <w:rFonts w:cs="Arial"/>
                <w:b/>
                <w:bCs/>
                <w:iCs/>
                <w:color w:val="000000"/>
                <w:sz w:val="32"/>
                <w:szCs w:val="32"/>
              </w:rPr>
              <w:t>1</w:t>
            </w:r>
          </w:p>
        </w:tc>
        <w:tc>
          <w:tcPr>
            <w:tcW w:w="2430" w:type="dxa"/>
            <w:gridSpan w:val="2"/>
            <w:tcBorders>
              <w:top w:val="single" w:sz="6" w:space="0" w:color="000000"/>
              <w:left w:val="single" w:sz="4" w:space="0" w:color="auto"/>
              <w:bottom w:val="single" w:sz="4" w:space="0" w:color="auto"/>
              <w:right w:val="single" w:sz="4" w:space="0" w:color="auto"/>
            </w:tcBorders>
            <w:tcMar>
              <w:top w:w="0" w:type="dxa"/>
              <w:left w:w="70" w:type="dxa"/>
              <w:bottom w:w="0" w:type="dxa"/>
              <w:right w:w="70" w:type="dxa"/>
            </w:tcMar>
            <w:vAlign w:val="center"/>
          </w:tcPr>
          <w:p w14:paraId="79398596" w14:textId="77777777" w:rsidR="00DB1B12" w:rsidRDefault="00DB1B12">
            <w:pPr>
              <w:numPr>
                <w:ilvl w:val="12"/>
                <w:numId w:val="0"/>
              </w:numPr>
              <w:spacing w:line="256" w:lineRule="auto"/>
              <w:jc w:val="center"/>
              <w:rPr>
                <w:rFonts w:cs="Arial"/>
                <w:b/>
                <w:bCs/>
                <w:sz w:val="20"/>
                <w:szCs w:val="20"/>
              </w:rPr>
            </w:pPr>
            <w:r>
              <w:rPr>
                <w:rFonts w:cs="Arial"/>
                <w:b/>
                <w:bCs/>
                <w:sz w:val="20"/>
                <w:szCs w:val="20"/>
              </w:rPr>
              <w:t>VERSIÓN DE EJECUCIÓN</w:t>
            </w:r>
          </w:p>
          <w:p w14:paraId="2EC6C2A1" w14:textId="77777777" w:rsidR="00DB1B12" w:rsidRDefault="00DB1B12">
            <w:pPr>
              <w:numPr>
                <w:ilvl w:val="12"/>
                <w:numId w:val="0"/>
              </w:numPr>
              <w:spacing w:line="256" w:lineRule="auto"/>
              <w:jc w:val="center"/>
              <w:rPr>
                <w:rFonts w:cs="Arial"/>
                <w:b/>
                <w:bCs/>
                <w:sz w:val="20"/>
                <w:szCs w:val="20"/>
              </w:rPr>
            </w:pPr>
          </w:p>
        </w:tc>
        <w:tc>
          <w:tcPr>
            <w:tcW w:w="2382" w:type="dxa"/>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hideMark/>
          </w:tcPr>
          <w:p w14:paraId="1A256D23" w14:textId="77777777" w:rsidR="00DB1B12" w:rsidRDefault="004638BF" w:rsidP="004638BF">
            <w:pPr>
              <w:numPr>
                <w:ilvl w:val="12"/>
                <w:numId w:val="0"/>
              </w:numPr>
              <w:spacing w:line="256" w:lineRule="auto"/>
              <w:jc w:val="center"/>
              <w:rPr>
                <w:rFonts w:cs="Arial"/>
                <w:i/>
                <w:color w:val="0000FF"/>
                <w:sz w:val="20"/>
                <w:szCs w:val="20"/>
              </w:rPr>
            </w:pPr>
            <w:r>
              <w:rPr>
                <w:rFonts w:cs="Arial"/>
                <w:b/>
                <w:bCs/>
                <w:iCs/>
                <w:color w:val="000000"/>
                <w:sz w:val="32"/>
                <w:szCs w:val="32"/>
              </w:rPr>
              <w:t>1</w:t>
            </w:r>
          </w:p>
        </w:tc>
      </w:tr>
      <w:tr w:rsidR="00DB1B12" w:rsidRPr="00DB1B12" w14:paraId="5FDB959F" w14:textId="77777777" w:rsidTr="0047273D">
        <w:trPr>
          <w:trHeight w:val="300"/>
          <w:jc w:val="center"/>
        </w:trPr>
        <w:tc>
          <w:tcPr>
            <w:tcW w:w="2373" w:type="dxa"/>
            <w:vMerge/>
            <w:tcBorders>
              <w:top w:val="single" w:sz="6" w:space="0" w:color="000000"/>
              <w:left w:val="single" w:sz="6" w:space="0" w:color="000000"/>
              <w:bottom w:val="single" w:sz="6" w:space="0" w:color="000000"/>
              <w:right w:val="single" w:sz="6" w:space="0" w:color="000000"/>
            </w:tcBorders>
            <w:vAlign w:val="center"/>
            <w:hideMark/>
          </w:tcPr>
          <w:p w14:paraId="18633153" w14:textId="77777777" w:rsidR="00DB1B12" w:rsidRDefault="00DB1B12">
            <w:pPr>
              <w:spacing w:line="256" w:lineRule="auto"/>
              <w:rPr>
                <w:rFonts w:eastAsia="Times New Roman" w:cs="Arial"/>
                <w:b/>
                <w:bCs/>
                <w:sz w:val="20"/>
                <w:szCs w:val="20"/>
                <w:lang w:val="es-MX" w:eastAsia="es-ES"/>
              </w:rPr>
            </w:pPr>
          </w:p>
        </w:tc>
        <w:tc>
          <w:tcPr>
            <w:tcW w:w="3345" w:type="dxa"/>
            <w:gridSpan w:val="2"/>
            <w:vMerge/>
            <w:tcBorders>
              <w:top w:val="single" w:sz="6" w:space="0" w:color="000000"/>
              <w:left w:val="single" w:sz="6" w:space="0" w:color="000000"/>
              <w:bottom w:val="single" w:sz="6" w:space="0" w:color="000000"/>
              <w:right w:val="single" w:sz="4" w:space="0" w:color="auto"/>
            </w:tcBorders>
            <w:vAlign w:val="center"/>
            <w:hideMark/>
          </w:tcPr>
          <w:p w14:paraId="30680DC7" w14:textId="77777777" w:rsidR="00DB1B12" w:rsidRDefault="00DB1B12">
            <w:pPr>
              <w:spacing w:line="256" w:lineRule="auto"/>
              <w:rPr>
                <w:rFonts w:eastAsia="Times New Roman" w:cs="Arial"/>
                <w:b/>
                <w:bCs/>
                <w:i/>
                <w:sz w:val="20"/>
                <w:szCs w:val="20"/>
                <w:lang w:val="es-MX" w:eastAsia="es-ES"/>
              </w:rPr>
            </w:pPr>
          </w:p>
        </w:tc>
        <w:tc>
          <w:tcPr>
            <w:tcW w:w="2430" w:type="dxa"/>
            <w:gridSpan w:val="2"/>
            <w:tcBorders>
              <w:top w:val="single" w:sz="4" w:space="0" w:color="auto"/>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22E54FDB" w14:textId="77777777" w:rsidR="00DB1B12" w:rsidRDefault="00DB1B12">
            <w:pPr>
              <w:numPr>
                <w:ilvl w:val="12"/>
                <w:numId w:val="0"/>
              </w:numPr>
              <w:spacing w:line="256" w:lineRule="auto"/>
              <w:jc w:val="center"/>
              <w:rPr>
                <w:rFonts w:cs="Arial"/>
                <w:b/>
                <w:bCs/>
                <w:sz w:val="20"/>
                <w:szCs w:val="20"/>
              </w:rPr>
            </w:pPr>
            <w:r>
              <w:rPr>
                <w:rFonts w:cs="Arial"/>
                <w:b/>
                <w:bCs/>
                <w:sz w:val="20"/>
                <w:szCs w:val="20"/>
              </w:rPr>
              <w:t>FECHA EJECUCIÓN</w:t>
            </w:r>
          </w:p>
        </w:tc>
        <w:tc>
          <w:tcPr>
            <w:tcW w:w="2382" w:type="dxa"/>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hideMark/>
          </w:tcPr>
          <w:p w14:paraId="52353FC0" w14:textId="5599A880" w:rsidR="00DB1B12" w:rsidRDefault="004638BF" w:rsidP="0047273D">
            <w:pPr>
              <w:numPr>
                <w:ilvl w:val="12"/>
                <w:numId w:val="0"/>
              </w:numPr>
              <w:spacing w:line="256" w:lineRule="auto"/>
              <w:jc w:val="center"/>
              <w:rPr>
                <w:rFonts w:cs="Arial"/>
                <w:i/>
                <w:color w:val="0000FF"/>
                <w:sz w:val="20"/>
                <w:szCs w:val="20"/>
              </w:rPr>
            </w:pPr>
            <w:r>
              <w:rPr>
                <w:rFonts w:cs="Arial"/>
                <w:b/>
                <w:bCs/>
                <w:sz w:val="22"/>
              </w:rPr>
              <w:t xml:space="preserve"> 1</w:t>
            </w:r>
            <w:r w:rsidR="0084503B">
              <w:rPr>
                <w:rFonts w:cs="Arial"/>
                <w:b/>
                <w:bCs/>
                <w:sz w:val="22"/>
              </w:rPr>
              <w:t>2</w:t>
            </w:r>
            <w:r>
              <w:rPr>
                <w:rFonts w:cs="Arial"/>
                <w:b/>
                <w:bCs/>
                <w:sz w:val="22"/>
              </w:rPr>
              <w:t>/10/2026</w:t>
            </w:r>
          </w:p>
        </w:tc>
      </w:tr>
      <w:tr w:rsidR="00DB1B12" w:rsidRPr="00DB1B12" w14:paraId="09F3F402"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0607CBAF" w14:textId="77777777" w:rsidR="00DB1B12" w:rsidRDefault="00DB1B12">
            <w:pPr>
              <w:numPr>
                <w:ilvl w:val="12"/>
                <w:numId w:val="0"/>
              </w:numPr>
              <w:spacing w:line="256" w:lineRule="auto"/>
              <w:rPr>
                <w:rFonts w:cs="Arial"/>
                <w:b/>
                <w:bCs/>
                <w:sz w:val="20"/>
                <w:szCs w:val="20"/>
              </w:rPr>
            </w:pPr>
            <w:r>
              <w:rPr>
                <w:rFonts w:cs="Arial"/>
                <w:b/>
                <w:bCs/>
                <w:sz w:val="20"/>
                <w:szCs w:val="20"/>
              </w:rPr>
              <w:t>CASO DE USO:</w:t>
            </w:r>
          </w:p>
        </w:tc>
        <w:tc>
          <w:tcPr>
            <w:tcW w:w="3345" w:type="dxa"/>
            <w:gridSpan w:val="2"/>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741DA0A8" w14:textId="77777777" w:rsidR="00091E0B" w:rsidRPr="0047273D" w:rsidRDefault="00091E0B" w:rsidP="0047273D">
            <w:pPr>
              <w:numPr>
                <w:ilvl w:val="12"/>
                <w:numId w:val="0"/>
              </w:numPr>
              <w:spacing w:line="256" w:lineRule="auto"/>
              <w:jc w:val="center"/>
              <w:rPr>
                <w:rFonts w:cs="Arial"/>
                <w:b/>
                <w:bCs/>
                <w:sz w:val="22"/>
              </w:rPr>
            </w:pPr>
            <w:r>
              <w:rPr>
                <w:rFonts w:cs="Arial"/>
                <w:b/>
                <w:bCs/>
                <w:sz w:val="22"/>
              </w:rPr>
              <w:t>Administración de Técnicos</w:t>
            </w:r>
          </w:p>
          <w:p w14:paraId="2FA9540E" w14:textId="77777777" w:rsidR="00DB1B12" w:rsidRPr="0047273D" w:rsidRDefault="00DB1B12">
            <w:pPr>
              <w:numPr>
                <w:ilvl w:val="12"/>
                <w:numId w:val="0"/>
              </w:numPr>
              <w:spacing w:line="256" w:lineRule="auto"/>
              <w:rPr>
                <w:rFonts w:cs="Arial"/>
                <w:i/>
                <w:color w:val="0000FF"/>
                <w:sz w:val="22"/>
              </w:rPr>
            </w:pPr>
          </w:p>
        </w:tc>
        <w:tc>
          <w:tcPr>
            <w:tcW w:w="2430" w:type="dxa"/>
            <w:gridSpan w:val="2"/>
            <w:tcBorders>
              <w:top w:val="single" w:sz="6" w:space="0" w:color="000000"/>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0E0A5CDA" w14:textId="77777777" w:rsidR="00DB1B12" w:rsidRPr="0047273D" w:rsidRDefault="00DB1B12">
            <w:pPr>
              <w:numPr>
                <w:ilvl w:val="12"/>
                <w:numId w:val="0"/>
              </w:numPr>
              <w:spacing w:line="256" w:lineRule="auto"/>
              <w:jc w:val="center"/>
              <w:rPr>
                <w:rFonts w:cs="Arial"/>
                <w:b/>
                <w:bCs/>
                <w:sz w:val="22"/>
              </w:rPr>
            </w:pPr>
            <w:r>
              <w:rPr>
                <w:rFonts w:cs="Arial"/>
                <w:b/>
                <w:bCs/>
                <w:sz w:val="22"/>
              </w:rPr>
              <w:t>MODULO DEL SISTEMA</w:t>
            </w:r>
          </w:p>
        </w:tc>
        <w:tc>
          <w:tcPr>
            <w:tcW w:w="2382" w:type="dxa"/>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hideMark/>
          </w:tcPr>
          <w:p w14:paraId="3E98E0C6" w14:textId="77777777" w:rsidR="00DB1B12" w:rsidRPr="0047273D" w:rsidRDefault="00696672" w:rsidP="004638BF">
            <w:pPr>
              <w:numPr>
                <w:ilvl w:val="12"/>
                <w:numId w:val="0"/>
              </w:numPr>
              <w:spacing w:line="256" w:lineRule="auto"/>
              <w:jc w:val="center"/>
              <w:rPr>
                <w:rFonts w:cs="Arial"/>
                <w:i/>
                <w:color w:val="0000FF"/>
                <w:sz w:val="22"/>
              </w:rPr>
            </w:pPr>
            <w:r>
              <w:rPr>
                <w:rFonts w:cs="Arial"/>
                <w:b/>
                <w:bCs/>
                <w:sz w:val="22"/>
              </w:rPr>
              <w:t>Administración de Técnicos</w:t>
            </w:r>
          </w:p>
        </w:tc>
      </w:tr>
      <w:tr w:rsidR="00DB1B12" w:rsidRPr="00DB1B12" w14:paraId="2375270D"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6EE4AFAA" w14:textId="77777777" w:rsidR="00DB1B12" w:rsidRDefault="00DB1B12">
            <w:pPr>
              <w:numPr>
                <w:ilvl w:val="12"/>
                <w:numId w:val="0"/>
              </w:numPr>
              <w:spacing w:line="256" w:lineRule="auto"/>
              <w:rPr>
                <w:rFonts w:cs="Arial"/>
                <w:b/>
                <w:bCs/>
                <w:sz w:val="20"/>
                <w:szCs w:val="20"/>
              </w:rPr>
            </w:pPr>
            <w:r>
              <w:rPr>
                <w:rFonts w:cs="Arial"/>
                <w:b/>
                <w:bCs/>
                <w:sz w:val="20"/>
                <w:szCs w:val="20"/>
              </w:rPr>
              <w:t>Descripción del caso de prueba:</w:t>
            </w:r>
          </w:p>
        </w:tc>
        <w:tc>
          <w:tcPr>
            <w:tcW w:w="8157" w:type="dxa"/>
            <w:gridSpan w:val="5"/>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hideMark/>
          </w:tcPr>
          <w:p w14:paraId="5633FCC6" w14:textId="77777777" w:rsidR="00DB1B12" w:rsidRDefault="0047273D" w:rsidP="0047273D">
            <w:pPr>
              <w:spacing w:after="120"/>
              <w:rPr>
                <w:rFonts w:cs="Arial"/>
                <w:b/>
                <w:bCs/>
                <w:i/>
                <w:sz w:val="20"/>
                <w:szCs w:val="20"/>
              </w:rPr>
            </w:pPr>
            <w:r>
              <w:rPr>
                <w:sz w:val="22"/>
              </w:rPr>
              <w:t>Describe la forma en que el Supervisor de Soporte administra a los técnicos de soporte, consultando su carga de trabajo, registrando su disponibilidad y ajustando la cantidad máxima de casos que cada uno puede atender simultáneamente.</w:t>
            </w:r>
          </w:p>
        </w:tc>
      </w:tr>
      <w:tr w:rsidR="00DB1B12" w:rsidRPr="00DB1B12" w14:paraId="0BF66A80" w14:textId="77777777" w:rsidTr="0047273D">
        <w:trPr>
          <w:trHeight w:val="36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6067DF82"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t>CASO DE PRUEBA</w:t>
            </w:r>
          </w:p>
        </w:tc>
      </w:tr>
      <w:tr w:rsidR="00DB1B12" w:rsidRPr="00DB1B12" w14:paraId="1A9D0054" w14:textId="77777777" w:rsidTr="0047273D">
        <w:trPr>
          <w:trHeight w:val="225"/>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0760760A" w14:textId="77777777" w:rsidR="00DB1B12" w:rsidRDefault="00DB1B12"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Precondiciones</w:t>
            </w:r>
          </w:p>
        </w:tc>
      </w:tr>
      <w:tr w:rsidR="00DB1B12" w:rsidRPr="00DB1B12" w14:paraId="1BD3E65D"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tcPr>
          <w:p w14:paraId="14224DD1" w14:textId="77777777" w:rsidR="004D74D2" w:rsidRDefault="003805F2">
            <w:pPr>
              <w:spacing w:after="80" w:line="256" w:lineRule="auto"/>
              <w:jc w:val="both"/>
              <w:rPr>
                <w:rFonts w:cs="Arial"/>
                <w:b/>
                <w:bCs/>
                <w:sz w:val="20"/>
                <w:szCs w:val="20"/>
              </w:rPr>
            </w:pPr>
            <w:r>
              <w:rPr>
                <w:rFonts w:cs="Arial"/>
                <w:b/>
                <w:bCs/>
                <w:sz w:val="20"/>
                <w:szCs w:val="20"/>
              </w:rPr>
              <w:t>2.2 Precondiciones</w:t>
            </w:r>
          </w:p>
          <w:p w14:paraId="0310005B" w14:textId="77777777" w:rsidR="004D74D2" w:rsidRDefault="003805F2">
            <w:pPr>
              <w:spacing w:after="40" w:line="256" w:lineRule="auto"/>
              <w:ind w:left="360"/>
              <w:jc w:val="both"/>
              <w:rPr>
                <w:rFonts w:cs="Arial"/>
                <w:sz w:val="20"/>
                <w:szCs w:val="20"/>
              </w:rPr>
            </w:pPr>
            <w:r>
              <w:rPr>
                <w:rFonts w:cs="Arial"/>
                <w:sz w:val="20"/>
                <w:szCs w:val="20"/>
              </w:rPr>
              <w:t>2.2.1 El usuario debe haber iniciado sesión con el rol de Supervisor de Soporte.</w:t>
            </w:r>
          </w:p>
          <w:p w14:paraId="17EA43BB" w14:textId="77777777" w:rsidR="004D74D2" w:rsidRDefault="003805F2">
            <w:pPr>
              <w:spacing w:after="40" w:line="256" w:lineRule="auto"/>
              <w:ind w:left="360"/>
              <w:jc w:val="both"/>
              <w:rPr>
                <w:rFonts w:cs="Arial"/>
                <w:sz w:val="20"/>
                <w:szCs w:val="20"/>
              </w:rPr>
            </w:pPr>
            <w:r>
              <w:rPr>
                <w:rFonts w:cs="Arial"/>
                <w:sz w:val="20"/>
                <w:szCs w:val="20"/>
              </w:rPr>
              <w:t>2.2.2 Deben existir técnicos de soporte registrados en el sistema.</w:t>
            </w:r>
          </w:p>
          <w:p w14:paraId="113517E8" w14:textId="77777777" w:rsidR="004D74D2" w:rsidRDefault="003805F2">
            <w:pPr>
              <w:spacing w:after="80" w:line="256" w:lineRule="auto"/>
              <w:jc w:val="both"/>
              <w:rPr>
                <w:rFonts w:cs="Arial"/>
                <w:b/>
                <w:bCs/>
                <w:sz w:val="20"/>
                <w:szCs w:val="20"/>
              </w:rPr>
            </w:pPr>
            <w:r>
              <w:rPr>
                <w:rFonts w:cs="Arial"/>
                <w:b/>
                <w:bCs/>
                <w:sz w:val="20"/>
                <w:szCs w:val="20"/>
              </w:rPr>
              <w:t>Datos de prueba</w:t>
            </w:r>
          </w:p>
          <w:p w14:paraId="67E6C9AD" w14:textId="77777777" w:rsidR="004D74D2" w:rsidRDefault="003805F2">
            <w:pPr>
              <w:spacing w:after="160" w:line="256" w:lineRule="auto"/>
              <w:jc w:val="both"/>
            </w:pPr>
            <w:r>
              <w:rPr>
                <w:rFonts w:cs="Arial"/>
                <w:b/>
                <w:bCs/>
                <w:color w:val="00803C"/>
                <w:sz w:val="20"/>
                <w:szCs w:val="20"/>
              </w:rPr>
              <w:t xml:space="preserve">Resultado: </w:t>
            </w:r>
            <w:r>
              <w:rPr>
                <w:rFonts w:cs="Arial"/>
                <w:sz w:val="20"/>
                <w:szCs w:val="20"/>
              </w:rPr>
              <w:t>Se cumplen las precondiciones.</w:t>
            </w:r>
          </w:p>
        </w:tc>
      </w:tr>
      <w:tr w:rsidR="00DB1B12" w:rsidRPr="00DB1B12" w14:paraId="4EBBAB23"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2B394292"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Flujo básico</w:t>
            </w:r>
          </w:p>
        </w:tc>
      </w:tr>
      <w:tr w:rsidR="00DB1B12" w:rsidRPr="00DB1B12" w14:paraId="6B99401A"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10A13E3A" w14:textId="77777777" w:rsidR="004D74D2" w:rsidRDefault="003805F2">
            <w:pPr>
              <w:spacing w:after="80" w:line="256" w:lineRule="auto"/>
              <w:jc w:val="both"/>
              <w:rPr>
                <w:rFonts w:cs="Arial"/>
                <w:b/>
                <w:bCs/>
                <w:sz w:val="20"/>
                <w:szCs w:val="20"/>
              </w:rPr>
            </w:pPr>
            <w:r>
              <w:rPr>
                <w:rFonts w:cs="Arial"/>
                <w:b/>
                <w:bCs/>
                <w:sz w:val="20"/>
                <w:szCs w:val="20"/>
              </w:rPr>
              <w:t>2.3 Flujo Normal Básico</w:t>
            </w:r>
          </w:p>
          <w:p w14:paraId="14DCE8C0" w14:textId="77777777" w:rsidR="004D74D2" w:rsidRDefault="003805F2">
            <w:pPr>
              <w:spacing w:after="40" w:line="256" w:lineRule="auto"/>
              <w:ind w:left="360"/>
              <w:jc w:val="both"/>
              <w:rPr>
                <w:rFonts w:cs="Arial"/>
                <w:sz w:val="20"/>
                <w:szCs w:val="20"/>
              </w:rPr>
            </w:pPr>
            <w:r>
              <w:rPr>
                <w:rFonts w:cs="Arial"/>
                <w:sz w:val="20"/>
                <w:szCs w:val="20"/>
              </w:rPr>
              <w:t>2.3.1 El usuario, desde su Dashboard, selecciona la opción “Técnicos”.</w:t>
            </w:r>
          </w:p>
          <w:p w14:paraId="79D9D1A2" w14:textId="77777777" w:rsidR="004D74D2" w:rsidRDefault="003805F2">
            <w:pPr>
              <w:spacing w:after="40" w:line="256" w:lineRule="auto"/>
              <w:ind w:left="360"/>
              <w:jc w:val="both"/>
              <w:rPr>
                <w:rFonts w:cs="Arial"/>
                <w:sz w:val="20"/>
                <w:szCs w:val="20"/>
              </w:rPr>
            </w:pPr>
            <w:r>
              <w:rPr>
                <w:rFonts w:cs="Arial"/>
                <w:sz w:val="20"/>
                <w:szCs w:val="20"/>
              </w:rPr>
              <w:t>2.3.2 El sistema muestra la opción “Técnicos” seleccionada y la pantalla “Técnicos de soporte” con el texto “Disponibilidad y capacidad de atención de cada técnico.”</w:t>
            </w:r>
          </w:p>
          <w:p w14:paraId="344C236C" w14:textId="77777777" w:rsidR="004D74D2" w:rsidRDefault="003805F2">
            <w:pPr>
              <w:spacing w:after="40" w:line="256" w:lineRule="auto"/>
              <w:ind w:left="360"/>
              <w:jc w:val="both"/>
              <w:rPr>
                <w:rFonts w:cs="Arial"/>
                <w:sz w:val="20"/>
                <w:szCs w:val="20"/>
              </w:rPr>
            </w:pPr>
            <w:r>
              <w:rPr>
                <w:rFonts w:cs="Arial"/>
                <w:sz w:val="20"/>
                <w:szCs w:val="20"/>
              </w:rPr>
              <w:t>2.3.3 El sistema consulta los técnicos de soporte registrados en el sistema.</w:t>
            </w:r>
          </w:p>
          <w:p w14:paraId="67F7AB8A" w14:textId="77777777" w:rsidR="004D74D2" w:rsidRDefault="003805F2">
            <w:pPr>
              <w:spacing w:after="40" w:line="256" w:lineRule="auto"/>
              <w:ind w:left="360"/>
              <w:jc w:val="both"/>
              <w:rPr>
                <w:rFonts w:cs="Arial"/>
                <w:sz w:val="20"/>
                <w:szCs w:val="20"/>
              </w:rPr>
            </w:pPr>
            <w:r>
              <w:rPr>
                <w:rFonts w:cs="Arial"/>
                <w:sz w:val="20"/>
                <w:szCs w:val="20"/>
              </w:rPr>
              <w:t>2.3.4 El sistema muestra una tabla con Técnico, Especialidades, Carga actual, Disponibilidad y Acción (“Marcar no disponible” FA01, “Marcar disponible” FA02, “Modificar capacidad” FA03). RN01</w:t>
            </w:r>
          </w:p>
          <w:p w14:paraId="237CCE03" w14:textId="77777777" w:rsidR="004D74D2" w:rsidRDefault="003805F2">
            <w:pPr>
              <w:spacing w:after="60"/>
              <w:jc w:val="center"/>
            </w:pPr>
            <w:r>
              <w:rPr>
                <w:noProof/>
              </w:rPr>
              <w:drawing>
                <wp:inline distT="0" distB="0" distL="0" distR="0" wp14:anchorId="04BA4D2F" wp14:editId="7A2FB78C">
                  <wp:extent cx="6035040" cy="2859716"/>
                  <wp:effectExtent l="0" t="0" r="0" b="0"/>
                  <wp:docPr id="101" name="Evidencia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tec_01_listado.jpg"/>
                          <pic:cNvPicPr/>
                        </pic:nvPicPr>
                        <pic:blipFill>
                          <a:blip r:embed="rId7"/>
                          <a:stretch>
                            <a:fillRect/>
                          </a:stretch>
                        </pic:blipFill>
                        <pic:spPr>
                          <a:xfrm>
                            <a:off x="0" y="0"/>
                            <a:ext cx="6035040" cy="2859716"/>
                          </a:xfrm>
                          <a:prstGeom prst="rect">
                            <a:avLst/>
                          </a:prstGeom>
                        </pic:spPr>
                      </pic:pic>
                    </a:graphicData>
                  </a:graphic>
                </wp:inline>
              </w:drawing>
            </w:r>
          </w:p>
          <w:p w14:paraId="05F80CC1" w14:textId="77777777" w:rsidR="004D74D2" w:rsidRDefault="003805F2">
            <w:pPr>
              <w:spacing w:after="160" w:line="256" w:lineRule="auto"/>
              <w:jc w:val="both"/>
            </w:pPr>
            <w:r>
              <w:rPr>
                <w:rFonts w:cs="Arial"/>
                <w:b/>
                <w:bCs/>
                <w:color w:val="00803C"/>
                <w:sz w:val="20"/>
                <w:szCs w:val="20"/>
              </w:rPr>
              <w:t xml:space="preserve">Resultado: </w:t>
            </w:r>
            <w:r>
              <w:rPr>
                <w:rFonts w:cs="Arial"/>
                <w:sz w:val="20"/>
                <w:szCs w:val="20"/>
              </w:rPr>
              <w:t>Cumple. Se muestran los 3 técnicos con nombre y correo, especialidades, carga “X de Y” con barra, etiqueta “Disponible” y los botones. Como todos están disponibles, se muestra “Marcar no disponible”.</w:t>
            </w:r>
          </w:p>
          <w:p w14:paraId="180DFC6A" w14:textId="77777777" w:rsidR="004D74D2" w:rsidRDefault="003805F2">
            <w:pPr>
              <w:spacing w:after="40" w:line="256" w:lineRule="auto"/>
              <w:ind w:left="360"/>
              <w:jc w:val="both"/>
              <w:rPr>
                <w:rFonts w:cs="Arial"/>
                <w:sz w:val="20"/>
                <w:szCs w:val="20"/>
              </w:rPr>
            </w:pPr>
            <w:r>
              <w:rPr>
                <w:rFonts w:cs="Arial"/>
                <w:sz w:val="20"/>
                <w:szCs w:val="20"/>
              </w:rPr>
              <w:lastRenderedPageBreak/>
              <w:t>2.3.5 El usuario revisa la carga actual y la disponibilidad de cada técnico.</w:t>
            </w:r>
          </w:p>
        </w:tc>
      </w:tr>
      <w:tr w:rsidR="00DB1B12" w:rsidRPr="00DB1B12" w14:paraId="50BD8FC7"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713D1E3A"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Flujos alternos</w:t>
            </w:r>
          </w:p>
        </w:tc>
      </w:tr>
      <w:tr w:rsidR="00DB1B12" w:rsidRPr="00DB1B12" w14:paraId="5D8D4371"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1341B71D" w14:textId="77777777" w:rsidR="004D74D2" w:rsidRDefault="003805F2">
            <w:pPr>
              <w:spacing w:after="80" w:line="256" w:lineRule="auto"/>
              <w:jc w:val="both"/>
              <w:rPr>
                <w:rFonts w:cs="Arial"/>
                <w:b/>
                <w:bCs/>
                <w:sz w:val="20"/>
                <w:szCs w:val="20"/>
              </w:rPr>
            </w:pPr>
            <w:r>
              <w:rPr>
                <w:rFonts w:cs="Arial"/>
                <w:b/>
                <w:bCs/>
                <w:sz w:val="20"/>
                <w:szCs w:val="20"/>
              </w:rPr>
              <w:t>FA03 El supervisor modifica la capacidad máxima de un técnico</w:t>
            </w:r>
          </w:p>
          <w:p w14:paraId="5B1A83A3" w14:textId="77777777" w:rsidR="004D74D2" w:rsidRDefault="003805F2">
            <w:pPr>
              <w:spacing w:after="40" w:line="256" w:lineRule="auto"/>
              <w:ind w:left="360"/>
              <w:jc w:val="both"/>
              <w:rPr>
                <w:rFonts w:cs="Arial"/>
                <w:sz w:val="20"/>
                <w:szCs w:val="20"/>
              </w:rPr>
            </w:pPr>
            <w:r>
              <w:rPr>
                <w:rFonts w:cs="Arial"/>
                <w:sz w:val="20"/>
                <w:szCs w:val="20"/>
              </w:rPr>
              <w:t>1. El usuario selecciona el botón “Modificar capacidad” en la fila del técnico.</w:t>
            </w:r>
          </w:p>
          <w:p w14:paraId="2338F595" w14:textId="77777777" w:rsidR="004D74D2" w:rsidRDefault="003805F2">
            <w:pPr>
              <w:spacing w:after="40" w:line="256" w:lineRule="auto"/>
              <w:ind w:left="360"/>
              <w:jc w:val="both"/>
              <w:rPr>
                <w:rFonts w:cs="Arial"/>
                <w:sz w:val="20"/>
                <w:szCs w:val="20"/>
              </w:rPr>
            </w:pPr>
            <w:r>
              <w:rPr>
                <w:rFonts w:cs="Arial"/>
                <w:sz w:val="20"/>
                <w:szCs w:val="20"/>
              </w:rPr>
              <w:t>2. El sistema muestra la ventana con el título “Modificar capacidad”, el texto “[Nombre] tiene [X] casos abiertos con una capacidad de [Y].” y el campo “Cantidad máxima de casos simultáneos”. RN06</w:t>
            </w:r>
          </w:p>
          <w:p w14:paraId="5B322826" w14:textId="77777777" w:rsidR="004D74D2" w:rsidRDefault="003805F2">
            <w:pPr>
              <w:spacing w:after="60"/>
              <w:jc w:val="center"/>
            </w:pPr>
            <w:r>
              <w:rPr>
                <w:noProof/>
              </w:rPr>
              <w:drawing>
                <wp:inline distT="0" distB="0" distL="0" distR="0" wp14:anchorId="13A16DE6" wp14:editId="3301C3BB">
                  <wp:extent cx="6035040" cy="2859716"/>
                  <wp:effectExtent l="0" t="0" r="0" b="0"/>
                  <wp:docPr id="102" name="Evidencia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tec_02_modal_capacidad.jpg"/>
                          <pic:cNvPicPr/>
                        </pic:nvPicPr>
                        <pic:blipFill>
                          <a:blip r:embed="rId8"/>
                          <a:stretch>
                            <a:fillRect/>
                          </a:stretch>
                        </pic:blipFill>
                        <pic:spPr>
                          <a:xfrm>
                            <a:off x="0" y="0"/>
                            <a:ext cx="6035040" cy="2859716"/>
                          </a:xfrm>
                          <a:prstGeom prst="rect">
                            <a:avLst/>
                          </a:prstGeom>
                        </pic:spPr>
                      </pic:pic>
                    </a:graphicData>
                  </a:graphic>
                </wp:inline>
              </w:drawing>
            </w:r>
          </w:p>
          <w:p w14:paraId="2E3B1D89" w14:textId="77777777" w:rsidR="004D74D2" w:rsidRDefault="003805F2">
            <w:pPr>
              <w:spacing w:after="160" w:line="256" w:lineRule="auto"/>
              <w:jc w:val="both"/>
            </w:pPr>
            <w:r>
              <w:rPr>
                <w:rFonts w:cs="Arial"/>
                <w:b/>
                <w:bCs/>
                <w:color w:val="00803C"/>
                <w:sz w:val="20"/>
                <w:szCs w:val="20"/>
              </w:rPr>
              <w:t xml:space="preserve">Resultado: </w:t>
            </w:r>
            <w:r>
              <w:rPr>
                <w:rFonts w:cs="Arial"/>
                <w:sz w:val="20"/>
                <w:szCs w:val="20"/>
              </w:rPr>
              <w:t>Cumple. “Diego Ramírez tiene 6 casos abiertos con una capacidad de 6.” y el campo con el valor actual 6.</w:t>
            </w:r>
          </w:p>
          <w:p w14:paraId="2CE8E18B" w14:textId="77777777" w:rsidR="004D74D2" w:rsidRDefault="003805F2">
            <w:pPr>
              <w:spacing w:after="40" w:line="256" w:lineRule="auto"/>
              <w:ind w:left="360"/>
              <w:jc w:val="both"/>
              <w:rPr>
                <w:rFonts w:cs="Arial"/>
                <w:sz w:val="20"/>
                <w:szCs w:val="20"/>
              </w:rPr>
            </w:pPr>
            <w:r>
              <w:rPr>
                <w:rFonts w:cs="Arial"/>
                <w:sz w:val="20"/>
                <w:szCs w:val="20"/>
              </w:rPr>
              <w:t>3. El usuario indica la nueva cantidad máxima y selecciona “Confirmar”. FA05</w:t>
            </w:r>
          </w:p>
          <w:p w14:paraId="7D2163FD" w14:textId="77777777" w:rsidR="004D74D2" w:rsidRDefault="003805F2">
            <w:pPr>
              <w:spacing w:after="40" w:line="256" w:lineRule="auto"/>
              <w:ind w:left="360"/>
              <w:jc w:val="both"/>
              <w:rPr>
                <w:rFonts w:cs="Arial"/>
                <w:sz w:val="20"/>
                <w:szCs w:val="20"/>
              </w:rPr>
            </w:pPr>
            <w:r>
              <w:rPr>
                <w:rFonts w:cs="Arial"/>
                <w:sz w:val="20"/>
                <w:szCs w:val="20"/>
              </w:rPr>
              <w:t>4. El sistema valida que la cantidad indicada sea válida. RN07, FA04</w:t>
            </w:r>
          </w:p>
          <w:p w14:paraId="0505E098" w14:textId="77777777" w:rsidR="004D74D2" w:rsidRDefault="003805F2">
            <w:pPr>
              <w:spacing w:after="40" w:line="256" w:lineRule="auto"/>
              <w:ind w:left="360"/>
              <w:jc w:val="both"/>
              <w:rPr>
                <w:rFonts w:cs="Arial"/>
                <w:sz w:val="20"/>
                <w:szCs w:val="20"/>
              </w:rPr>
            </w:pPr>
            <w:r>
              <w:rPr>
                <w:rFonts w:cs="Arial"/>
                <w:sz w:val="20"/>
                <w:szCs w:val="20"/>
              </w:rPr>
              <w:t>5. El sistema muestra un mensaje “Capacidad de [Nombre Técnico] actualizada a X”.</w:t>
            </w:r>
          </w:p>
          <w:p w14:paraId="4D85C81D" w14:textId="77777777" w:rsidR="004D74D2" w:rsidRDefault="003805F2">
            <w:pPr>
              <w:spacing w:after="60"/>
              <w:jc w:val="center"/>
            </w:pPr>
            <w:r>
              <w:rPr>
                <w:noProof/>
              </w:rPr>
              <w:lastRenderedPageBreak/>
              <w:drawing>
                <wp:inline distT="0" distB="0" distL="0" distR="0" wp14:anchorId="65BEB918" wp14:editId="60CFB797">
                  <wp:extent cx="6035040" cy="2859716"/>
                  <wp:effectExtent l="0" t="0" r="0" b="0"/>
                  <wp:docPr id="103" name="Evidencia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tec_06_capacidad_actualizada.jpg"/>
                          <pic:cNvPicPr/>
                        </pic:nvPicPr>
                        <pic:blipFill>
                          <a:blip r:embed="rId9"/>
                          <a:stretch>
                            <a:fillRect/>
                          </a:stretch>
                        </pic:blipFill>
                        <pic:spPr>
                          <a:xfrm>
                            <a:off x="0" y="0"/>
                            <a:ext cx="6035040" cy="2859716"/>
                          </a:xfrm>
                          <a:prstGeom prst="rect">
                            <a:avLst/>
                          </a:prstGeom>
                        </pic:spPr>
                      </pic:pic>
                    </a:graphicData>
                  </a:graphic>
                </wp:inline>
              </w:drawing>
            </w:r>
          </w:p>
          <w:p w14:paraId="205AD069" w14:textId="77777777" w:rsidR="004D74D2" w:rsidRDefault="003805F2">
            <w:pPr>
              <w:spacing w:after="160" w:line="256" w:lineRule="auto"/>
              <w:jc w:val="both"/>
            </w:pPr>
            <w:r>
              <w:rPr>
                <w:rFonts w:cs="Arial"/>
                <w:b/>
                <w:bCs/>
                <w:color w:val="00803C"/>
                <w:sz w:val="20"/>
                <w:szCs w:val="20"/>
              </w:rPr>
              <w:t xml:space="preserve">Resultado: </w:t>
            </w:r>
            <w:r>
              <w:rPr>
                <w:rFonts w:cs="Arial"/>
                <w:sz w:val="20"/>
                <w:szCs w:val="20"/>
              </w:rPr>
              <w:t>Cumple. Con 5 se muestra “Capacidad de Diego Ramírez actualizada a 5.” y la carga “6 de 5”; los casos ya asignados no se retiran (RN07). Luego se regresó a 6.</w:t>
            </w:r>
          </w:p>
          <w:p w14:paraId="56FA17BF" w14:textId="77777777" w:rsidR="004D74D2" w:rsidRDefault="003805F2">
            <w:pPr>
              <w:spacing w:after="80" w:line="256" w:lineRule="auto"/>
              <w:jc w:val="both"/>
              <w:rPr>
                <w:rFonts w:cs="Arial"/>
                <w:b/>
                <w:bCs/>
                <w:sz w:val="20"/>
                <w:szCs w:val="20"/>
              </w:rPr>
            </w:pPr>
            <w:r>
              <w:rPr>
                <w:rFonts w:cs="Arial"/>
                <w:b/>
                <w:bCs/>
                <w:sz w:val="20"/>
                <w:szCs w:val="20"/>
              </w:rPr>
              <w:t>FA04 La capacidad indicada no es válida</w:t>
            </w:r>
          </w:p>
          <w:p w14:paraId="536DDECA" w14:textId="77777777" w:rsidR="004D74D2" w:rsidRDefault="003805F2">
            <w:pPr>
              <w:spacing w:after="40" w:line="256" w:lineRule="auto"/>
              <w:ind w:left="360"/>
              <w:jc w:val="both"/>
              <w:rPr>
                <w:rFonts w:cs="Arial"/>
                <w:sz w:val="20"/>
                <w:szCs w:val="20"/>
              </w:rPr>
            </w:pPr>
            <w:r>
              <w:rPr>
                <w:rFonts w:cs="Arial"/>
                <w:sz w:val="20"/>
                <w:szCs w:val="20"/>
              </w:rPr>
              <w:t>1. El sistema detecta que la cantidad indicada es menor a uno o que no corresponde a un número entero.</w:t>
            </w:r>
          </w:p>
          <w:p w14:paraId="3908D482" w14:textId="77777777" w:rsidR="004D74D2" w:rsidRDefault="003805F2">
            <w:pPr>
              <w:spacing w:after="40" w:line="256" w:lineRule="auto"/>
              <w:ind w:left="360"/>
              <w:jc w:val="both"/>
              <w:rPr>
                <w:rFonts w:cs="Arial"/>
                <w:sz w:val="20"/>
                <w:szCs w:val="20"/>
              </w:rPr>
            </w:pPr>
            <w:r>
              <w:rPr>
                <w:rFonts w:cs="Arial"/>
                <w:sz w:val="20"/>
                <w:szCs w:val="20"/>
              </w:rPr>
              <w:t>2. El sistema muestra el mensaje: “La capacidad debe ser un número entero mayor a cero.” y no aplica la modificación.</w:t>
            </w:r>
          </w:p>
          <w:p w14:paraId="22CD5300" w14:textId="77777777" w:rsidR="004D74D2" w:rsidRDefault="003805F2">
            <w:pPr>
              <w:spacing w:after="60"/>
              <w:jc w:val="center"/>
            </w:pPr>
            <w:r>
              <w:rPr>
                <w:noProof/>
              </w:rPr>
              <w:drawing>
                <wp:inline distT="0" distB="0" distL="0" distR="0" wp14:anchorId="1BC30EF3" wp14:editId="252133C1">
                  <wp:extent cx="6035040" cy="2859716"/>
                  <wp:effectExtent l="0" t="0" r="0" b="0"/>
                  <wp:docPr id="104" name="Evidencia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tec_03_capacidad_cero.jpg"/>
                          <pic:cNvPicPr/>
                        </pic:nvPicPr>
                        <pic:blipFill>
                          <a:blip r:embed="rId10"/>
                          <a:stretch>
                            <a:fillRect/>
                          </a:stretch>
                        </pic:blipFill>
                        <pic:spPr>
                          <a:xfrm>
                            <a:off x="0" y="0"/>
                            <a:ext cx="6035040" cy="2859716"/>
                          </a:xfrm>
                          <a:prstGeom prst="rect">
                            <a:avLst/>
                          </a:prstGeom>
                        </pic:spPr>
                      </pic:pic>
                    </a:graphicData>
                  </a:graphic>
                </wp:inline>
              </w:drawing>
            </w:r>
          </w:p>
          <w:p w14:paraId="39F5DD53" w14:textId="77777777" w:rsidR="004D74D2" w:rsidRDefault="003805F2">
            <w:pPr>
              <w:spacing w:after="60"/>
              <w:jc w:val="center"/>
            </w:pPr>
            <w:r>
              <w:rPr>
                <w:noProof/>
              </w:rPr>
              <w:lastRenderedPageBreak/>
              <w:drawing>
                <wp:inline distT="0" distB="0" distL="0" distR="0" wp14:anchorId="05CB44CA" wp14:editId="621AAC68">
                  <wp:extent cx="6035040" cy="2859716"/>
                  <wp:effectExtent l="0" t="0" r="0" b="0"/>
                  <wp:docPr id="105" name="Evidencia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tec_04_capacidad_decimal.jpg"/>
                          <pic:cNvPicPr/>
                        </pic:nvPicPr>
                        <pic:blipFill>
                          <a:blip r:embed="rId11"/>
                          <a:stretch>
                            <a:fillRect/>
                          </a:stretch>
                        </pic:blipFill>
                        <pic:spPr>
                          <a:xfrm>
                            <a:off x="0" y="0"/>
                            <a:ext cx="6035040" cy="2859716"/>
                          </a:xfrm>
                          <a:prstGeom prst="rect">
                            <a:avLst/>
                          </a:prstGeom>
                        </pic:spPr>
                      </pic:pic>
                    </a:graphicData>
                  </a:graphic>
                </wp:inline>
              </w:drawing>
            </w:r>
          </w:p>
          <w:p w14:paraId="28388714" w14:textId="77777777" w:rsidR="004D74D2" w:rsidRDefault="003805F2">
            <w:pPr>
              <w:spacing w:after="160" w:line="256" w:lineRule="auto"/>
              <w:jc w:val="both"/>
            </w:pPr>
            <w:r>
              <w:rPr>
                <w:rFonts w:cs="Arial"/>
                <w:b/>
                <w:bCs/>
                <w:color w:val="00803C"/>
                <w:sz w:val="20"/>
                <w:szCs w:val="20"/>
              </w:rPr>
              <w:t xml:space="preserve">Resultado: </w:t>
            </w:r>
            <w:r>
              <w:rPr>
                <w:rFonts w:cs="Arial"/>
                <w:sz w:val="20"/>
                <w:szCs w:val="20"/>
              </w:rPr>
              <w:t>Cumple. Con 0 y con 2.5 se muestra el mensaje exacto del CU y no se aplica el cambio.</w:t>
            </w:r>
          </w:p>
          <w:p w14:paraId="1BA2E083" w14:textId="77777777" w:rsidR="004D74D2" w:rsidRDefault="003805F2">
            <w:pPr>
              <w:spacing w:after="80" w:line="256" w:lineRule="auto"/>
              <w:jc w:val="both"/>
              <w:rPr>
                <w:rFonts w:cs="Arial"/>
                <w:b/>
                <w:bCs/>
                <w:sz w:val="20"/>
                <w:szCs w:val="20"/>
              </w:rPr>
            </w:pPr>
            <w:r>
              <w:rPr>
                <w:rFonts w:cs="Arial"/>
                <w:b/>
                <w:bCs/>
                <w:sz w:val="20"/>
                <w:szCs w:val="20"/>
              </w:rPr>
              <w:t>FA05 El usuario cancela la operación</w:t>
            </w:r>
          </w:p>
          <w:p w14:paraId="528BB7B0" w14:textId="77777777" w:rsidR="004D74D2" w:rsidRDefault="003805F2">
            <w:pPr>
              <w:spacing w:after="40" w:line="256" w:lineRule="auto"/>
              <w:ind w:left="360"/>
              <w:jc w:val="both"/>
              <w:rPr>
                <w:rFonts w:cs="Arial"/>
                <w:sz w:val="20"/>
                <w:szCs w:val="20"/>
              </w:rPr>
            </w:pPr>
            <w:r>
              <w:rPr>
                <w:rFonts w:cs="Arial"/>
                <w:sz w:val="20"/>
                <w:szCs w:val="20"/>
              </w:rPr>
              <w:t>1. El usuario selecciona el botón “Cancelar”.</w:t>
            </w:r>
          </w:p>
          <w:p w14:paraId="5512BA52" w14:textId="77777777" w:rsidR="004D74D2" w:rsidRDefault="003805F2">
            <w:pPr>
              <w:spacing w:after="40" w:line="256" w:lineRule="auto"/>
              <w:ind w:left="360"/>
              <w:jc w:val="both"/>
              <w:rPr>
                <w:rFonts w:cs="Arial"/>
                <w:sz w:val="20"/>
                <w:szCs w:val="20"/>
              </w:rPr>
            </w:pPr>
            <w:r>
              <w:rPr>
                <w:rFonts w:cs="Arial"/>
                <w:sz w:val="20"/>
                <w:szCs w:val="20"/>
              </w:rPr>
              <w:t>2. El sistema cierra la ventana sin aplicar cambios y regresa al listado de técnicos.</w:t>
            </w:r>
          </w:p>
          <w:p w14:paraId="4A82BE65" w14:textId="77777777" w:rsidR="004D74D2" w:rsidRDefault="003805F2">
            <w:pPr>
              <w:spacing w:after="60"/>
              <w:jc w:val="center"/>
            </w:pPr>
            <w:r>
              <w:rPr>
                <w:noProof/>
              </w:rPr>
              <w:drawing>
                <wp:inline distT="0" distB="0" distL="0" distR="0" wp14:anchorId="3455065F" wp14:editId="3CE23644">
                  <wp:extent cx="6035040" cy="2859716"/>
                  <wp:effectExtent l="0" t="0" r="0" b="0"/>
                  <wp:docPr id="106" name="Evidencia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tec_05_cancelar.jpg"/>
                          <pic:cNvPicPr/>
                        </pic:nvPicPr>
                        <pic:blipFill>
                          <a:blip r:embed="rId12"/>
                          <a:stretch>
                            <a:fillRect/>
                          </a:stretch>
                        </pic:blipFill>
                        <pic:spPr>
                          <a:xfrm>
                            <a:off x="0" y="0"/>
                            <a:ext cx="6035040" cy="2859716"/>
                          </a:xfrm>
                          <a:prstGeom prst="rect">
                            <a:avLst/>
                          </a:prstGeom>
                        </pic:spPr>
                      </pic:pic>
                    </a:graphicData>
                  </a:graphic>
                </wp:inline>
              </w:drawing>
            </w:r>
          </w:p>
          <w:p w14:paraId="14CF0408" w14:textId="65C2BC26" w:rsidR="004D74D2" w:rsidRDefault="003805F2">
            <w:pPr>
              <w:spacing w:after="160" w:line="256" w:lineRule="auto"/>
              <w:jc w:val="both"/>
            </w:pPr>
            <w:r>
              <w:rPr>
                <w:rFonts w:cs="Arial"/>
                <w:b/>
                <w:bCs/>
                <w:color w:val="00803C"/>
                <w:sz w:val="20"/>
                <w:szCs w:val="20"/>
              </w:rPr>
              <w:t xml:space="preserve">Resultado: </w:t>
            </w:r>
            <w:r>
              <w:rPr>
                <w:rFonts w:cs="Arial"/>
                <w:sz w:val="20"/>
                <w:szCs w:val="20"/>
              </w:rPr>
              <w:t>Cumple.</w:t>
            </w:r>
          </w:p>
          <w:p w14:paraId="64DA6A7D" w14:textId="77777777" w:rsidR="004D74D2" w:rsidRDefault="003805F2">
            <w:pPr>
              <w:spacing w:after="80" w:line="256" w:lineRule="auto"/>
              <w:jc w:val="both"/>
              <w:rPr>
                <w:rFonts w:cs="Arial"/>
                <w:b/>
                <w:bCs/>
                <w:sz w:val="20"/>
                <w:szCs w:val="20"/>
              </w:rPr>
            </w:pPr>
            <w:r>
              <w:rPr>
                <w:rFonts w:cs="Arial"/>
                <w:b/>
                <w:bCs/>
                <w:sz w:val="20"/>
                <w:szCs w:val="20"/>
              </w:rPr>
              <w:t>FA01 El supervisor marca a un técnico como no disponible</w:t>
            </w:r>
          </w:p>
          <w:p w14:paraId="2A343778" w14:textId="77777777" w:rsidR="004D74D2" w:rsidRDefault="003805F2">
            <w:pPr>
              <w:spacing w:after="40" w:line="256" w:lineRule="auto"/>
              <w:ind w:left="360"/>
              <w:jc w:val="both"/>
              <w:rPr>
                <w:rFonts w:cs="Arial"/>
                <w:sz w:val="20"/>
                <w:szCs w:val="20"/>
              </w:rPr>
            </w:pPr>
            <w:r>
              <w:rPr>
                <w:rFonts w:cs="Arial"/>
                <w:sz w:val="20"/>
                <w:szCs w:val="20"/>
              </w:rPr>
              <w:t>1. El usuario selecciona el botón “Marcar no disponible” en la fila del técnico.</w:t>
            </w:r>
          </w:p>
          <w:p w14:paraId="3040CC50" w14:textId="77777777" w:rsidR="004D74D2" w:rsidRDefault="003805F2">
            <w:pPr>
              <w:spacing w:after="40" w:line="256" w:lineRule="auto"/>
              <w:ind w:left="360"/>
              <w:jc w:val="both"/>
              <w:rPr>
                <w:rFonts w:cs="Arial"/>
                <w:sz w:val="20"/>
                <w:szCs w:val="20"/>
              </w:rPr>
            </w:pPr>
            <w:r>
              <w:rPr>
                <w:rFonts w:cs="Arial"/>
                <w:sz w:val="20"/>
                <w:szCs w:val="20"/>
              </w:rPr>
              <w:t>2. El sistema muestra la ventana con el título “Marcar a [nombre] como no disponible”, el mensaje de redistribución y el campo de motivo. RN02</w:t>
            </w:r>
          </w:p>
          <w:p w14:paraId="40EAEB1C" w14:textId="77777777" w:rsidR="004D74D2" w:rsidRDefault="003805F2">
            <w:pPr>
              <w:spacing w:after="60"/>
              <w:jc w:val="center"/>
            </w:pPr>
            <w:r>
              <w:rPr>
                <w:noProof/>
              </w:rPr>
              <w:lastRenderedPageBreak/>
              <w:drawing>
                <wp:inline distT="0" distB="0" distL="0" distR="0" wp14:anchorId="4D489AAE" wp14:editId="7562E617">
                  <wp:extent cx="6035040" cy="2859716"/>
                  <wp:effectExtent l="0" t="0" r="0" b="0"/>
                  <wp:docPr id="107" name="Evidencia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tec_07_modal_no_disponible.jpg"/>
                          <pic:cNvPicPr/>
                        </pic:nvPicPr>
                        <pic:blipFill>
                          <a:blip r:embed="rId13"/>
                          <a:stretch>
                            <a:fillRect/>
                          </a:stretch>
                        </pic:blipFill>
                        <pic:spPr>
                          <a:xfrm>
                            <a:off x="0" y="0"/>
                            <a:ext cx="6035040" cy="2859716"/>
                          </a:xfrm>
                          <a:prstGeom prst="rect">
                            <a:avLst/>
                          </a:prstGeom>
                        </pic:spPr>
                      </pic:pic>
                    </a:graphicData>
                  </a:graphic>
                </wp:inline>
              </w:drawing>
            </w:r>
          </w:p>
          <w:p w14:paraId="0F4A670B" w14:textId="77777777" w:rsidR="004D74D2" w:rsidRDefault="003805F2">
            <w:pPr>
              <w:spacing w:after="160" w:line="256" w:lineRule="auto"/>
              <w:jc w:val="both"/>
            </w:pPr>
            <w:r>
              <w:rPr>
                <w:rFonts w:cs="Arial"/>
                <w:b/>
                <w:bCs/>
                <w:color w:val="00803C"/>
                <w:sz w:val="20"/>
                <w:szCs w:val="20"/>
              </w:rPr>
              <w:t xml:space="preserve">Resultado: </w:t>
            </w:r>
            <w:r>
              <w:rPr>
                <w:rFonts w:cs="Arial"/>
                <w:sz w:val="20"/>
                <w:szCs w:val="20"/>
              </w:rPr>
              <w:t>Cumple. El botón “Confirmar” está inhabilitado mientras el motivo está vacío y se muestra el contador “0 / 200”.</w:t>
            </w:r>
          </w:p>
          <w:p w14:paraId="345FCA9E" w14:textId="77777777" w:rsidR="004D74D2" w:rsidRDefault="003805F2">
            <w:pPr>
              <w:spacing w:after="60"/>
              <w:jc w:val="center"/>
            </w:pPr>
            <w:r>
              <w:rPr>
                <w:noProof/>
              </w:rPr>
              <w:drawing>
                <wp:inline distT="0" distB="0" distL="0" distR="0" wp14:anchorId="6E21FB3C" wp14:editId="28B028CE">
                  <wp:extent cx="6035040" cy="2859716"/>
                  <wp:effectExtent l="0" t="0" r="0" b="0"/>
                  <wp:docPr id="108" name="Evidencia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tec_08_limite_200.jpg"/>
                          <pic:cNvPicPr/>
                        </pic:nvPicPr>
                        <pic:blipFill>
                          <a:blip r:embed="rId14"/>
                          <a:stretch>
                            <a:fillRect/>
                          </a:stretch>
                        </pic:blipFill>
                        <pic:spPr>
                          <a:xfrm>
                            <a:off x="0" y="0"/>
                            <a:ext cx="6035040" cy="2859716"/>
                          </a:xfrm>
                          <a:prstGeom prst="rect">
                            <a:avLst/>
                          </a:prstGeom>
                        </pic:spPr>
                      </pic:pic>
                    </a:graphicData>
                  </a:graphic>
                </wp:inline>
              </w:drawing>
            </w:r>
          </w:p>
          <w:p w14:paraId="59ECDD06" w14:textId="77777777" w:rsidR="004D74D2" w:rsidRDefault="003805F2">
            <w:pPr>
              <w:spacing w:after="160" w:line="256" w:lineRule="auto"/>
              <w:jc w:val="both"/>
            </w:pPr>
            <w:r>
              <w:rPr>
                <w:rFonts w:cs="Arial"/>
                <w:b/>
                <w:bCs/>
                <w:color w:val="00803C"/>
                <w:sz w:val="20"/>
                <w:szCs w:val="20"/>
              </w:rPr>
              <w:t xml:space="preserve">Resultado: </w:t>
            </w:r>
            <w:r>
              <w:rPr>
                <w:rFonts w:cs="Arial"/>
                <w:sz w:val="20"/>
                <w:szCs w:val="20"/>
              </w:rPr>
              <w:t>Cumple. El campo no acepta más de 200 caracteres (“200 / 200”).</w:t>
            </w:r>
          </w:p>
          <w:p w14:paraId="6EE80FE9" w14:textId="77777777" w:rsidR="004D74D2" w:rsidRDefault="003805F2">
            <w:pPr>
              <w:spacing w:after="40" w:line="256" w:lineRule="auto"/>
              <w:ind w:left="360"/>
              <w:jc w:val="both"/>
              <w:rPr>
                <w:rFonts w:cs="Arial"/>
                <w:sz w:val="20"/>
                <w:szCs w:val="20"/>
              </w:rPr>
            </w:pPr>
            <w:r>
              <w:rPr>
                <w:rFonts w:cs="Arial"/>
                <w:sz w:val="20"/>
                <w:szCs w:val="20"/>
              </w:rPr>
              <w:t>3. El usuario ingresa el motivo y selecciona “Confirmar”. RN03, FA05</w:t>
            </w:r>
          </w:p>
          <w:p w14:paraId="57B74A97" w14:textId="77777777" w:rsidR="004D74D2" w:rsidRDefault="003805F2">
            <w:pPr>
              <w:spacing w:after="60"/>
              <w:jc w:val="center"/>
            </w:pPr>
            <w:r>
              <w:rPr>
                <w:noProof/>
              </w:rPr>
              <w:lastRenderedPageBreak/>
              <w:drawing>
                <wp:inline distT="0" distB="0" distL="0" distR="0" wp14:anchorId="091A31FE" wp14:editId="4CFC97DE">
                  <wp:extent cx="6035040" cy="2859716"/>
                  <wp:effectExtent l="0" t="0" r="0" b="0"/>
                  <wp:docPr id="109" name="Evidencia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tec_09_motivo.jpg"/>
                          <pic:cNvPicPr/>
                        </pic:nvPicPr>
                        <pic:blipFill>
                          <a:blip r:embed="rId15"/>
                          <a:stretch>
                            <a:fillRect/>
                          </a:stretch>
                        </pic:blipFill>
                        <pic:spPr>
                          <a:xfrm>
                            <a:off x="0" y="0"/>
                            <a:ext cx="6035040" cy="2859716"/>
                          </a:xfrm>
                          <a:prstGeom prst="rect">
                            <a:avLst/>
                          </a:prstGeom>
                        </pic:spPr>
                      </pic:pic>
                    </a:graphicData>
                  </a:graphic>
                </wp:inline>
              </w:drawing>
            </w:r>
          </w:p>
          <w:p w14:paraId="2DB560E4" w14:textId="77777777" w:rsidR="004D74D2" w:rsidRDefault="003805F2">
            <w:pPr>
              <w:spacing w:after="40" w:line="256" w:lineRule="auto"/>
              <w:ind w:left="360"/>
              <w:jc w:val="both"/>
              <w:rPr>
                <w:rFonts w:cs="Arial"/>
                <w:sz w:val="20"/>
                <w:szCs w:val="20"/>
              </w:rPr>
            </w:pPr>
            <w:r>
              <w:rPr>
                <w:rFonts w:cs="Arial"/>
                <w:sz w:val="20"/>
                <w:szCs w:val="20"/>
              </w:rPr>
              <w:t>4. El sistema retira al técnico del proceso de distribución de solicitudes.</w:t>
            </w:r>
          </w:p>
          <w:p w14:paraId="2252E319" w14:textId="77777777" w:rsidR="004D74D2" w:rsidRDefault="003805F2">
            <w:pPr>
              <w:spacing w:after="40" w:line="256" w:lineRule="auto"/>
              <w:ind w:left="360"/>
              <w:jc w:val="both"/>
              <w:rPr>
                <w:rFonts w:cs="Arial"/>
                <w:sz w:val="20"/>
                <w:szCs w:val="20"/>
              </w:rPr>
            </w:pPr>
            <w:r>
              <w:rPr>
                <w:rFonts w:cs="Arial"/>
                <w:sz w:val="20"/>
                <w:szCs w:val="20"/>
              </w:rPr>
              <w:t>5. El sistema retorna a la bolsa las solicitudes asignadas no resueltas. RN04</w:t>
            </w:r>
          </w:p>
          <w:p w14:paraId="60DEE882" w14:textId="77777777" w:rsidR="004D74D2" w:rsidRDefault="003805F2">
            <w:pPr>
              <w:spacing w:after="40" w:line="256" w:lineRule="auto"/>
              <w:ind w:left="360"/>
              <w:jc w:val="both"/>
              <w:rPr>
                <w:rFonts w:cs="Arial"/>
                <w:sz w:val="20"/>
                <w:szCs w:val="20"/>
              </w:rPr>
            </w:pPr>
            <w:r>
              <w:rPr>
                <w:rFonts w:cs="Arial"/>
                <w:sz w:val="20"/>
                <w:szCs w:val="20"/>
              </w:rPr>
              <w:t>6. El sistema distribuye nuevamente esas solicitudes.</w:t>
            </w:r>
          </w:p>
          <w:p w14:paraId="628AA66E" w14:textId="77777777" w:rsidR="004D74D2" w:rsidRDefault="003805F2">
            <w:pPr>
              <w:spacing w:after="40" w:line="256" w:lineRule="auto"/>
              <w:ind w:left="360"/>
              <w:jc w:val="both"/>
              <w:rPr>
                <w:rFonts w:cs="Arial"/>
                <w:sz w:val="20"/>
                <w:szCs w:val="20"/>
              </w:rPr>
            </w:pPr>
            <w:r>
              <w:rPr>
                <w:rFonts w:cs="Arial"/>
                <w:sz w:val="20"/>
                <w:szCs w:val="20"/>
              </w:rPr>
              <w:t>7. El sistema actualiza el listado de técnicos.</w:t>
            </w:r>
          </w:p>
          <w:p w14:paraId="7C1FB6AE" w14:textId="77777777" w:rsidR="004D74D2" w:rsidRDefault="003805F2">
            <w:pPr>
              <w:spacing w:after="60"/>
              <w:jc w:val="center"/>
            </w:pPr>
            <w:r>
              <w:rPr>
                <w:noProof/>
              </w:rPr>
              <w:drawing>
                <wp:inline distT="0" distB="0" distL="0" distR="0" wp14:anchorId="115AFB24" wp14:editId="6A613F3C">
                  <wp:extent cx="6035040" cy="2859716"/>
                  <wp:effectExtent l="0" t="0" r="0" b="0"/>
                  <wp:docPr id="110" name="Evidencia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tec_10_no_disponible.jpg"/>
                          <pic:cNvPicPr/>
                        </pic:nvPicPr>
                        <pic:blipFill>
                          <a:blip r:embed="rId16"/>
                          <a:stretch>
                            <a:fillRect/>
                          </a:stretch>
                        </pic:blipFill>
                        <pic:spPr>
                          <a:xfrm>
                            <a:off x="0" y="0"/>
                            <a:ext cx="6035040" cy="2859716"/>
                          </a:xfrm>
                          <a:prstGeom prst="rect">
                            <a:avLst/>
                          </a:prstGeom>
                        </pic:spPr>
                      </pic:pic>
                    </a:graphicData>
                  </a:graphic>
                </wp:inline>
              </w:drawing>
            </w:r>
          </w:p>
          <w:p w14:paraId="67B0208D" w14:textId="77777777" w:rsidR="004D74D2" w:rsidRDefault="003805F2">
            <w:pPr>
              <w:spacing w:after="160" w:line="256" w:lineRule="auto"/>
              <w:jc w:val="both"/>
            </w:pPr>
            <w:r>
              <w:rPr>
                <w:rFonts w:cs="Arial"/>
                <w:b/>
                <w:bCs/>
                <w:color w:val="00803C"/>
                <w:sz w:val="20"/>
                <w:szCs w:val="20"/>
              </w:rPr>
              <w:t xml:space="preserve">Resultado: </w:t>
            </w:r>
            <w:r>
              <w:rPr>
                <w:rFonts w:cs="Arial"/>
                <w:sz w:val="20"/>
                <w:szCs w:val="20"/>
              </w:rPr>
              <w:t>Cumple. Diego Ramírez queda “No disponible” con carga 0 de 6 y el botón cambia a “Marcar disponible”.</w:t>
            </w:r>
          </w:p>
          <w:p w14:paraId="6ADDBE6D" w14:textId="77777777" w:rsidR="004D74D2" w:rsidRDefault="003805F2">
            <w:pPr>
              <w:spacing w:after="160" w:line="256" w:lineRule="auto"/>
              <w:jc w:val="both"/>
            </w:pPr>
            <w:r>
              <w:rPr>
                <w:rFonts w:cs="Arial"/>
                <w:b/>
                <w:bCs/>
                <w:color w:val="B26B00"/>
                <w:sz w:val="20"/>
                <w:szCs w:val="20"/>
              </w:rPr>
              <w:t xml:space="preserve">Observación: </w:t>
            </w:r>
            <w:r>
              <w:rPr>
                <w:rFonts w:cs="Arial"/>
                <w:sz w:val="20"/>
                <w:szCs w:val="20"/>
              </w:rPr>
              <w:t>El sistema muestra el mensaje “Diego Ramírez quedó no disponible. 6 casos regresaron a la bolsa para redistribuirse.”, que no está descrito en el CU.</w:t>
            </w:r>
          </w:p>
          <w:p w14:paraId="57DF4971" w14:textId="77777777" w:rsidR="004D74D2" w:rsidRDefault="003805F2">
            <w:pPr>
              <w:spacing w:after="60"/>
              <w:jc w:val="center"/>
            </w:pPr>
            <w:r>
              <w:rPr>
                <w:noProof/>
              </w:rPr>
              <w:lastRenderedPageBreak/>
              <w:drawing>
                <wp:inline distT="0" distB="0" distL="0" distR="0" wp14:anchorId="2FC3D29D" wp14:editId="0673A782">
                  <wp:extent cx="6035040" cy="2859716"/>
                  <wp:effectExtent l="0" t="0" r="0" b="0"/>
                  <wp:docPr id="111" name="Evidencia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tec_11_sin_asignar_no_disp.jpg"/>
                          <pic:cNvPicPr/>
                        </pic:nvPicPr>
                        <pic:blipFill>
                          <a:blip r:embed="rId17"/>
                          <a:stretch>
                            <a:fillRect/>
                          </a:stretch>
                        </pic:blipFill>
                        <pic:spPr>
                          <a:xfrm>
                            <a:off x="0" y="0"/>
                            <a:ext cx="6035040" cy="2859716"/>
                          </a:xfrm>
                          <a:prstGeom prst="rect">
                            <a:avLst/>
                          </a:prstGeom>
                        </pic:spPr>
                      </pic:pic>
                    </a:graphicData>
                  </a:graphic>
                </wp:inline>
              </w:drawing>
            </w:r>
          </w:p>
          <w:p w14:paraId="2C1158FB" w14:textId="77777777" w:rsidR="004D74D2" w:rsidRDefault="003805F2">
            <w:pPr>
              <w:spacing w:after="160" w:line="256" w:lineRule="auto"/>
              <w:jc w:val="both"/>
            </w:pPr>
            <w:r>
              <w:rPr>
                <w:rFonts w:cs="Arial"/>
                <w:b/>
                <w:bCs/>
                <w:color w:val="00803C"/>
                <w:sz w:val="20"/>
                <w:szCs w:val="20"/>
              </w:rPr>
              <w:t xml:space="preserve">Resultado: </w:t>
            </w:r>
            <w:r>
              <w:rPr>
                <w:rFonts w:cs="Arial"/>
                <w:sz w:val="20"/>
                <w:szCs w:val="20"/>
              </w:rPr>
              <w:t>Cumple. En “Sin asignar” los 6 casos de Diego aparecen en la bolsa y la situación muestra “No disponible” con el motivo.</w:t>
            </w:r>
          </w:p>
          <w:p w14:paraId="308F625C" w14:textId="77777777" w:rsidR="004D74D2" w:rsidRDefault="003805F2">
            <w:pPr>
              <w:spacing w:after="80" w:line="256" w:lineRule="auto"/>
              <w:jc w:val="both"/>
              <w:rPr>
                <w:rFonts w:cs="Arial"/>
                <w:b/>
                <w:bCs/>
                <w:sz w:val="20"/>
                <w:szCs w:val="20"/>
              </w:rPr>
            </w:pPr>
            <w:r>
              <w:rPr>
                <w:rFonts w:cs="Arial"/>
                <w:b/>
                <w:bCs/>
                <w:sz w:val="20"/>
                <w:szCs w:val="20"/>
              </w:rPr>
              <w:t>FA02 El supervisor marca a un técnico como disponible</w:t>
            </w:r>
          </w:p>
          <w:p w14:paraId="07BD40B6" w14:textId="77777777" w:rsidR="004D74D2" w:rsidRDefault="003805F2">
            <w:pPr>
              <w:spacing w:after="40" w:line="256" w:lineRule="auto"/>
              <w:ind w:left="360"/>
              <w:jc w:val="both"/>
              <w:rPr>
                <w:rFonts w:cs="Arial"/>
                <w:sz w:val="20"/>
                <w:szCs w:val="20"/>
              </w:rPr>
            </w:pPr>
            <w:r>
              <w:rPr>
                <w:rFonts w:cs="Arial"/>
                <w:sz w:val="20"/>
                <w:szCs w:val="20"/>
              </w:rPr>
              <w:t>1. El usuario selecciona el botón “Marcar disponible” en la fila del técnico.</w:t>
            </w:r>
          </w:p>
          <w:p w14:paraId="02683F11" w14:textId="77777777" w:rsidR="004D74D2" w:rsidRDefault="003805F2">
            <w:pPr>
              <w:spacing w:after="40" w:line="256" w:lineRule="auto"/>
              <w:ind w:left="360"/>
              <w:jc w:val="both"/>
              <w:rPr>
                <w:rFonts w:cs="Arial"/>
                <w:sz w:val="20"/>
                <w:szCs w:val="20"/>
              </w:rPr>
            </w:pPr>
            <w:r>
              <w:rPr>
                <w:rFonts w:cs="Arial"/>
                <w:sz w:val="20"/>
                <w:szCs w:val="20"/>
              </w:rPr>
              <w:t>2. El sistema muestra la ventana con el título, el mensaje de reincorporación y el texto “Motivo actual: [motivo registrado]”.</w:t>
            </w:r>
          </w:p>
          <w:p w14:paraId="74482472" w14:textId="77777777" w:rsidR="004D74D2" w:rsidRDefault="003805F2">
            <w:pPr>
              <w:spacing w:after="60"/>
              <w:jc w:val="center"/>
            </w:pPr>
            <w:r>
              <w:rPr>
                <w:noProof/>
              </w:rPr>
              <w:drawing>
                <wp:inline distT="0" distB="0" distL="0" distR="0" wp14:anchorId="1DEDCADE" wp14:editId="468C79AB">
                  <wp:extent cx="6035040" cy="2859716"/>
                  <wp:effectExtent l="0" t="0" r="0" b="0"/>
                  <wp:docPr id="112" name="Evidencia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tec_12_modal_disponible.jpg"/>
                          <pic:cNvPicPr/>
                        </pic:nvPicPr>
                        <pic:blipFill>
                          <a:blip r:embed="rId18"/>
                          <a:stretch>
                            <a:fillRect/>
                          </a:stretch>
                        </pic:blipFill>
                        <pic:spPr>
                          <a:xfrm>
                            <a:off x="0" y="0"/>
                            <a:ext cx="6035040" cy="2859716"/>
                          </a:xfrm>
                          <a:prstGeom prst="rect">
                            <a:avLst/>
                          </a:prstGeom>
                        </pic:spPr>
                      </pic:pic>
                    </a:graphicData>
                  </a:graphic>
                </wp:inline>
              </w:drawing>
            </w:r>
          </w:p>
          <w:p w14:paraId="0EAB2F3E" w14:textId="77777777" w:rsidR="004D74D2" w:rsidRDefault="003805F2">
            <w:pPr>
              <w:spacing w:after="160" w:line="256" w:lineRule="auto"/>
              <w:jc w:val="both"/>
            </w:pPr>
            <w:r>
              <w:rPr>
                <w:rFonts w:cs="Arial"/>
                <w:b/>
                <w:bCs/>
                <w:color w:val="00803C"/>
                <w:sz w:val="20"/>
                <w:szCs w:val="20"/>
              </w:rPr>
              <w:t xml:space="preserve">Resultado: </w:t>
            </w:r>
            <w:r>
              <w:rPr>
                <w:rFonts w:cs="Arial"/>
                <w:sz w:val="20"/>
                <w:szCs w:val="20"/>
              </w:rPr>
              <w:t>Cumple. Se muestra “Motivo actual: Prueba QA: capacitacion”.</w:t>
            </w:r>
          </w:p>
          <w:p w14:paraId="58401173" w14:textId="77777777" w:rsidR="004D74D2" w:rsidRDefault="003805F2">
            <w:pPr>
              <w:spacing w:after="40" w:line="256" w:lineRule="auto"/>
              <w:ind w:left="360"/>
              <w:jc w:val="both"/>
              <w:rPr>
                <w:rFonts w:cs="Arial"/>
                <w:sz w:val="20"/>
                <w:szCs w:val="20"/>
              </w:rPr>
            </w:pPr>
            <w:r>
              <w:rPr>
                <w:rFonts w:cs="Arial"/>
                <w:sz w:val="20"/>
                <w:szCs w:val="20"/>
              </w:rPr>
              <w:t>3. El usuario selecciona “Confirmar”. FA05</w:t>
            </w:r>
          </w:p>
          <w:p w14:paraId="2CEA3DE6" w14:textId="77777777" w:rsidR="004D74D2" w:rsidRDefault="003805F2">
            <w:pPr>
              <w:spacing w:after="40" w:line="256" w:lineRule="auto"/>
              <w:ind w:left="360"/>
              <w:jc w:val="both"/>
              <w:rPr>
                <w:rFonts w:cs="Arial"/>
                <w:sz w:val="20"/>
                <w:szCs w:val="20"/>
              </w:rPr>
            </w:pPr>
            <w:r>
              <w:rPr>
                <w:rFonts w:cs="Arial"/>
                <w:sz w:val="20"/>
                <w:szCs w:val="20"/>
              </w:rPr>
              <w:t>4. El sistema incorpora al técnico y le asigna solicitudes de la bolsa conforme a su capacidad.</w:t>
            </w:r>
          </w:p>
          <w:p w14:paraId="31556138" w14:textId="77777777" w:rsidR="004D74D2" w:rsidRDefault="003805F2">
            <w:pPr>
              <w:spacing w:after="60"/>
              <w:jc w:val="center"/>
            </w:pPr>
            <w:r>
              <w:rPr>
                <w:noProof/>
              </w:rPr>
              <w:lastRenderedPageBreak/>
              <w:drawing>
                <wp:inline distT="0" distB="0" distL="0" distR="0" wp14:anchorId="162478DB" wp14:editId="103D13F9">
                  <wp:extent cx="6035040" cy="2859716"/>
                  <wp:effectExtent l="0" t="0" r="0" b="0"/>
                  <wp:docPr id="113" name="Evidencia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tec_13_disponible.jpg"/>
                          <pic:cNvPicPr/>
                        </pic:nvPicPr>
                        <pic:blipFill>
                          <a:blip r:embed="rId19"/>
                          <a:stretch>
                            <a:fillRect/>
                          </a:stretch>
                        </pic:blipFill>
                        <pic:spPr>
                          <a:xfrm>
                            <a:off x="0" y="0"/>
                            <a:ext cx="6035040" cy="2859716"/>
                          </a:xfrm>
                          <a:prstGeom prst="rect">
                            <a:avLst/>
                          </a:prstGeom>
                        </pic:spPr>
                      </pic:pic>
                    </a:graphicData>
                  </a:graphic>
                </wp:inline>
              </w:drawing>
            </w:r>
          </w:p>
          <w:p w14:paraId="337F71D1" w14:textId="77777777" w:rsidR="004D74D2" w:rsidRDefault="003805F2">
            <w:pPr>
              <w:spacing w:after="160" w:line="256" w:lineRule="auto"/>
              <w:jc w:val="both"/>
            </w:pPr>
            <w:r>
              <w:rPr>
                <w:rFonts w:cs="Arial"/>
                <w:b/>
                <w:bCs/>
                <w:color w:val="00803C"/>
                <w:sz w:val="20"/>
                <w:szCs w:val="20"/>
              </w:rPr>
              <w:t xml:space="preserve">Resultado: </w:t>
            </w:r>
            <w:r>
              <w:rPr>
                <w:rFonts w:cs="Arial"/>
                <w:sz w:val="20"/>
                <w:szCs w:val="20"/>
              </w:rPr>
              <w:t>Cumple. Diego Ramírez vuelve a “Disponible” con 6 de 6.</w:t>
            </w:r>
          </w:p>
          <w:p w14:paraId="3B3E3BEA" w14:textId="77777777" w:rsidR="004D74D2" w:rsidRDefault="003805F2">
            <w:pPr>
              <w:spacing w:after="160" w:line="256" w:lineRule="auto"/>
              <w:jc w:val="both"/>
            </w:pPr>
            <w:r>
              <w:rPr>
                <w:rFonts w:cs="Arial"/>
                <w:b/>
                <w:bCs/>
                <w:color w:val="B26B00"/>
                <w:sz w:val="20"/>
                <w:szCs w:val="20"/>
              </w:rPr>
              <w:t xml:space="preserve">Observación: </w:t>
            </w:r>
            <w:r>
              <w:rPr>
                <w:rFonts w:cs="Arial"/>
                <w:sz w:val="20"/>
                <w:szCs w:val="20"/>
              </w:rPr>
              <w:t>Se muestra el mensaje “Diego Ramírez está disponible de nuevo y recibió 6 casos de la bolsa.”, que no está en el CU. Los 6 casos que recibió no son los mismos que tenía antes (se le asignaron los de mayor antigüedad de la bolsa).</w:t>
            </w:r>
          </w:p>
        </w:tc>
      </w:tr>
      <w:tr w:rsidR="00DB1B12" w:rsidRPr="00DB1B12" w14:paraId="1ECE9FF2"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0F61322D"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Reglas de negocio y datos de entrada</w:t>
            </w:r>
          </w:p>
        </w:tc>
      </w:tr>
      <w:tr w:rsidR="00DB1B12" w:rsidRPr="00DB1B12" w14:paraId="1C0AE463"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77DAD835" w14:textId="77777777" w:rsidR="004D74D2" w:rsidRDefault="003805F2">
            <w:pPr>
              <w:spacing w:after="80" w:line="256" w:lineRule="auto"/>
              <w:jc w:val="both"/>
              <w:rPr>
                <w:rFonts w:cs="Arial"/>
                <w:b/>
                <w:bCs/>
                <w:sz w:val="20"/>
                <w:szCs w:val="20"/>
              </w:rPr>
            </w:pPr>
            <w:r>
              <w:rPr>
                <w:rFonts w:cs="Arial"/>
                <w:b/>
                <w:bCs/>
                <w:sz w:val="20"/>
                <w:szCs w:val="20"/>
              </w:rPr>
              <w:t>RN01 Contenido del listado de técnicos</w:t>
            </w:r>
          </w:p>
          <w:p w14:paraId="21A56C88" w14:textId="77777777" w:rsidR="004D74D2" w:rsidRDefault="003805F2">
            <w:pPr>
              <w:spacing w:after="160" w:line="256" w:lineRule="auto"/>
              <w:jc w:val="both"/>
            </w:pPr>
            <w:r>
              <w:rPr>
                <w:rFonts w:cs="Arial"/>
                <w:b/>
                <w:bCs/>
                <w:color w:val="00803C"/>
                <w:sz w:val="20"/>
                <w:szCs w:val="20"/>
              </w:rPr>
              <w:t xml:space="preserve">Resultado: </w:t>
            </w:r>
            <w:r>
              <w:rPr>
                <w:rFonts w:cs="Arial"/>
                <w:sz w:val="20"/>
                <w:szCs w:val="20"/>
              </w:rPr>
              <w:t>Cumple. Ver evidencia de 2.3.4.</w:t>
            </w:r>
          </w:p>
          <w:p w14:paraId="624159DF" w14:textId="77777777" w:rsidR="004D74D2" w:rsidRDefault="003805F2">
            <w:pPr>
              <w:spacing w:after="80" w:line="256" w:lineRule="auto"/>
              <w:jc w:val="both"/>
              <w:rPr>
                <w:rFonts w:cs="Arial"/>
                <w:b/>
                <w:bCs/>
                <w:sz w:val="20"/>
                <w:szCs w:val="20"/>
              </w:rPr>
            </w:pPr>
            <w:r>
              <w:rPr>
                <w:rFonts w:cs="Arial"/>
                <w:b/>
                <w:bCs/>
                <w:sz w:val="20"/>
                <w:szCs w:val="20"/>
              </w:rPr>
              <w:t>RN02 Datos de la ventana “Marcar no disponible”</w:t>
            </w:r>
          </w:p>
          <w:p w14:paraId="0021B042" w14:textId="77777777" w:rsidR="004D74D2" w:rsidRDefault="003805F2">
            <w:pPr>
              <w:spacing w:after="160" w:line="256" w:lineRule="auto"/>
              <w:jc w:val="both"/>
            </w:pPr>
            <w:r>
              <w:rPr>
                <w:rFonts w:cs="Arial"/>
                <w:b/>
                <w:bCs/>
                <w:color w:val="00803C"/>
                <w:sz w:val="20"/>
                <w:szCs w:val="20"/>
              </w:rPr>
              <w:t xml:space="preserve">Resultado: </w:t>
            </w:r>
            <w:r>
              <w:rPr>
                <w:rFonts w:cs="Arial"/>
                <w:sz w:val="20"/>
                <w:szCs w:val="20"/>
              </w:rPr>
              <w:t>Cumple. Motivo obligatorio, máximo 200 con contador, texto de ejemplo “Por ejemplo: vacaciones, incapacidad, capacitación” y “Confirmar” inhabilitado sin motivo.</w:t>
            </w:r>
          </w:p>
          <w:p w14:paraId="27738B33" w14:textId="77777777" w:rsidR="004D74D2" w:rsidRDefault="003805F2">
            <w:pPr>
              <w:spacing w:after="80" w:line="256" w:lineRule="auto"/>
              <w:jc w:val="both"/>
              <w:rPr>
                <w:rFonts w:cs="Arial"/>
                <w:b/>
                <w:bCs/>
                <w:sz w:val="20"/>
                <w:szCs w:val="20"/>
              </w:rPr>
            </w:pPr>
            <w:r>
              <w:rPr>
                <w:rFonts w:cs="Arial"/>
                <w:b/>
                <w:bCs/>
                <w:sz w:val="20"/>
                <w:szCs w:val="20"/>
              </w:rPr>
              <w:t>RN03 Disponibilidad del técnico</w:t>
            </w:r>
          </w:p>
          <w:p w14:paraId="16AFF85A" w14:textId="77777777" w:rsidR="004D74D2" w:rsidRDefault="003805F2">
            <w:pPr>
              <w:spacing w:after="160" w:line="256" w:lineRule="auto"/>
              <w:jc w:val="both"/>
            </w:pPr>
            <w:r>
              <w:rPr>
                <w:rFonts w:cs="Arial"/>
                <w:b/>
                <w:bCs/>
                <w:color w:val="00803C"/>
                <w:sz w:val="20"/>
                <w:szCs w:val="20"/>
              </w:rPr>
              <w:t xml:space="preserve">Resultado: </w:t>
            </w:r>
            <w:r>
              <w:rPr>
                <w:rFonts w:cs="Arial"/>
                <w:sz w:val="20"/>
                <w:szCs w:val="20"/>
              </w:rPr>
              <w:t>Cumple. El técnico no disponible no recibió casos mientras estuvo en ese estado.</w:t>
            </w:r>
          </w:p>
          <w:p w14:paraId="77D747DE" w14:textId="77777777" w:rsidR="004D74D2" w:rsidRDefault="003805F2">
            <w:pPr>
              <w:spacing w:after="80" w:line="256" w:lineRule="auto"/>
              <w:jc w:val="both"/>
              <w:rPr>
                <w:rFonts w:cs="Arial"/>
                <w:b/>
                <w:bCs/>
                <w:sz w:val="20"/>
                <w:szCs w:val="20"/>
              </w:rPr>
            </w:pPr>
            <w:r>
              <w:rPr>
                <w:rFonts w:cs="Arial"/>
                <w:b/>
                <w:bCs/>
                <w:sz w:val="20"/>
                <w:szCs w:val="20"/>
              </w:rPr>
              <w:t>RN04 Redistribución de los casos</w:t>
            </w:r>
          </w:p>
          <w:p w14:paraId="18ED122D" w14:textId="77777777" w:rsidR="004D74D2" w:rsidRDefault="003805F2">
            <w:pPr>
              <w:spacing w:after="160" w:line="256" w:lineRule="auto"/>
              <w:jc w:val="both"/>
            </w:pPr>
            <w:r>
              <w:rPr>
                <w:rFonts w:cs="Arial"/>
                <w:b/>
                <w:bCs/>
                <w:color w:val="00803C"/>
                <w:sz w:val="20"/>
                <w:szCs w:val="20"/>
              </w:rPr>
              <w:t xml:space="preserve">Resultado: </w:t>
            </w:r>
            <w:r>
              <w:rPr>
                <w:rFonts w:cs="Arial"/>
                <w:sz w:val="20"/>
                <w:szCs w:val="20"/>
              </w:rPr>
              <w:t>Cumple. Los 6 casos regresaron a la bolsa y conservaron su antigüedad (por ejemplo “Vencido hace 44 días”).</w:t>
            </w:r>
          </w:p>
          <w:p w14:paraId="59DF0C02" w14:textId="77777777" w:rsidR="004D74D2" w:rsidRDefault="003805F2">
            <w:pPr>
              <w:spacing w:after="80" w:line="256" w:lineRule="auto"/>
              <w:jc w:val="both"/>
              <w:rPr>
                <w:rFonts w:cs="Arial"/>
                <w:b/>
                <w:bCs/>
                <w:sz w:val="20"/>
                <w:szCs w:val="20"/>
              </w:rPr>
            </w:pPr>
            <w:r>
              <w:rPr>
                <w:rFonts w:cs="Arial"/>
                <w:b/>
                <w:bCs/>
                <w:sz w:val="20"/>
                <w:szCs w:val="20"/>
              </w:rPr>
              <w:t>RN05 Registro en bitácora</w:t>
            </w:r>
          </w:p>
          <w:p w14:paraId="5CDC8363" w14:textId="77777777" w:rsidR="004D74D2" w:rsidRDefault="003805F2">
            <w:pPr>
              <w:spacing w:after="160" w:line="256" w:lineRule="auto"/>
              <w:jc w:val="both"/>
            </w:pPr>
            <w:r>
              <w:rPr>
                <w:rFonts w:cs="Arial"/>
                <w:b/>
                <w:bCs/>
                <w:color w:val="00803C"/>
                <w:sz w:val="20"/>
                <w:szCs w:val="20"/>
              </w:rPr>
              <w:t xml:space="preserve">Resultado: </w:t>
            </w:r>
            <w:r>
              <w:rPr>
                <w:rFonts w:cs="Arial"/>
                <w:sz w:val="20"/>
                <w:szCs w:val="20"/>
              </w:rPr>
              <w:t>Cumple. La bitácora no se muestra en la interfaz; se verificó en el código del backend que la operación se registra con el usuario, la fecha, la hora y la IP.</w:t>
            </w:r>
          </w:p>
          <w:p w14:paraId="12A964EE" w14:textId="77777777" w:rsidR="004D74D2" w:rsidRDefault="003805F2">
            <w:pPr>
              <w:spacing w:after="80" w:line="256" w:lineRule="auto"/>
              <w:jc w:val="both"/>
              <w:rPr>
                <w:rFonts w:cs="Arial"/>
                <w:b/>
                <w:bCs/>
                <w:sz w:val="20"/>
                <w:szCs w:val="20"/>
              </w:rPr>
            </w:pPr>
            <w:r>
              <w:rPr>
                <w:rFonts w:cs="Arial"/>
                <w:b/>
                <w:bCs/>
                <w:sz w:val="20"/>
                <w:szCs w:val="20"/>
              </w:rPr>
              <w:t>RN06 Datos de la ventana “Modificar capacidad”</w:t>
            </w:r>
          </w:p>
          <w:p w14:paraId="0791AA86" w14:textId="77777777" w:rsidR="004D74D2" w:rsidRDefault="003805F2">
            <w:pPr>
              <w:spacing w:after="160" w:line="256" w:lineRule="auto"/>
              <w:jc w:val="both"/>
            </w:pPr>
            <w:r>
              <w:rPr>
                <w:rFonts w:cs="Arial"/>
                <w:b/>
                <w:bCs/>
                <w:color w:val="00803C"/>
                <w:sz w:val="20"/>
                <w:szCs w:val="20"/>
              </w:rPr>
              <w:t xml:space="preserve">Resultado: </w:t>
            </w:r>
            <w:r>
              <w:rPr>
                <w:rFonts w:cs="Arial"/>
                <w:sz w:val="20"/>
                <w:szCs w:val="20"/>
              </w:rPr>
              <w:t>Cumple. El campo inicia con la capacidad actual.</w:t>
            </w:r>
          </w:p>
          <w:p w14:paraId="7A4782A9" w14:textId="77777777" w:rsidR="004D74D2" w:rsidRDefault="003805F2">
            <w:pPr>
              <w:spacing w:after="80" w:line="256" w:lineRule="auto"/>
              <w:jc w:val="both"/>
              <w:rPr>
                <w:rFonts w:cs="Arial"/>
                <w:b/>
                <w:bCs/>
                <w:sz w:val="20"/>
                <w:szCs w:val="20"/>
              </w:rPr>
            </w:pPr>
            <w:r>
              <w:rPr>
                <w:rFonts w:cs="Arial"/>
                <w:b/>
                <w:bCs/>
                <w:sz w:val="20"/>
                <w:szCs w:val="20"/>
              </w:rPr>
              <w:t>RN07 Capacidad máxima</w:t>
            </w:r>
          </w:p>
          <w:p w14:paraId="246C7F23" w14:textId="77777777" w:rsidR="004D74D2" w:rsidRDefault="003805F2">
            <w:pPr>
              <w:spacing w:after="160" w:line="256" w:lineRule="auto"/>
              <w:jc w:val="both"/>
            </w:pPr>
            <w:r>
              <w:rPr>
                <w:rFonts w:cs="Arial"/>
                <w:b/>
                <w:bCs/>
                <w:color w:val="00803C"/>
                <w:sz w:val="20"/>
                <w:szCs w:val="20"/>
              </w:rPr>
              <w:t xml:space="preserve">Resultado: </w:t>
            </w:r>
            <w:r>
              <w:rPr>
                <w:rFonts w:cs="Arial"/>
                <w:sz w:val="20"/>
                <w:szCs w:val="20"/>
              </w:rPr>
              <w:t>Cumple. Solo acepta enteros mayores a cero y al reducirla no se retiran los casos asignados.</w:t>
            </w:r>
          </w:p>
          <w:p w14:paraId="7156315C" w14:textId="77777777" w:rsidR="004D74D2" w:rsidRDefault="003805F2">
            <w:pPr>
              <w:spacing w:after="80" w:line="256" w:lineRule="auto"/>
              <w:jc w:val="both"/>
              <w:rPr>
                <w:rFonts w:cs="Arial"/>
                <w:b/>
                <w:bCs/>
                <w:sz w:val="20"/>
                <w:szCs w:val="20"/>
              </w:rPr>
            </w:pPr>
            <w:r>
              <w:rPr>
                <w:rFonts w:cs="Arial"/>
                <w:b/>
                <w:bCs/>
                <w:sz w:val="20"/>
                <w:szCs w:val="20"/>
              </w:rPr>
              <w:t>RN08 Alcance de la administración</w:t>
            </w:r>
          </w:p>
          <w:p w14:paraId="12B099D9" w14:textId="77777777" w:rsidR="004D74D2" w:rsidRDefault="003805F2">
            <w:pPr>
              <w:spacing w:after="160" w:line="256" w:lineRule="auto"/>
              <w:jc w:val="both"/>
            </w:pPr>
            <w:r>
              <w:rPr>
                <w:rFonts w:cs="Arial"/>
                <w:b/>
                <w:bCs/>
                <w:color w:val="00803C"/>
                <w:sz w:val="20"/>
                <w:szCs w:val="20"/>
              </w:rPr>
              <w:lastRenderedPageBreak/>
              <w:t xml:space="preserve">Resultado: </w:t>
            </w:r>
            <w:r>
              <w:rPr>
                <w:rFonts w:cs="Arial"/>
                <w:sz w:val="20"/>
                <w:szCs w:val="20"/>
              </w:rPr>
              <w:t>Cumple. La pantalla no permite dar de alta o baja usuarios ni cambiar especialidades.</w:t>
            </w:r>
          </w:p>
        </w:tc>
      </w:tr>
      <w:tr w:rsidR="00DB1B12" w:rsidRPr="00DB1B12" w14:paraId="398B793A" w14:textId="77777777" w:rsidTr="0047273D">
        <w:trPr>
          <w:trHeight w:val="28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68E87989"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lastRenderedPageBreak/>
              <w:t>RESULTADOS DE LA PRUEBA</w:t>
            </w:r>
          </w:p>
        </w:tc>
      </w:tr>
      <w:tr w:rsidR="00DB1B12" w:rsidRPr="00DB1B12" w14:paraId="77DC8A52"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36B67499" w14:textId="77777777" w:rsidR="00DB1B12" w:rsidRDefault="0047791C">
            <w:pPr>
              <w:spacing w:line="256" w:lineRule="auto"/>
              <w:rPr>
                <w:rFonts w:cs="Arial"/>
                <w:b/>
                <w:bCs/>
                <w:sz w:val="20"/>
                <w:szCs w:val="20"/>
              </w:rPr>
            </w:pPr>
            <w:r>
              <w:rPr>
                <w:rFonts w:cs="Arial"/>
                <w:b/>
                <w:bCs/>
                <w:sz w:val="20"/>
                <w:szCs w:val="20"/>
              </w:rPr>
              <w:t>Hallazgos</w:t>
            </w:r>
          </w:p>
        </w:tc>
        <w:tc>
          <w:tcPr>
            <w:tcW w:w="2762" w:type="dxa"/>
            <w:gridSpan w:val="2"/>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10A3D2D9" w14:textId="77777777" w:rsidR="00DB1B12" w:rsidRDefault="00DB1B12">
            <w:pPr>
              <w:spacing w:line="256" w:lineRule="auto"/>
              <w:rPr>
                <w:rFonts w:cs="Arial"/>
                <w:b/>
                <w:bCs/>
                <w:sz w:val="20"/>
                <w:szCs w:val="20"/>
              </w:rPr>
            </w:pPr>
            <w:r>
              <w:rPr>
                <w:rFonts w:cs="Arial"/>
                <w:b/>
                <w:bCs/>
                <w:sz w:val="20"/>
                <w:szCs w:val="20"/>
              </w:rPr>
              <w:t>Veredicto</w:t>
            </w:r>
          </w:p>
        </w:tc>
      </w:tr>
      <w:tr w:rsidR="00DB1B12" w:rsidRPr="00DB1B12" w14:paraId="2996F9BB"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tcPr>
          <w:p w14:paraId="62B37488" w14:textId="77777777" w:rsidR="002A53C3" w:rsidRDefault="007D3D5C" w:rsidP="007D3D5C">
            <w:pPr>
              <w:spacing w:line="256" w:lineRule="auto"/>
              <w:jc w:val="both"/>
              <w:rPr>
                <w:rFonts w:cs="Arial"/>
                <w:b/>
                <w:bCs/>
                <w:sz w:val="20"/>
                <w:szCs w:val="20"/>
              </w:rPr>
            </w:pPr>
            <w:r>
              <w:t>1. Documentación: FA01 y FA02 no describen los mensajes de confirmación que muestra el sistema (“[Técnico] quedó no disponible. N casos regresaron a la bolsa…” y “[Técnico] está disponible de nuevo y recibió N casos de la bolsa.”).</w:t>
            </w:r>
          </w:p>
          <w:p w14:paraId="198A7248" w14:textId="77777777" w:rsidR="00DB1B12" w:rsidRDefault="00DB1B12">
            <w:pPr>
              <w:spacing w:line="256" w:lineRule="auto"/>
              <w:rPr>
                <w:rFonts w:cs="Arial"/>
                <w:b/>
                <w:bCs/>
                <w:sz w:val="20"/>
                <w:szCs w:val="20"/>
              </w:rPr>
            </w:pPr>
          </w:p>
          <w:p w14:paraId="6F4EE4B5" w14:textId="77777777" w:rsidR="00DB1B12" w:rsidRDefault="00DB1B12">
            <w:pPr>
              <w:spacing w:line="256" w:lineRule="auto"/>
              <w:rPr>
                <w:rFonts w:cs="Arial"/>
                <w:b/>
                <w:bCs/>
                <w:sz w:val="20"/>
                <w:szCs w:val="20"/>
              </w:rPr>
            </w:pPr>
          </w:p>
          <w:p w14:paraId="40A8E891" w14:textId="77777777" w:rsidR="00DB1B12" w:rsidRDefault="00DB1B12">
            <w:pPr>
              <w:spacing w:line="256" w:lineRule="auto"/>
              <w:rPr>
                <w:rFonts w:cs="Arial"/>
                <w:b/>
                <w:bCs/>
                <w:sz w:val="20"/>
                <w:szCs w:val="20"/>
              </w:rPr>
            </w:pPr>
          </w:p>
        </w:tc>
        <w:tc>
          <w:tcPr>
            <w:tcW w:w="2762" w:type="dxa"/>
            <w:gridSpan w:val="2"/>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2AEEE369" w14:textId="77777777" w:rsidR="00DB1B12" w:rsidRPr="007D3D5C" w:rsidRDefault="007D3D5C" w:rsidP="007D3D5C">
            <w:pPr>
              <w:spacing w:line="256" w:lineRule="auto"/>
              <w:jc w:val="center"/>
              <w:rPr>
                <w:rFonts w:cs="Arial"/>
                <w:bCs/>
                <w:sz w:val="20"/>
                <w:szCs w:val="20"/>
              </w:rPr>
            </w:pPr>
            <w:r>
              <w:rPr>
                <w:rFonts w:cs="Arial"/>
                <w:bCs/>
                <w:noProof/>
                <w:sz w:val="20"/>
                <w:szCs w:val="20"/>
                <w:lang w:val="es-ES"/>
              </w:rPr>
              <w:t>Con hallazgos</w:t>
            </w:r>
          </w:p>
        </w:tc>
      </w:tr>
      <w:tr w:rsidR="00DB1B12" w:rsidRPr="00DB1B12" w14:paraId="5C5CD869" w14:textId="77777777" w:rsidTr="0047273D">
        <w:trPr>
          <w:trHeight w:val="360"/>
          <w:jc w:val="center"/>
        </w:trPr>
        <w:tc>
          <w:tcPr>
            <w:tcW w:w="5711" w:type="dxa"/>
            <w:gridSpan w:val="2"/>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1FF73275" w14:textId="77777777" w:rsidR="00DB1B12" w:rsidRDefault="00DB1B12">
            <w:pPr>
              <w:spacing w:line="256" w:lineRule="auto"/>
              <w:rPr>
                <w:rFonts w:cs="Arial"/>
                <w:b/>
                <w:bCs/>
                <w:sz w:val="20"/>
                <w:szCs w:val="20"/>
              </w:rPr>
            </w:pPr>
            <w:r>
              <w:rPr>
                <w:rFonts w:cs="Arial"/>
                <w:b/>
                <w:bCs/>
                <w:sz w:val="20"/>
                <w:szCs w:val="20"/>
              </w:rPr>
              <w:t>Observaciones</w:t>
            </w:r>
          </w:p>
        </w:tc>
        <w:tc>
          <w:tcPr>
            <w:tcW w:w="4819" w:type="dxa"/>
            <w:gridSpan w:val="4"/>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69577CD5" w14:textId="77777777" w:rsidR="00DB1B12" w:rsidRDefault="0047791C">
            <w:pPr>
              <w:spacing w:line="256" w:lineRule="auto"/>
              <w:rPr>
                <w:rFonts w:cs="Arial"/>
                <w:b/>
                <w:bCs/>
                <w:sz w:val="20"/>
                <w:szCs w:val="20"/>
              </w:rPr>
            </w:pPr>
            <w:r>
              <w:rPr>
                <w:rFonts w:cs="Arial"/>
                <w:b/>
                <w:bCs/>
                <w:sz w:val="20"/>
                <w:szCs w:val="20"/>
              </w:rPr>
              <w:t>Analista de QA</w:t>
            </w:r>
          </w:p>
        </w:tc>
      </w:tr>
      <w:tr w:rsidR="00DB1B12" w:rsidRPr="00DB1B12" w14:paraId="44320914" w14:textId="77777777" w:rsidTr="0047273D">
        <w:trPr>
          <w:trHeight w:val="692"/>
          <w:jc w:val="center"/>
        </w:trPr>
        <w:tc>
          <w:tcPr>
            <w:tcW w:w="5711"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hideMark/>
          </w:tcPr>
          <w:p w14:paraId="6C5ADF58" w14:textId="21B6D549" w:rsidR="00DB1B12" w:rsidRDefault="00152493" w:rsidP="00152493">
            <w:pPr>
              <w:numPr>
                <w:ilvl w:val="12"/>
                <w:numId w:val="0"/>
              </w:numPr>
              <w:spacing w:line="256" w:lineRule="auto"/>
              <w:jc w:val="both"/>
              <w:rPr>
                <w:rFonts w:cs="Arial"/>
                <w:b/>
                <w:bCs/>
                <w:i/>
                <w:color w:val="000000"/>
                <w:sz w:val="20"/>
                <w:szCs w:val="20"/>
              </w:rPr>
            </w:pPr>
            <w:r>
              <w:rPr>
                <w:color w:val="000000"/>
              </w:rPr>
              <w:t>La prueba se ejecutó en Google Chrome, desde localhost, con el supervisor Carlos Ramírez.</w:t>
            </w:r>
          </w:p>
        </w:tc>
        <w:tc>
          <w:tcPr>
            <w:tcW w:w="4819" w:type="dxa"/>
            <w:gridSpan w:val="4"/>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vAlign w:val="center"/>
          </w:tcPr>
          <w:p w14:paraId="7537253B" w14:textId="77777777" w:rsidR="00DB1B12" w:rsidRDefault="00DB1B12">
            <w:pPr>
              <w:spacing w:line="256" w:lineRule="auto"/>
              <w:rPr>
                <w:rFonts w:cs="Arial"/>
                <w:b/>
                <w:bCs/>
                <w:sz w:val="20"/>
                <w:szCs w:val="20"/>
              </w:rPr>
            </w:pPr>
          </w:p>
          <w:p w14:paraId="5F9C48C9" w14:textId="77777777" w:rsidR="00DB1B12" w:rsidRDefault="00DB1B12">
            <w:pPr>
              <w:spacing w:line="256" w:lineRule="auto"/>
              <w:rPr>
                <w:rFonts w:cs="Arial"/>
                <w:b/>
                <w:bCs/>
                <w:sz w:val="20"/>
                <w:szCs w:val="20"/>
              </w:rPr>
            </w:pPr>
          </w:p>
          <w:p w14:paraId="09A126B5" w14:textId="77777777" w:rsidR="00DB1B12" w:rsidRDefault="00DB1B12">
            <w:pPr>
              <w:spacing w:line="256" w:lineRule="auto"/>
              <w:rPr>
                <w:rFonts w:cs="Arial"/>
                <w:b/>
                <w:bCs/>
                <w:sz w:val="20"/>
                <w:szCs w:val="20"/>
              </w:rPr>
            </w:pPr>
          </w:p>
          <w:p w14:paraId="06569F83" w14:textId="77777777" w:rsidR="00DB1B12" w:rsidRDefault="00DB1B12">
            <w:pPr>
              <w:spacing w:line="256" w:lineRule="auto"/>
              <w:rPr>
                <w:rFonts w:cs="Arial"/>
                <w:b/>
                <w:bCs/>
                <w:sz w:val="20"/>
                <w:szCs w:val="20"/>
              </w:rPr>
            </w:pPr>
          </w:p>
        </w:tc>
      </w:tr>
      <w:tr w:rsidR="00DB1B12" w:rsidRPr="00DB1B12" w14:paraId="66127374" w14:textId="77777777" w:rsidTr="0047273D">
        <w:trPr>
          <w:trHeight w:val="503"/>
          <w:jc w:val="center"/>
        </w:trPr>
        <w:tc>
          <w:tcPr>
            <w:tcW w:w="5711" w:type="dxa"/>
            <w:gridSpan w:val="2"/>
            <w:vMerge/>
            <w:tcBorders>
              <w:top w:val="single" w:sz="6" w:space="0" w:color="000000"/>
              <w:left w:val="single" w:sz="6" w:space="0" w:color="000000"/>
              <w:bottom w:val="single" w:sz="6" w:space="0" w:color="000000"/>
              <w:right w:val="single" w:sz="4" w:space="0" w:color="auto"/>
            </w:tcBorders>
            <w:vAlign w:val="center"/>
            <w:hideMark/>
          </w:tcPr>
          <w:p w14:paraId="4E932FB6" w14:textId="77777777" w:rsidR="00DB1B12" w:rsidRDefault="00DB1B12">
            <w:pPr>
              <w:spacing w:line="256" w:lineRule="auto"/>
              <w:rPr>
                <w:rFonts w:eastAsia="Times New Roman" w:cs="Arial"/>
                <w:b/>
                <w:bCs/>
                <w:i/>
                <w:sz w:val="20"/>
                <w:szCs w:val="20"/>
                <w:lang w:val="es-MX" w:eastAsia="es-ES"/>
              </w:rPr>
            </w:pPr>
          </w:p>
        </w:tc>
        <w:tc>
          <w:tcPr>
            <w:tcW w:w="4819" w:type="dxa"/>
            <w:gridSpan w:val="4"/>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7F9A4516" w14:textId="77777777" w:rsidR="00DB1B12" w:rsidRDefault="00DB1B12">
            <w:pPr>
              <w:spacing w:line="256" w:lineRule="auto"/>
              <w:rPr>
                <w:rFonts w:cs="Arial"/>
                <w:b/>
                <w:bCs/>
                <w:sz w:val="20"/>
                <w:szCs w:val="20"/>
              </w:rPr>
            </w:pPr>
            <w:r>
              <w:rPr>
                <w:rFonts w:cs="Arial"/>
                <w:b/>
                <w:bCs/>
                <w:sz w:val="20"/>
                <w:szCs w:val="20"/>
              </w:rPr>
              <w:t xml:space="preserve">Firma: </w:t>
            </w:r>
          </w:p>
          <w:p w14:paraId="5C595361" w14:textId="77777777" w:rsidR="00DB1B12" w:rsidRDefault="00DB1B12">
            <w:pPr>
              <w:spacing w:line="256" w:lineRule="auto"/>
              <w:rPr>
                <w:rFonts w:cs="Arial"/>
                <w:b/>
                <w:bCs/>
                <w:sz w:val="20"/>
                <w:szCs w:val="20"/>
              </w:rPr>
            </w:pPr>
            <w:r>
              <w:rPr>
                <w:rFonts w:cs="Arial"/>
                <w:b/>
                <w:bCs/>
                <w:sz w:val="20"/>
                <w:szCs w:val="20"/>
              </w:rPr>
              <w:t>Nombre: Sindi Acabal</w:t>
            </w:r>
          </w:p>
          <w:p w14:paraId="69E089C6" w14:textId="36490364" w:rsidR="00DB1B12" w:rsidRDefault="00DB1B12">
            <w:pPr>
              <w:spacing w:line="256" w:lineRule="auto"/>
              <w:rPr>
                <w:rFonts w:cs="Arial"/>
                <w:b/>
                <w:bCs/>
                <w:sz w:val="20"/>
                <w:szCs w:val="20"/>
              </w:rPr>
            </w:pPr>
            <w:r>
              <w:rPr>
                <w:rFonts w:cs="Arial"/>
                <w:b/>
                <w:bCs/>
                <w:sz w:val="20"/>
                <w:szCs w:val="20"/>
              </w:rPr>
              <w:t>Fecha: 1</w:t>
            </w:r>
            <w:r w:rsidR="0084503B">
              <w:rPr>
                <w:rFonts w:cs="Arial"/>
                <w:b/>
                <w:bCs/>
                <w:sz w:val="20"/>
                <w:szCs w:val="20"/>
              </w:rPr>
              <w:t>2</w:t>
            </w:r>
            <w:r>
              <w:rPr>
                <w:rFonts w:cs="Arial"/>
                <w:b/>
                <w:bCs/>
                <w:sz w:val="20"/>
                <w:szCs w:val="20"/>
              </w:rPr>
              <w:t>/10/2026</w:t>
            </w:r>
          </w:p>
        </w:tc>
      </w:tr>
    </w:tbl>
    <w:p w14:paraId="6CE41303" w14:textId="77777777" w:rsidR="00DB1B12" w:rsidRPr="00DB1B12" w:rsidRDefault="00DB1B12" w:rsidP="00DB1B12">
      <w:pPr>
        <w:pStyle w:val="Ttulo2"/>
        <w:rPr>
          <w:rFonts w:cs="Arial"/>
          <w:color w:val="00B050"/>
          <w:szCs w:val="24"/>
          <w:lang w:val="es-GT" w:eastAsia="es-VE"/>
        </w:rPr>
      </w:pPr>
    </w:p>
    <w:sectPr w:rsidR="00DB1B12" w:rsidRPr="00DB1B12" w:rsidSect="00B31CA8">
      <w:headerReference w:type="default" r:id="rId20"/>
      <w:footerReference w:type="default" r:id="rId21"/>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6C79B" w14:textId="77777777" w:rsidR="00641590" w:rsidRDefault="00641590" w:rsidP="00061A87">
      <w:pPr>
        <w:spacing w:after="0" w:line="240" w:lineRule="auto"/>
      </w:pPr>
      <w:r>
        <w:separator/>
      </w:r>
    </w:p>
  </w:endnote>
  <w:endnote w:type="continuationSeparator" w:id="0">
    <w:p w14:paraId="6CEAD2B0" w14:textId="77777777" w:rsidR="00641590" w:rsidRDefault="00641590"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F1E30" w14:textId="77777777"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CF621A">
      <w:rPr>
        <w:noProof/>
        <w:sz w:val="20"/>
        <w:szCs w:val="20"/>
        <w:lang w:val="es-VE"/>
      </w:rPr>
      <w:t>15</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C9DB22" w14:textId="77777777" w:rsidR="00641590" w:rsidRDefault="00641590" w:rsidP="00061A87">
      <w:pPr>
        <w:spacing w:after="0" w:line="240" w:lineRule="auto"/>
      </w:pPr>
      <w:r>
        <w:separator/>
      </w:r>
    </w:p>
  </w:footnote>
  <w:footnote w:type="continuationSeparator" w:id="0">
    <w:p w14:paraId="2C7658A4" w14:textId="77777777" w:rsidR="00641590" w:rsidRDefault="00641590"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87774" w14:textId="77777777"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F87CA5"/>
    <w:multiLevelType w:val="multilevel"/>
    <w:tmpl w:val="56EE3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0C4B38F0"/>
    <w:multiLevelType w:val="hybridMultilevel"/>
    <w:tmpl w:val="429CADA4"/>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 w15:restartNumberingAfterBreak="0">
    <w:nsid w:val="1F314003"/>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B3D20"/>
    <w:multiLevelType w:val="hybridMultilevel"/>
    <w:tmpl w:val="FF806C1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8"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83BAC"/>
    <w:multiLevelType w:val="multilevel"/>
    <w:tmpl w:val="C59A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3CBD53FF"/>
    <w:multiLevelType w:val="multilevel"/>
    <w:tmpl w:val="2CD0881A"/>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A7092C"/>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E1539B"/>
    <w:multiLevelType w:val="multilevel"/>
    <w:tmpl w:val="5FC6920A"/>
    <w:lvl w:ilvl="0">
      <w:start w:val="1"/>
      <w:numFmt w:val="bullet"/>
      <w:lvlText w:val=""/>
      <w:lvlJc w:val="left"/>
      <w:pPr>
        <w:tabs>
          <w:tab w:val="num" w:pos="360"/>
        </w:tabs>
        <w:ind w:left="360" w:hanging="360"/>
      </w:pPr>
      <w:rPr>
        <w:rFonts w:ascii="Symbol" w:hAnsi="Symbol" w:cs="Symbol" w:hint="default"/>
        <w:sz w:val="20"/>
        <w:szCs w:val="20"/>
      </w:rPr>
    </w:lvl>
    <w:lvl w:ilvl="1">
      <w:start w:val="1"/>
      <w:numFmt w:val="bullet"/>
      <w:lvlText w:val=""/>
      <w:lvlJc w:val="left"/>
      <w:pPr>
        <w:tabs>
          <w:tab w:val="num" w:pos="1080"/>
        </w:tabs>
        <w:ind w:left="1080" w:hanging="360"/>
      </w:pPr>
      <w:rPr>
        <w:rFonts w:ascii="Wingdings" w:hAnsi="Wingdings" w:cs="Wingdings" w:hint="default"/>
        <w:sz w:val="20"/>
        <w:szCs w:val="20"/>
      </w:rPr>
    </w:lvl>
    <w:lvl w:ilvl="2">
      <w:start w:val="1"/>
      <w:numFmt w:val="bullet"/>
      <w:lvlText w:val=""/>
      <w:lvlJc w:val="left"/>
      <w:pPr>
        <w:tabs>
          <w:tab w:val="num" w:pos="1800"/>
        </w:tabs>
        <w:ind w:left="1800" w:hanging="360"/>
      </w:pPr>
      <w:rPr>
        <w:rFonts w:ascii="Wingdings" w:hAnsi="Wingdings" w:cs="Wingdings" w:hint="default"/>
        <w:sz w:val="20"/>
        <w:szCs w:val="20"/>
      </w:rPr>
    </w:lvl>
    <w:lvl w:ilvl="3">
      <w:start w:val="1"/>
      <w:numFmt w:val="bullet"/>
      <w:lvlText w:val=""/>
      <w:lvlJc w:val="left"/>
      <w:pPr>
        <w:tabs>
          <w:tab w:val="num" w:pos="2520"/>
        </w:tabs>
        <w:ind w:left="2520" w:hanging="360"/>
      </w:pPr>
      <w:rPr>
        <w:rFonts w:ascii="Wingdings" w:hAnsi="Wingdings" w:cs="Wingdings" w:hint="default"/>
        <w:sz w:val="20"/>
        <w:szCs w:val="20"/>
      </w:rPr>
    </w:lvl>
    <w:lvl w:ilvl="4">
      <w:start w:val="1"/>
      <w:numFmt w:val="bullet"/>
      <w:lvlText w:val=""/>
      <w:lvlJc w:val="left"/>
      <w:pPr>
        <w:tabs>
          <w:tab w:val="num" w:pos="3240"/>
        </w:tabs>
        <w:ind w:left="3240" w:hanging="360"/>
      </w:pPr>
      <w:rPr>
        <w:rFonts w:ascii="Wingdings" w:hAnsi="Wingdings" w:cs="Wingdings" w:hint="default"/>
        <w:sz w:val="20"/>
        <w:szCs w:val="20"/>
      </w:rPr>
    </w:lvl>
    <w:lvl w:ilvl="5">
      <w:start w:val="1"/>
      <w:numFmt w:val="bullet"/>
      <w:lvlText w:val=""/>
      <w:lvlJc w:val="left"/>
      <w:pPr>
        <w:tabs>
          <w:tab w:val="num" w:pos="3960"/>
        </w:tabs>
        <w:ind w:left="3960" w:hanging="360"/>
      </w:pPr>
      <w:rPr>
        <w:rFonts w:ascii="Wingdings" w:hAnsi="Wingdings" w:cs="Wingdings" w:hint="default"/>
        <w:sz w:val="20"/>
        <w:szCs w:val="20"/>
      </w:rPr>
    </w:lvl>
    <w:lvl w:ilvl="6">
      <w:start w:val="1"/>
      <w:numFmt w:val="bullet"/>
      <w:lvlText w:val=""/>
      <w:lvlJc w:val="left"/>
      <w:pPr>
        <w:tabs>
          <w:tab w:val="num" w:pos="4680"/>
        </w:tabs>
        <w:ind w:left="4680" w:hanging="360"/>
      </w:pPr>
      <w:rPr>
        <w:rFonts w:ascii="Wingdings" w:hAnsi="Wingdings" w:cs="Wingdings" w:hint="default"/>
        <w:sz w:val="20"/>
        <w:szCs w:val="20"/>
      </w:rPr>
    </w:lvl>
    <w:lvl w:ilvl="7">
      <w:start w:val="1"/>
      <w:numFmt w:val="bullet"/>
      <w:lvlText w:val=""/>
      <w:lvlJc w:val="left"/>
      <w:pPr>
        <w:tabs>
          <w:tab w:val="num" w:pos="5400"/>
        </w:tabs>
        <w:ind w:left="5400" w:hanging="360"/>
      </w:pPr>
      <w:rPr>
        <w:rFonts w:ascii="Wingdings" w:hAnsi="Wingdings" w:cs="Wingdings" w:hint="default"/>
        <w:sz w:val="20"/>
        <w:szCs w:val="20"/>
      </w:rPr>
    </w:lvl>
    <w:lvl w:ilvl="8">
      <w:start w:val="1"/>
      <w:numFmt w:val="bullet"/>
      <w:lvlText w:val=""/>
      <w:lvlJc w:val="left"/>
      <w:pPr>
        <w:tabs>
          <w:tab w:val="num" w:pos="6120"/>
        </w:tabs>
        <w:ind w:left="6120" w:hanging="360"/>
      </w:pPr>
      <w:rPr>
        <w:rFonts w:ascii="Wingdings" w:hAnsi="Wingdings" w:cs="Wingdings" w:hint="default"/>
        <w:sz w:val="20"/>
        <w:szCs w:val="20"/>
      </w:rPr>
    </w:lvl>
  </w:abstractNum>
  <w:abstractNum w:abstractNumId="15"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685566"/>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0320282">
    <w:abstractNumId w:val="1"/>
  </w:num>
  <w:num w:numId="2" w16cid:durableId="1496917555">
    <w:abstractNumId w:val="4"/>
  </w:num>
  <w:num w:numId="3" w16cid:durableId="1017539927">
    <w:abstractNumId w:val="3"/>
  </w:num>
  <w:num w:numId="4" w16cid:durableId="1332486175">
    <w:abstractNumId w:val="18"/>
  </w:num>
  <w:num w:numId="5" w16cid:durableId="1679387670">
    <w:abstractNumId w:val="8"/>
  </w:num>
  <w:num w:numId="6" w16cid:durableId="1241326991">
    <w:abstractNumId w:val="17"/>
  </w:num>
  <w:num w:numId="7" w16cid:durableId="2042241212">
    <w:abstractNumId w:val="16"/>
  </w:num>
  <w:num w:numId="8" w16cid:durableId="147285974">
    <w:abstractNumId w:val="9"/>
  </w:num>
  <w:num w:numId="9" w16cid:durableId="1942181312">
    <w:abstractNumId w:val="15"/>
  </w:num>
  <w:num w:numId="10" w16cid:durableId="483162404">
    <w:abstractNumId w:val="11"/>
  </w:num>
  <w:num w:numId="11" w16cid:durableId="850488550">
    <w:abstractNumId w:val="0"/>
  </w:num>
  <w:num w:numId="12" w16cid:durableId="740562852">
    <w:abstractNumId w:val="14"/>
  </w:num>
  <w:num w:numId="13" w16cid:durableId="5758255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615854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42127645">
    <w:abstractNumId w:val="12"/>
  </w:num>
  <w:num w:numId="16" w16cid:durableId="1516725240">
    <w:abstractNumId w:val="2"/>
  </w:num>
  <w:num w:numId="17" w16cid:durableId="1553807426">
    <w:abstractNumId w:val="6"/>
  </w:num>
  <w:num w:numId="18" w16cid:durableId="109978415">
    <w:abstractNumId w:val="13"/>
  </w:num>
  <w:num w:numId="19" w16cid:durableId="1409767806">
    <w:abstractNumId w:val="19"/>
  </w:num>
  <w:num w:numId="20" w16cid:durableId="1133786485">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2432F"/>
    <w:rsid w:val="00033C47"/>
    <w:rsid w:val="00036084"/>
    <w:rsid w:val="00036C66"/>
    <w:rsid w:val="00060BF9"/>
    <w:rsid w:val="00061A87"/>
    <w:rsid w:val="000679F5"/>
    <w:rsid w:val="00070936"/>
    <w:rsid w:val="00071CED"/>
    <w:rsid w:val="000741FA"/>
    <w:rsid w:val="00075389"/>
    <w:rsid w:val="000773FF"/>
    <w:rsid w:val="00091933"/>
    <w:rsid w:val="00091E0B"/>
    <w:rsid w:val="00094E6C"/>
    <w:rsid w:val="000959A2"/>
    <w:rsid w:val="000A23C9"/>
    <w:rsid w:val="000B26D6"/>
    <w:rsid w:val="000B4EB8"/>
    <w:rsid w:val="000B64A1"/>
    <w:rsid w:val="000C08FB"/>
    <w:rsid w:val="000C5A13"/>
    <w:rsid w:val="000C7809"/>
    <w:rsid w:val="000F78EF"/>
    <w:rsid w:val="00100D80"/>
    <w:rsid w:val="00105A8B"/>
    <w:rsid w:val="001367F8"/>
    <w:rsid w:val="00140454"/>
    <w:rsid w:val="0014771E"/>
    <w:rsid w:val="00152493"/>
    <w:rsid w:val="00175B16"/>
    <w:rsid w:val="00176415"/>
    <w:rsid w:val="00176567"/>
    <w:rsid w:val="00176DBB"/>
    <w:rsid w:val="00184BAA"/>
    <w:rsid w:val="0019128F"/>
    <w:rsid w:val="001912B9"/>
    <w:rsid w:val="001917A4"/>
    <w:rsid w:val="001A4F51"/>
    <w:rsid w:val="001A5AF7"/>
    <w:rsid w:val="001B5391"/>
    <w:rsid w:val="001B77EF"/>
    <w:rsid w:val="001C11EA"/>
    <w:rsid w:val="001C3EAB"/>
    <w:rsid w:val="001D0D3B"/>
    <w:rsid w:val="001D156C"/>
    <w:rsid w:val="001D1AD3"/>
    <w:rsid w:val="001D487D"/>
    <w:rsid w:val="001D4C1E"/>
    <w:rsid w:val="001E0577"/>
    <w:rsid w:val="001E2474"/>
    <w:rsid w:val="00203E9B"/>
    <w:rsid w:val="002135E1"/>
    <w:rsid w:val="00220FD1"/>
    <w:rsid w:val="00230607"/>
    <w:rsid w:val="00245426"/>
    <w:rsid w:val="00250789"/>
    <w:rsid w:val="00252540"/>
    <w:rsid w:val="00255300"/>
    <w:rsid w:val="00256EC6"/>
    <w:rsid w:val="0026400F"/>
    <w:rsid w:val="00266C17"/>
    <w:rsid w:val="00270450"/>
    <w:rsid w:val="002756C3"/>
    <w:rsid w:val="00282395"/>
    <w:rsid w:val="002826A1"/>
    <w:rsid w:val="00283A85"/>
    <w:rsid w:val="00287C6E"/>
    <w:rsid w:val="00293617"/>
    <w:rsid w:val="002A3697"/>
    <w:rsid w:val="002A53C3"/>
    <w:rsid w:val="002A622A"/>
    <w:rsid w:val="002B4F90"/>
    <w:rsid w:val="002C07B5"/>
    <w:rsid w:val="002C0A49"/>
    <w:rsid w:val="002C2B41"/>
    <w:rsid w:val="002D342C"/>
    <w:rsid w:val="002D4F14"/>
    <w:rsid w:val="002D57E5"/>
    <w:rsid w:val="002D5AFF"/>
    <w:rsid w:val="002E39D2"/>
    <w:rsid w:val="002F1AFE"/>
    <w:rsid w:val="002F34E0"/>
    <w:rsid w:val="003019DD"/>
    <w:rsid w:val="00304BD5"/>
    <w:rsid w:val="00305D8E"/>
    <w:rsid w:val="0030767E"/>
    <w:rsid w:val="003252B4"/>
    <w:rsid w:val="0033511C"/>
    <w:rsid w:val="003403DB"/>
    <w:rsid w:val="00350ACB"/>
    <w:rsid w:val="00354E86"/>
    <w:rsid w:val="003805F2"/>
    <w:rsid w:val="00390266"/>
    <w:rsid w:val="0039543E"/>
    <w:rsid w:val="003A054B"/>
    <w:rsid w:val="003B1F0E"/>
    <w:rsid w:val="003B69C4"/>
    <w:rsid w:val="003C59F5"/>
    <w:rsid w:val="003C62A1"/>
    <w:rsid w:val="003C7B62"/>
    <w:rsid w:val="003D7377"/>
    <w:rsid w:val="003D7613"/>
    <w:rsid w:val="003E0237"/>
    <w:rsid w:val="003F1413"/>
    <w:rsid w:val="003F31E6"/>
    <w:rsid w:val="003F4E36"/>
    <w:rsid w:val="00400F35"/>
    <w:rsid w:val="0040107C"/>
    <w:rsid w:val="00401418"/>
    <w:rsid w:val="00402CF9"/>
    <w:rsid w:val="0040466D"/>
    <w:rsid w:val="0040476E"/>
    <w:rsid w:val="00413A01"/>
    <w:rsid w:val="00417AE6"/>
    <w:rsid w:val="004260D4"/>
    <w:rsid w:val="0042751D"/>
    <w:rsid w:val="0043069E"/>
    <w:rsid w:val="00430A80"/>
    <w:rsid w:val="00436235"/>
    <w:rsid w:val="00436C15"/>
    <w:rsid w:val="00444641"/>
    <w:rsid w:val="0045337A"/>
    <w:rsid w:val="00454121"/>
    <w:rsid w:val="00457C17"/>
    <w:rsid w:val="004638BF"/>
    <w:rsid w:val="0047273D"/>
    <w:rsid w:val="00473C90"/>
    <w:rsid w:val="00477211"/>
    <w:rsid w:val="0047791C"/>
    <w:rsid w:val="00481C3D"/>
    <w:rsid w:val="0048679B"/>
    <w:rsid w:val="00491C4D"/>
    <w:rsid w:val="00495607"/>
    <w:rsid w:val="004A39FB"/>
    <w:rsid w:val="004A6385"/>
    <w:rsid w:val="004A71EF"/>
    <w:rsid w:val="004A7A4C"/>
    <w:rsid w:val="004B0B54"/>
    <w:rsid w:val="004B2876"/>
    <w:rsid w:val="004B52DA"/>
    <w:rsid w:val="004C2AE7"/>
    <w:rsid w:val="004D4DE4"/>
    <w:rsid w:val="004D74D2"/>
    <w:rsid w:val="004E3583"/>
    <w:rsid w:val="004F6186"/>
    <w:rsid w:val="005077C8"/>
    <w:rsid w:val="005151D9"/>
    <w:rsid w:val="005154DA"/>
    <w:rsid w:val="00531D18"/>
    <w:rsid w:val="00543AE0"/>
    <w:rsid w:val="00553BDE"/>
    <w:rsid w:val="00554E5F"/>
    <w:rsid w:val="005574CF"/>
    <w:rsid w:val="005631EB"/>
    <w:rsid w:val="00570B19"/>
    <w:rsid w:val="00597C8C"/>
    <w:rsid w:val="005A5CE8"/>
    <w:rsid w:val="005B4A20"/>
    <w:rsid w:val="005B5687"/>
    <w:rsid w:val="005C10A1"/>
    <w:rsid w:val="005C28AE"/>
    <w:rsid w:val="005D064F"/>
    <w:rsid w:val="005D0877"/>
    <w:rsid w:val="005E511E"/>
    <w:rsid w:val="005F4974"/>
    <w:rsid w:val="0060668A"/>
    <w:rsid w:val="006116A1"/>
    <w:rsid w:val="006166B6"/>
    <w:rsid w:val="00617867"/>
    <w:rsid w:val="00617FD1"/>
    <w:rsid w:val="00620649"/>
    <w:rsid w:val="00620C4F"/>
    <w:rsid w:val="0062324D"/>
    <w:rsid w:val="00624B99"/>
    <w:rsid w:val="0063170F"/>
    <w:rsid w:val="00634C84"/>
    <w:rsid w:val="00640E1C"/>
    <w:rsid w:val="00641590"/>
    <w:rsid w:val="0064225D"/>
    <w:rsid w:val="0064583A"/>
    <w:rsid w:val="00650B9B"/>
    <w:rsid w:val="00654873"/>
    <w:rsid w:val="00673671"/>
    <w:rsid w:val="00675C55"/>
    <w:rsid w:val="00685F53"/>
    <w:rsid w:val="00694BD0"/>
    <w:rsid w:val="00696672"/>
    <w:rsid w:val="006A0EEF"/>
    <w:rsid w:val="006B5E5F"/>
    <w:rsid w:val="006B7F3D"/>
    <w:rsid w:val="006C0630"/>
    <w:rsid w:val="006C0644"/>
    <w:rsid w:val="006C071A"/>
    <w:rsid w:val="006C41BE"/>
    <w:rsid w:val="006D4BDD"/>
    <w:rsid w:val="006E1B67"/>
    <w:rsid w:val="006E74DF"/>
    <w:rsid w:val="006F3465"/>
    <w:rsid w:val="00703CBC"/>
    <w:rsid w:val="0070590D"/>
    <w:rsid w:val="00705FE3"/>
    <w:rsid w:val="007061C8"/>
    <w:rsid w:val="00712550"/>
    <w:rsid w:val="0071295F"/>
    <w:rsid w:val="007169D7"/>
    <w:rsid w:val="00723384"/>
    <w:rsid w:val="00730D8F"/>
    <w:rsid w:val="007618DF"/>
    <w:rsid w:val="00767100"/>
    <w:rsid w:val="00775D52"/>
    <w:rsid w:val="00790A91"/>
    <w:rsid w:val="0079797D"/>
    <w:rsid w:val="007979FB"/>
    <w:rsid w:val="007A21E2"/>
    <w:rsid w:val="007B2EF2"/>
    <w:rsid w:val="007C1684"/>
    <w:rsid w:val="007C3AB4"/>
    <w:rsid w:val="007C453A"/>
    <w:rsid w:val="007D0654"/>
    <w:rsid w:val="007D06E1"/>
    <w:rsid w:val="007D3D5C"/>
    <w:rsid w:val="007E3957"/>
    <w:rsid w:val="007F30B0"/>
    <w:rsid w:val="007F6C57"/>
    <w:rsid w:val="00800355"/>
    <w:rsid w:val="00802E0A"/>
    <w:rsid w:val="0080330C"/>
    <w:rsid w:val="0080643E"/>
    <w:rsid w:val="0081070C"/>
    <w:rsid w:val="008241DE"/>
    <w:rsid w:val="008336E9"/>
    <w:rsid w:val="00843E0D"/>
    <w:rsid w:val="0084503B"/>
    <w:rsid w:val="00847DB4"/>
    <w:rsid w:val="008534BF"/>
    <w:rsid w:val="008611B3"/>
    <w:rsid w:val="00862F18"/>
    <w:rsid w:val="0089309F"/>
    <w:rsid w:val="008C2AC5"/>
    <w:rsid w:val="008C2D5F"/>
    <w:rsid w:val="008C57BA"/>
    <w:rsid w:val="008C6058"/>
    <w:rsid w:val="008D0C20"/>
    <w:rsid w:val="008E1FFE"/>
    <w:rsid w:val="008F218C"/>
    <w:rsid w:val="008F734E"/>
    <w:rsid w:val="0090549E"/>
    <w:rsid w:val="009067AE"/>
    <w:rsid w:val="00907FB8"/>
    <w:rsid w:val="0091033B"/>
    <w:rsid w:val="009253E7"/>
    <w:rsid w:val="00931971"/>
    <w:rsid w:val="00934081"/>
    <w:rsid w:val="0093573F"/>
    <w:rsid w:val="00942DCE"/>
    <w:rsid w:val="0095741A"/>
    <w:rsid w:val="00961C63"/>
    <w:rsid w:val="00962E8E"/>
    <w:rsid w:val="00963402"/>
    <w:rsid w:val="0096607B"/>
    <w:rsid w:val="00973C3B"/>
    <w:rsid w:val="00977026"/>
    <w:rsid w:val="009800B8"/>
    <w:rsid w:val="009827B3"/>
    <w:rsid w:val="00982E29"/>
    <w:rsid w:val="00984139"/>
    <w:rsid w:val="0098447B"/>
    <w:rsid w:val="00992E52"/>
    <w:rsid w:val="00997F69"/>
    <w:rsid w:val="009A5855"/>
    <w:rsid w:val="009B26FF"/>
    <w:rsid w:val="009B27A0"/>
    <w:rsid w:val="009B468E"/>
    <w:rsid w:val="009D4B5D"/>
    <w:rsid w:val="00A0140D"/>
    <w:rsid w:val="00A01F53"/>
    <w:rsid w:val="00A1665A"/>
    <w:rsid w:val="00A17FF9"/>
    <w:rsid w:val="00A22F82"/>
    <w:rsid w:val="00A253F9"/>
    <w:rsid w:val="00A26814"/>
    <w:rsid w:val="00A43B85"/>
    <w:rsid w:val="00A671C9"/>
    <w:rsid w:val="00A9017D"/>
    <w:rsid w:val="00AC65AD"/>
    <w:rsid w:val="00AC709B"/>
    <w:rsid w:val="00AD1BEE"/>
    <w:rsid w:val="00AE40D6"/>
    <w:rsid w:val="00AE5886"/>
    <w:rsid w:val="00AF3FDF"/>
    <w:rsid w:val="00AF5A8A"/>
    <w:rsid w:val="00B006EB"/>
    <w:rsid w:val="00B01E42"/>
    <w:rsid w:val="00B03C8E"/>
    <w:rsid w:val="00B06CE3"/>
    <w:rsid w:val="00B31CA8"/>
    <w:rsid w:val="00B31DA9"/>
    <w:rsid w:val="00B32F6C"/>
    <w:rsid w:val="00B35AA7"/>
    <w:rsid w:val="00B432DE"/>
    <w:rsid w:val="00B56197"/>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F15A3"/>
    <w:rsid w:val="00BF48C3"/>
    <w:rsid w:val="00C03909"/>
    <w:rsid w:val="00C11E7C"/>
    <w:rsid w:val="00C17F0A"/>
    <w:rsid w:val="00C22D44"/>
    <w:rsid w:val="00C3380A"/>
    <w:rsid w:val="00C34441"/>
    <w:rsid w:val="00C346CA"/>
    <w:rsid w:val="00C53416"/>
    <w:rsid w:val="00C540B0"/>
    <w:rsid w:val="00C64E24"/>
    <w:rsid w:val="00C65B53"/>
    <w:rsid w:val="00C879C1"/>
    <w:rsid w:val="00C93CAF"/>
    <w:rsid w:val="00C95DA3"/>
    <w:rsid w:val="00CA271E"/>
    <w:rsid w:val="00CB1407"/>
    <w:rsid w:val="00CB3689"/>
    <w:rsid w:val="00CB3FA5"/>
    <w:rsid w:val="00CB6EF1"/>
    <w:rsid w:val="00CD09B1"/>
    <w:rsid w:val="00CD4128"/>
    <w:rsid w:val="00CD49EF"/>
    <w:rsid w:val="00CE18A8"/>
    <w:rsid w:val="00CE323C"/>
    <w:rsid w:val="00CF007E"/>
    <w:rsid w:val="00CF5FF9"/>
    <w:rsid w:val="00CF621A"/>
    <w:rsid w:val="00CF62E8"/>
    <w:rsid w:val="00D00AB1"/>
    <w:rsid w:val="00D020B3"/>
    <w:rsid w:val="00D02913"/>
    <w:rsid w:val="00D06DEB"/>
    <w:rsid w:val="00D070A0"/>
    <w:rsid w:val="00D20E4E"/>
    <w:rsid w:val="00D21242"/>
    <w:rsid w:val="00D237EB"/>
    <w:rsid w:val="00D3063F"/>
    <w:rsid w:val="00D33A73"/>
    <w:rsid w:val="00D33C38"/>
    <w:rsid w:val="00D77828"/>
    <w:rsid w:val="00D83A45"/>
    <w:rsid w:val="00D93987"/>
    <w:rsid w:val="00DA142F"/>
    <w:rsid w:val="00DB1B12"/>
    <w:rsid w:val="00DB2989"/>
    <w:rsid w:val="00DC47DD"/>
    <w:rsid w:val="00DD5E65"/>
    <w:rsid w:val="00DE5F14"/>
    <w:rsid w:val="00DE7D6C"/>
    <w:rsid w:val="00E07A81"/>
    <w:rsid w:val="00E11B63"/>
    <w:rsid w:val="00E127D2"/>
    <w:rsid w:val="00E13F88"/>
    <w:rsid w:val="00E15F76"/>
    <w:rsid w:val="00E24BC7"/>
    <w:rsid w:val="00E2678C"/>
    <w:rsid w:val="00E31FE7"/>
    <w:rsid w:val="00E336D3"/>
    <w:rsid w:val="00E40E7C"/>
    <w:rsid w:val="00E40F95"/>
    <w:rsid w:val="00E45CBB"/>
    <w:rsid w:val="00E47997"/>
    <w:rsid w:val="00E5519B"/>
    <w:rsid w:val="00E5686C"/>
    <w:rsid w:val="00E63E78"/>
    <w:rsid w:val="00E81F86"/>
    <w:rsid w:val="00E87DEC"/>
    <w:rsid w:val="00EA0988"/>
    <w:rsid w:val="00EA5115"/>
    <w:rsid w:val="00EB00BD"/>
    <w:rsid w:val="00EB5AD0"/>
    <w:rsid w:val="00EB6367"/>
    <w:rsid w:val="00EB6794"/>
    <w:rsid w:val="00EB692C"/>
    <w:rsid w:val="00EC5A4E"/>
    <w:rsid w:val="00EC6D2B"/>
    <w:rsid w:val="00ED7EBC"/>
    <w:rsid w:val="00EE266D"/>
    <w:rsid w:val="00EF60A2"/>
    <w:rsid w:val="00F11567"/>
    <w:rsid w:val="00F125B0"/>
    <w:rsid w:val="00F16C7E"/>
    <w:rsid w:val="00F43795"/>
    <w:rsid w:val="00F4492F"/>
    <w:rsid w:val="00F4598B"/>
    <w:rsid w:val="00F53155"/>
    <w:rsid w:val="00F54694"/>
    <w:rsid w:val="00F574B1"/>
    <w:rsid w:val="00F619DB"/>
    <w:rsid w:val="00F6452B"/>
    <w:rsid w:val="00F65153"/>
    <w:rsid w:val="00F830CB"/>
    <w:rsid w:val="00F84943"/>
    <w:rsid w:val="00F858D0"/>
    <w:rsid w:val="00F96E70"/>
    <w:rsid w:val="00F97FA4"/>
    <w:rsid w:val="00FB1326"/>
    <w:rsid w:val="00FB4515"/>
    <w:rsid w:val="00FB74BC"/>
    <w:rsid w:val="00FC2034"/>
    <w:rsid w:val="00FC2123"/>
    <w:rsid w:val="00FC412F"/>
    <w:rsid w:val="00FC4CF3"/>
    <w:rsid w:val="00FC5152"/>
    <w:rsid w:val="00FD78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C69E9"/>
  <w15:chartTrackingRefBased/>
  <w15:docId w15:val="{3942C628-1EA3-49A3-82BB-2EB2AEA6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aliases w:val="lp1,List Paragraph1"/>
    <w:basedOn w:val="Normal"/>
    <w:link w:val="PrrafodelistaCar"/>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character" w:customStyle="1" w:styleId="PrrafodelistaCar">
    <w:name w:val="Párrafo de lista Car"/>
    <w:aliases w:val="lp1 Car,List Paragraph1 Car"/>
    <w:link w:val="Prrafodelista"/>
    <w:uiPriority w:val="34"/>
    <w:locked/>
    <w:rsid w:val="00DB1B12"/>
    <w:rPr>
      <w:rFonts w:ascii="Arial" w:hAnsi="Arial"/>
      <w:sz w:val="24"/>
      <w:szCs w:val="22"/>
      <w:lang w:val="es-VE" w:eastAsia="en-US"/>
    </w:rPr>
  </w:style>
  <w:style w:type="paragraph" w:customStyle="1" w:styleId="ByLine">
    <w:name w:val="ByLine"/>
    <w:basedOn w:val="Ttulo"/>
    <w:rsid w:val="00091E0B"/>
    <w:pPr>
      <w:spacing w:after="720" w:line="240" w:lineRule="auto"/>
      <w:jc w:val="right"/>
      <w:outlineLvl w:val="9"/>
    </w:pPr>
    <w:rPr>
      <w:rFonts w:ascii="Arial" w:hAnsi="Arial"/>
      <w:bCs w:val="0"/>
      <w:sz w:val="28"/>
      <w:szCs w:val="20"/>
      <w:lang w:val="en-US"/>
    </w:rPr>
  </w:style>
  <w:style w:type="paragraph" w:styleId="Ttulo">
    <w:name w:val="Title"/>
    <w:basedOn w:val="Normal"/>
    <w:next w:val="Normal"/>
    <w:link w:val="TtuloCar"/>
    <w:uiPriority w:val="10"/>
    <w:qFormat/>
    <w:rsid w:val="00091E0B"/>
    <w:pPr>
      <w:spacing w:before="240" w:after="60"/>
      <w:jc w:val="center"/>
      <w:outlineLvl w:val="0"/>
    </w:pPr>
    <w:rPr>
      <w:rFonts w:ascii="Calibri Light" w:eastAsia="Times New Roman" w:hAnsi="Calibri Light"/>
      <w:b/>
      <w:bCs/>
      <w:kern w:val="28"/>
      <w:sz w:val="32"/>
      <w:szCs w:val="32"/>
    </w:rPr>
  </w:style>
  <w:style w:type="character" w:customStyle="1" w:styleId="TtuloCar">
    <w:name w:val="Título Car"/>
    <w:link w:val="Ttulo"/>
    <w:uiPriority w:val="10"/>
    <w:rsid w:val="00091E0B"/>
    <w:rPr>
      <w:rFonts w:ascii="Calibri Light" w:eastAsia="Times New Roman" w:hAnsi="Calibri Light" w:cs="Times New Roman"/>
      <w:b/>
      <w:bCs/>
      <w:kern w:val="28"/>
      <w:sz w:val="32"/>
      <w:szCs w:val="32"/>
      <w:lang w:val="es-V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1327797">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589892084">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81056592">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0218433">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47168157">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13963178">
      <w:bodyDiv w:val="1"/>
      <w:marLeft w:val="0"/>
      <w:marRight w:val="0"/>
      <w:marTop w:val="0"/>
      <w:marBottom w:val="0"/>
      <w:divBdr>
        <w:top w:val="none" w:sz="0" w:space="0" w:color="auto"/>
        <w:left w:val="none" w:sz="0" w:space="0" w:color="auto"/>
        <w:bottom w:val="none" w:sz="0" w:space="0" w:color="auto"/>
        <w:right w:val="none" w:sz="0" w:space="0" w:color="auto"/>
      </w:divBdr>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69452443">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33400776">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1451</Words>
  <Characters>7986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9419</CharactersWithSpaces>
  <SharedDoc>false</SharedDoc>
  <HLinks>
    <vt:vector size="18" baseType="variant">
      <vt:variant>
        <vt:i4>7864356</vt:i4>
      </vt:variant>
      <vt:variant>
        <vt:i4>0</vt:i4>
      </vt:variant>
      <vt:variant>
        <vt:i4>0</vt:i4>
      </vt:variant>
      <vt:variant>
        <vt:i4>5</vt:i4>
      </vt:variant>
      <vt:variant>
        <vt:lpwstr>http://localhost:4200/</vt:lpwstr>
      </vt:variant>
      <vt:variant>
        <vt:lpwstr/>
      </vt:variant>
      <vt:variant>
        <vt:i4>6488177</vt:i4>
      </vt:variant>
      <vt:variant>
        <vt:i4>-1</vt:i4>
      </vt:variant>
      <vt:variant>
        <vt:i4>2053</vt:i4>
      </vt:variant>
      <vt:variant>
        <vt:i4>1</vt:i4>
      </vt:variant>
      <vt:variant>
        <vt:lpwstr>C:\Users\Carina Hernandez\Pictures\2.png</vt:lpwstr>
      </vt:variant>
      <vt:variant>
        <vt:lpwstr/>
      </vt:variant>
      <vt:variant>
        <vt:i4>6422641</vt:i4>
      </vt:variant>
      <vt:variant>
        <vt:i4>-1</vt:i4>
      </vt:variant>
      <vt:variant>
        <vt:i4>2054</vt:i4>
      </vt:variant>
      <vt:variant>
        <vt:i4>1</vt:i4>
      </vt:variant>
      <vt:variant>
        <vt:lpwstr>C:\Users\Carina Hernandez\Pictures\3.png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216522 - SINDI CARINA ACABAL HERNANDEZ</cp:lastModifiedBy>
  <cp:revision>3</cp:revision>
  <cp:lastPrinted>2012-10-28T16:39:00Z</cp:lastPrinted>
  <dcterms:created xsi:type="dcterms:W3CDTF">2026-10-15T03:34:00Z</dcterms:created>
  <dcterms:modified xsi:type="dcterms:W3CDTF">2026-10-15T03:43:00Z</dcterms:modified>
</cp:coreProperties>
</file>