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E71A6"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29EAA893" w14:textId="77777777" w:rsidR="002D4F14" w:rsidRDefault="002D4F14" w:rsidP="00CA271E">
      <w:pPr>
        <w:spacing w:after="0" w:line="240" w:lineRule="auto"/>
        <w:jc w:val="center"/>
        <w:rPr>
          <w:rFonts w:eastAsia="Times New Roman" w:cs="Arial"/>
          <w:b/>
          <w:color w:val="000000"/>
          <w:sz w:val="36"/>
          <w:szCs w:val="36"/>
          <w:lang w:eastAsia="es-VE"/>
        </w:rPr>
      </w:pPr>
    </w:p>
    <w:p w14:paraId="2A51DCE1" w14:textId="77777777" w:rsidR="002D4F14" w:rsidRDefault="002D4F14" w:rsidP="00CA271E">
      <w:pPr>
        <w:spacing w:after="0" w:line="240" w:lineRule="auto"/>
        <w:jc w:val="center"/>
        <w:rPr>
          <w:rFonts w:eastAsia="Times New Roman" w:cs="Arial"/>
          <w:b/>
          <w:color w:val="000000"/>
          <w:sz w:val="36"/>
          <w:szCs w:val="36"/>
          <w:lang w:eastAsia="es-VE"/>
        </w:rPr>
      </w:pPr>
    </w:p>
    <w:p w14:paraId="21937689" w14:textId="77777777" w:rsidR="002D4F14" w:rsidRDefault="002D4F14" w:rsidP="00CA271E">
      <w:pPr>
        <w:spacing w:after="0" w:line="240" w:lineRule="auto"/>
        <w:jc w:val="center"/>
        <w:rPr>
          <w:rFonts w:eastAsia="Times New Roman" w:cs="Arial"/>
          <w:b/>
          <w:color w:val="000000"/>
          <w:sz w:val="36"/>
          <w:szCs w:val="36"/>
          <w:lang w:eastAsia="es-VE"/>
        </w:rPr>
      </w:pPr>
    </w:p>
    <w:p w14:paraId="31373498" w14:textId="77777777" w:rsidR="002D4F14" w:rsidRDefault="002D4F14" w:rsidP="00CA271E">
      <w:pPr>
        <w:spacing w:after="0" w:line="240" w:lineRule="auto"/>
        <w:jc w:val="center"/>
        <w:rPr>
          <w:rFonts w:eastAsia="Times New Roman" w:cs="Arial"/>
          <w:b/>
          <w:color w:val="000000"/>
          <w:sz w:val="36"/>
          <w:szCs w:val="36"/>
          <w:lang w:eastAsia="es-VE"/>
        </w:rPr>
      </w:pPr>
    </w:p>
    <w:p w14:paraId="2DE9885B" w14:textId="77777777" w:rsidR="002D4F14" w:rsidRDefault="002D4F14" w:rsidP="00CA271E">
      <w:pPr>
        <w:spacing w:after="0" w:line="240" w:lineRule="auto"/>
        <w:jc w:val="center"/>
        <w:rPr>
          <w:rFonts w:eastAsia="Times New Roman" w:cs="Arial"/>
          <w:b/>
          <w:color w:val="000000"/>
          <w:sz w:val="36"/>
          <w:szCs w:val="36"/>
          <w:lang w:eastAsia="es-VE"/>
        </w:rPr>
      </w:pPr>
    </w:p>
    <w:p w14:paraId="7320DC6E" w14:textId="77777777" w:rsidR="002D4F14" w:rsidRDefault="002D4F14" w:rsidP="00CA271E">
      <w:pPr>
        <w:spacing w:after="0" w:line="240" w:lineRule="auto"/>
        <w:jc w:val="center"/>
        <w:rPr>
          <w:rFonts w:eastAsia="Times New Roman" w:cs="Arial"/>
          <w:b/>
          <w:color w:val="000000"/>
          <w:sz w:val="36"/>
          <w:szCs w:val="36"/>
          <w:lang w:eastAsia="es-VE"/>
        </w:rPr>
      </w:pPr>
    </w:p>
    <w:p w14:paraId="4EB54BD7" w14:textId="77777777" w:rsidR="00992E52" w:rsidRDefault="00992E52" w:rsidP="00CA271E">
      <w:pPr>
        <w:spacing w:after="0" w:line="240" w:lineRule="auto"/>
        <w:jc w:val="center"/>
        <w:rPr>
          <w:rFonts w:eastAsia="Times New Roman" w:cs="Arial"/>
          <w:b/>
          <w:color w:val="000000"/>
          <w:sz w:val="36"/>
          <w:szCs w:val="36"/>
          <w:lang w:eastAsia="es-VE"/>
        </w:rPr>
      </w:pPr>
    </w:p>
    <w:p w14:paraId="1C2B55E4" w14:textId="77777777" w:rsidR="002D4F14" w:rsidRDefault="002D4F14" w:rsidP="00CA271E">
      <w:pPr>
        <w:spacing w:after="0" w:line="240" w:lineRule="auto"/>
        <w:jc w:val="center"/>
        <w:rPr>
          <w:rFonts w:eastAsia="Times New Roman" w:cs="Arial"/>
          <w:b/>
          <w:color w:val="000000"/>
          <w:sz w:val="36"/>
          <w:szCs w:val="36"/>
          <w:lang w:eastAsia="es-VE"/>
        </w:rPr>
      </w:pPr>
    </w:p>
    <w:p w14:paraId="458ADD0D" w14:textId="77777777" w:rsidR="002D4F14" w:rsidRDefault="002D4F14" w:rsidP="00CA271E">
      <w:pPr>
        <w:spacing w:after="0" w:line="240" w:lineRule="auto"/>
        <w:jc w:val="center"/>
        <w:rPr>
          <w:rFonts w:eastAsia="Times New Roman" w:cs="Arial"/>
          <w:b/>
          <w:color w:val="000000"/>
          <w:sz w:val="36"/>
          <w:szCs w:val="36"/>
          <w:lang w:eastAsia="es-VE"/>
        </w:rPr>
      </w:pPr>
    </w:p>
    <w:p w14:paraId="7B4F11AA" w14:textId="77777777" w:rsidR="002D4F14" w:rsidRDefault="002D4F14" w:rsidP="00CA271E">
      <w:pPr>
        <w:spacing w:after="0" w:line="240" w:lineRule="auto"/>
        <w:jc w:val="center"/>
        <w:rPr>
          <w:rFonts w:eastAsia="Times New Roman" w:cs="Arial"/>
          <w:b/>
          <w:color w:val="000000"/>
          <w:sz w:val="36"/>
          <w:szCs w:val="36"/>
          <w:lang w:eastAsia="es-VE"/>
        </w:rPr>
      </w:pPr>
    </w:p>
    <w:p w14:paraId="23658DB6"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09FA48C6" w14:textId="77777777" w:rsidR="00992E52" w:rsidRDefault="00992E52" w:rsidP="002D4F14">
      <w:pPr>
        <w:spacing w:after="0" w:line="240" w:lineRule="auto"/>
        <w:jc w:val="right"/>
        <w:rPr>
          <w:rFonts w:ascii="Calibri" w:hAnsi="Calibri"/>
          <w:b/>
          <w:i/>
          <w:color w:val="00B050"/>
          <w:sz w:val="36"/>
          <w:szCs w:val="36"/>
        </w:rPr>
      </w:pPr>
    </w:p>
    <w:p w14:paraId="61C69C9C"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SOLTec Servicios Tecnológicos S.A </w:t>
      </w:r>
    </w:p>
    <w:p w14:paraId="1B72EDDB" w14:textId="2A3A2887"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xml:space="preserve">: </w:t>
      </w:r>
      <w:r w:rsidR="00F844A6">
        <w:rPr>
          <w:b/>
          <w:i/>
          <w:color w:val="000000"/>
          <w:sz w:val="36"/>
          <w:szCs w:val="36"/>
        </w:rPr>
        <w:t>07</w:t>
      </w:r>
      <w:r>
        <w:rPr>
          <w:b/>
          <w:i/>
          <w:color w:val="000000"/>
          <w:sz w:val="36"/>
          <w:szCs w:val="36"/>
        </w:rPr>
        <w:t>/10/2026</w:t>
      </w:r>
    </w:p>
    <w:p w14:paraId="231BB497" w14:textId="77777777" w:rsidR="002D5AFF" w:rsidRDefault="002D5AFF" w:rsidP="006B5E5F">
      <w:pPr>
        <w:spacing w:after="0" w:line="240" w:lineRule="auto"/>
        <w:rPr>
          <w:rFonts w:eastAsia="Times New Roman" w:cs="Arial"/>
          <w:b/>
          <w:color w:val="365F91"/>
          <w:szCs w:val="24"/>
          <w:lang w:eastAsia="es-VE"/>
        </w:rPr>
      </w:pPr>
    </w:p>
    <w:p w14:paraId="78EBCA03" w14:textId="77777777" w:rsidR="002D5AFF" w:rsidRDefault="002D5AFF" w:rsidP="006B5E5F">
      <w:pPr>
        <w:spacing w:after="0" w:line="240" w:lineRule="auto"/>
        <w:rPr>
          <w:rFonts w:eastAsia="Times New Roman" w:cs="Arial"/>
          <w:b/>
          <w:color w:val="365F91"/>
          <w:szCs w:val="24"/>
          <w:lang w:eastAsia="es-VE"/>
        </w:rPr>
      </w:pPr>
    </w:p>
    <w:p w14:paraId="08B1C809" w14:textId="77777777" w:rsidR="002D4F14" w:rsidRDefault="002D4F14" w:rsidP="006B5E5F">
      <w:pPr>
        <w:spacing w:after="0" w:line="240" w:lineRule="auto"/>
        <w:rPr>
          <w:rFonts w:eastAsia="Times New Roman" w:cs="Arial"/>
          <w:b/>
          <w:color w:val="365F91"/>
          <w:szCs w:val="24"/>
          <w:lang w:eastAsia="es-VE"/>
        </w:rPr>
      </w:pPr>
    </w:p>
    <w:p w14:paraId="2753A6F6" w14:textId="77777777" w:rsidR="002D4F14" w:rsidRDefault="002D4F14" w:rsidP="006B5E5F">
      <w:pPr>
        <w:spacing w:after="0" w:line="240" w:lineRule="auto"/>
        <w:rPr>
          <w:rFonts w:eastAsia="Times New Roman" w:cs="Arial"/>
          <w:b/>
          <w:color w:val="365F91"/>
          <w:szCs w:val="24"/>
          <w:lang w:eastAsia="es-VE"/>
        </w:rPr>
      </w:pPr>
    </w:p>
    <w:p w14:paraId="4F38ECDB" w14:textId="77777777" w:rsidR="002D4F14" w:rsidRDefault="002D4F14" w:rsidP="006B5E5F">
      <w:pPr>
        <w:spacing w:after="0" w:line="240" w:lineRule="auto"/>
        <w:rPr>
          <w:rFonts w:eastAsia="Times New Roman" w:cs="Arial"/>
          <w:b/>
          <w:color w:val="365F91"/>
          <w:szCs w:val="24"/>
          <w:lang w:eastAsia="es-VE"/>
        </w:rPr>
      </w:pPr>
    </w:p>
    <w:p w14:paraId="55E35DF5" w14:textId="77777777" w:rsidR="002D4F14" w:rsidRDefault="002D4F14" w:rsidP="006B5E5F">
      <w:pPr>
        <w:spacing w:after="0" w:line="240" w:lineRule="auto"/>
        <w:rPr>
          <w:rFonts w:eastAsia="Times New Roman" w:cs="Arial"/>
          <w:b/>
          <w:color w:val="365F91"/>
          <w:szCs w:val="24"/>
          <w:lang w:eastAsia="es-VE"/>
        </w:rPr>
      </w:pPr>
    </w:p>
    <w:p w14:paraId="0E985606" w14:textId="77777777" w:rsidR="002D4F14" w:rsidRDefault="002D4F14" w:rsidP="006B5E5F">
      <w:pPr>
        <w:spacing w:after="0" w:line="240" w:lineRule="auto"/>
        <w:rPr>
          <w:rFonts w:eastAsia="Times New Roman" w:cs="Arial"/>
          <w:b/>
          <w:color w:val="365F91"/>
          <w:szCs w:val="24"/>
          <w:lang w:eastAsia="es-VE"/>
        </w:rPr>
      </w:pPr>
    </w:p>
    <w:p w14:paraId="0528EBBD" w14:textId="77777777" w:rsidR="002D4F14" w:rsidRDefault="002D4F14" w:rsidP="006B5E5F">
      <w:pPr>
        <w:spacing w:after="0" w:line="240" w:lineRule="auto"/>
        <w:rPr>
          <w:rFonts w:eastAsia="Times New Roman" w:cs="Arial"/>
          <w:b/>
          <w:color w:val="365F91"/>
          <w:szCs w:val="24"/>
          <w:lang w:eastAsia="es-VE"/>
        </w:rPr>
      </w:pPr>
    </w:p>
    <w:p w14:paraId="0DE8770C" w14:textId="77777777" w:rsidR="002D4F14" w:rsidRDefault="002D4F14" w:rsidP="006B5E5F">
      <w:pPr>
        <w:spacing w:after="0" w:line="240" w:lineRule="auto"/>
        <w:rPr>
          <w:rFonts w:eastAsia="Times New Roman" w:cs="Arial"/>
          <w:b/>
          <w:color w:val="365F91"/>
          <w:szCs w:val="24"/>
          <w:lang w:eastAsia="es-VE"/>
        </w:rPr>
      </w:pPr>
    </w:p>
    <w:p w14:paraId="2A2BC27B" w14:textId="77777777" w:rsidR="002D4F14" w:rsidRDefault="002D4F14" w:rsidP="006B5E5F">
      <w:pPr>
        <w:spacing w:after="0" w:line="240" w:lineRule="auto"/>
        <w:rPr>
          <w:rFonts w:eastAsia="Times New Roman" w:cs="Arial"/>
          <w:b/>
          <w:color w:val="365F91"/>
          <w:szCs w:val="24"/>
          <w:lang w:eastAsia="es-VE"/>
        </w:rPr>
      </w:pPr>
    </w:p>
    <w:p w14:paraId="6BD0A838" w14:textId="77777777" w:rsidR="002D4F14" w:rsidRDefault="002D4F14" w:rsidP="006B5E5F">
      <w:pPr>
        <w:spacing w:after="0" w:line="240" w:lineRule="auto"/>
        <w:rPr>
          <w:rFonts w:eastAsia="Times New Roman" w:cs="Arial"/>
          <w:b/>
          <w:color w:val="365F91"/>
          <w:szCs w:val="24"/>
          <w:lang w:eastAsia="es-VE"/>
        </w:rPr>
      </w:pPr>
    </w:p>
    <w:p w14:paraId="3ED26DBF" w14:textId="77777777" w:rsidR="002D4F14" w:rsidRDefault="002D4F14" w:rsidP="006B5E5F">
      <w:pPr>
        <w:spacing w:after="0" w:line="240" w:lineRule="auto"/>
        <w:rPr>
          <w:rFonts w:eastAsia="Times New Roman" w:cs="Arial"/>
          <w:b/>
          <w:color w:val="365F91"/>
          <w:szCs w:val="24"/>
          <w:lang w:eastAsia="es-VE"/>
        </w:rPr>
      </w:pPr>
    </w:p>
    <w:p w14:paraId="29C9068A" w14:textId="77777777" w:rsidR="002D4F14" w:rsidRDefault="002D4F14" w:rsidP="006B5E5F">
      <w:pPr>
        <w:spacing w:after="0" w:line="240" w:lineRule="auto"/>
        <w:rPr>
          <w:rFonts w:eastAsia="Times New Roman" w:cs="Arial"/>
          <w:b/>
          <w:color w:val="365F91"/>
          <w:szCs w:val="24"/>
          <w:lang w:eastAsia="es-VE"/>
        </w:rPr>
      </w:pPr>
    </w:p>
    <w:p w14:paraId="200CA0EB" w14:textId="77777777" w:rsidR="002D4F14" w:rsidRDefault="002D4F14" w:rsidP="006B5E5F">
      <w:pPr>
        <w:spacing w:after="0" w:line="240" w:lineRule="auto"/>
        <w:rPr>
          <w:rFonts w:eastAsia="Times New Roman" w:cs="Arial"/>
          <w:b/>
          <w:color w:val="365F91"/>
          <w:szCs w:val="24"/>
          <w:lang w:eastAsia="es-VE"/>
        </w:rPr>
      </w:pPr>
    </w:p>
    <w:p w14:paraId="1F862779" w14:textId="77777777" w:rsidR="002D4F14" w:rsidRDefault="002D4F14" w:rsidP="006B5E5F">
      <w:pPr>
        <w:spacing w:after="0" w:line="240" w:lineRule="auto"/>
        <w:rPr>
          <w:rFonts w:eastAsia="Times New Roman" w:cs="Arial"/>
          <w:b/>
          <w:color w:val="365F91"/>
          <w:szCs w:val="24"/>
          <w:lang w:eastAsia="es-VE"/>
        </w:rPr>
      </w:pPr>
    </w:p>
    <w:p w14:paraId="78A50719" w14:textId="77777777" w:rsidR="002D4F14" w:rsidRDefault="002D4F14" w:rsidP="006B5E5F">
      <w:pPr>
        <w:spacing w:after="0" w:line="240" w:lineRule="auto"/>
        <w:rPr>
          <w:rFonts w:eastAsia="Times New Roman" w:cs="Arial"/>
          <w:b/>
          <w:color w:val="365F91"/>
          <w:szCs w:val="24"/>
          <w:lang w:eastAsia="es-VE"/>
        </w:rPr>
      </w:pPr>
    </w:p>
    <w:p w14:paraId="6E0E487C" w14:textId="77777777" w:rsidR="002D4F14" w:rsidRDefault="002D4F14" w:rsidP="006B5E5F">
      <w:pPr>
        <w:spacing w:after="0" w:line="240" w:lineRule="auto"/>
        <w:rPr>
          <w:rFonts w:eastAsia="Times New Roman" w:cs="Arial"/>
          <w:b/>
          <w:color w:val="365F91"/>
          <w:szCs w:val="24"/>
          <w:lang w:eastAsia="es-VE"/>
        </w:rPr>
      </w:pPr>
    </w:p>
    <w:p w14:paraId="34FFA75F" w14:textId="77777777" w:rsidR="00992E52" w:rsidRDefault="00992E52" w:rsidP="006B5E5F">
      <w:pPr>
        <w:spacing w:after="0" w:line="240" w:lineRule="auto"/>
        <w:rPr>
          <w:rFonts w:eastAsia="Times New Roman" w:cs="Arial"/>
          <w:b/>
          <w:color w:val="365F91"/>
          <w:szCs w:val="24"/>
          <w:lang w:eastAsia="es-VE"/>
        </w:rPr>
      </w:pPr>
    </w:p>
    <w:p w14:paraId="4EC4B7C2" w14:textId="77777777" w:rsidR="002D4F14" w:rsidRDefault="002D4F14" w:rsidP="006B5E5F">
      <w:pPr>
        <w:spacing w:after="0" w:line="240" w:lineRule="auto"/>
        <w:rPr>
          <w:rFonts w:eastAsia="Times New Roman" w:cs="Arial"/>
          <w:b/>
          <w:color w:val="365F91"/>
          <w:szCs w:val="24"/>
          <w:lang w:eastAsia="es-VE"/>
        </w:rPr>
      </w:pPr>
    </w:p>
    <w:p w14:paraId="6BCA7BEB" w14:textId="77777777" w:rsidR="002D4F14" w:rsidRDefault="002D4F14" w:rsidP="006B5E5F">
      <w:pPr>
        <w:spacing w:after="0" w:line="240" w:lineRule="auto"/>
        <w:rPr>
          <w:rFonts w:eastAsia="Times New Roman" w:cs="Arial"/>
          <w:b/>
          <w:color w:val="365F91"/>
          <w:szCs w:val="24"/>
          <w:lang w:eastAsia="es-VE"/>
        </w:rPr>
      </w:pPr>
    </w:p>
    <w:p w14:paraId="5200DC88" w14:textId="77777777" w:rsidR="002D4F14" w:rsidRDefault="002D4F14" w:rsidP="006B5E5F">
      <w:pPr>
        <w:spacing w:after="0" w:line="240" w:lineRule="auto"/>
        <w:rPr>
          <w:rFonts w:eastAsia="Times New Roman" w:cs="Arial"/>
          <w:b/>
          <w:color w:val="365F91"/>
          <w:szCs w:val="24"/>
          <w:lang w:eastAsia="es-VE"/>
        </w:rPr>
      </w:pPr>
    </w:p>
    <w:p w14:paraId="0619387C" w14:textId="77777777" w:rsidR="00AE40D6" w:rsidRDefault="00AE40D6" w:rsidP="006B5E5F">
      <w:pPr>
        <w:spacing w:after="0" w:line="240" w:lineRule="auto"/>
        <w:rPr>
          <w:rFonts w:eastAsia="Times New Roman" w:cs="Arial"/>
          <w:b/>
          <w:color w:val="365F91"/>
          <w:szCs w:val="24"/>
          <w:lang w:eastAsia="es-VE"/>
        </w:rPr>
      </w:pPr>
    </w:p>
    <w:p w14:paraId="10988FD1" w14:textId="77777777" w:rsidR="00AE40D6" w:rsidRDefault="00AE40D6" w:rsidP="006B5E5F">
      <w:pPr>
        <w:spacing w:after="0" w:line="240" w:lineRule="auto"/>
        <w:rPr>
          <w:rFonts w:eastAsia="Times New Roman" w:cs="Arial"/>
          <w:b/>
          <w:color w:val="365F91"/>
          <w:szCs w:val="24"/>
          <w:lang w:eastAsia="es-VE"/>
        </w:rPr>
      </w:pPr>
    </w:p>
    <w:p w14:paraId="47D20331" w14:textId="77777777" w:rsidR="00AE40D6" w:rsidRDefault="00AE40D6" w:rsidP="006B5E5F">
      <w:pPr>
        <w:spacing w:after="0" w:line="240" w:lineRule="auto"/>
        <w:rPr>
          <w:rFonts w:eastAsia="Times New Roman" w:cs="Arial"/>
          <w:b/>
          <w:color w:val="365F91"/>
          <w:szCs w:val="24"/>
          <w:lang w:eastAsia="es-VE"/>
        </w:rPr>
      </w:pPr>
    </w:p>
    <w:p w14:paraId="5ED14677" w14:textId="77777777" w:rsidR="00AE40D6" w:rsidRDefault="00AE40D6" w:rsidP="006B5E5F">
      <w:pPr>
        <w:spacing w:after="0" w:line="240" w:lineRule="auto"/>
        <w:rPr>
          <w:rFonts w:eastAsia="Times New Roman" w:cs="Arial"/>
          <w:b/>
          <w:color w:val="365F91"/>
          <w:szCs w:val="24"/>
          <w:lang w:eastAsia="es-VE"/>
        </w:rPr>
      </w:pPr>
    </w:p>
    <w:p w14:paraId="1D893101" w14:textId="77777777" w:rsidR="00AE40D6" w:rsidRDefault="00AE40D6" w:rsidP="006B5E5F">
      <w:pPr>
        <w:spacing w:after="0" w:line="240" w:lineRule="auto"/>
        <w:rPr>
          <w:rFonts w:eastAsia="Times New Roman" w:cs="Arial"/>
          <w:b/>
          <w:color w:val="365F91"/>
          <w:szCs w:val="24"/>
          <w:lang w:eastAsia="es-VE"/>
        </w:rPr>
      </w:pPr>
    </w:p>
    <w:p w14:paraId="3329AAD0" w14:textId="77777777" w:rsidR="00AE40D6" w:rsidRDefault="00AE40D6" w:rsidP="006B5E5F">
      <w:pPr>
        <w:spacing w:after="0" w:line="240" w:lineRule="auto"/>
        <w:rPr>
          <w:rFonts w:eastAsia="Times New Roman" w:cs="Arial"/>
          <w:b/>
          <w:color w:val="365F91"/>
          <w:szCs w:val="24"/>
          <w:lang w:eastAsia="es-VE"/>
        </w:rPr>
      </w:pPr>
    </w:p>
    <w:p w14:paraId="608AB0EC" w14:textId="77777777" w:rsidR="00AE40D6" w:rsidRDefault="00AE40D6" w:rsidP="006B5E5F">
      <w:pPr>
        <w:spacing w:after="0" w:line="240" w:lineRule="auto"/>
        <w:rPr>
          <w:rFonts w:eastAsia="Times New Roman" w:cs="Arial"/>
          <w:b/>
          <w:color w:val="365F91"/>
          <w:szCs w:val="24"/>
          <w:lang w:eastAsia="es-VE"/>
        </w:rPr>
      </w:pPr>
    </w:p>
    <w:p w14:paraId="43B232E3" w14:textId="77777777" w:rsidR="00AE40D6" w:rsidRDefault="00AE40D6" w:rsidP="006B5E5F">
      <w:pPr>
        <w:spacing w:after="0" w:line="240" w:lineRule="auto"/>
        <w:rPr>
          <w:rFonts w:eastAsia="Times New Roman" w:cs="Arial"/>
          <w:b/>
          <w:color w:val="365F91"/>
          <w:szCs w:val="24"/>
          <w:lang w:eastAsia="es-VE"/>
        </w:rPr>
      </w:pPr>
    </w:p>
    <w:p w14:paraId="2657108C"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7FD4D8CB" w14:textId="77777777" w:rsidTr="00992E52">
        <w:tc>
          <w:tcPr>
            <w:tcW w:w="1085" w:type="dxa"/>
            <w:shd w:val="clear" w:color="auto" w:fill="D9D9D9"/>
          </w:tcPr>
          <w:p w14:paraId="75229BC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4BBF281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7F71CB8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4B98E2D6"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434316F7"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41810B07" w14:textId="77777777" w:rsidTr="00992E52">
        <w:tc>
          <w:tcPr>
            <w:tcW w:w="1085" w:type="dxa"/>
          </w:tcPr>
          <w:p w14:paraId="238DE67F" w14:textId="5458187D" w:rsidR="00992E52" w:rsidRPr="00FC2034" w:rsidRDefault="00E930FD"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07</w:t>
            </w:r>
            <w:r w:rsidR="000F78EF">
              <w:rPr>
                <w:rFonts w:eastAsia="Times New Roman" w:cs="Arial"/>
                <w:b/>
                <w:color w:val="000000"/>
                <w:sz w:val="20"/>
                <w:szCs w:val="20"/>
                <w:lang w:eastAsia="es-VE"/>
              </w:rPr>
              <w:t>/10/2026</w:t>
            </w:r>
          </w:p>
        </w:tc>
        <w:tc>
          <w:tcPr>
            <w:tcW w:w="1183" w:type="dxa"/>
          </w:tcPr>
          <w:p w14:paraId="15D06EA1"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7830DDD1"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Sindi Acabal</w:t>
            </w:r>
          </w:p>
        </w:tc>
        <w:tc>
          <w:tcPr>
            <w:tcW w:w="1843" w:type="dxa"/>
          </w:tcPr>
          <w:p w14:paraId="05BA9823"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Soltec</w:t>
            </w:r>
          </w:p>
        </w:tc>
        <w:tc>
          <w:tcPr>
            <w:tcW w:w="2992" w:type="dxa"/>
          </w:tcPr>
          <w:p w14:paraId="626B17E8"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 Dashboard del Técnico de Soporte según el último versionamiento del código a la fecha actual</w:t>
            </w:r>
          </w:p>
        </w:tc>
      </w:tr>
      <w:tr w:rsidR="00091E0B" w14:paraId="654EF130" w14:textId="77777777" w:rsidTr="00992E52">
        <w:tc>
          <w:tcPr>
            <w:tcW w:w="1085" w:type="dxa"/>
          </w:tcPr>
          <w:p w14:paraId="0E90ED0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68E1E51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D1E31A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A643B3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023FD15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4A6A4D28" w14:textId="77777777" w:rsidTr="00992E52">
        <w:tc>
          <w:tcPr>
            <w:tcW w:w="1085" w:type="dxa"/>
          </w:tcPr>
          <w:p w14:paraId="20879E9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0DDB39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E3DBEB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1CAFA7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32F70AE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73CE6659" w14:textId="77777777" w:rsidTr="00992E52">
        <w:tc>
          <w:tcPr>
            <w:tcW w:w="1085" w:type="dxa"/>
          </w:tcPr>
          <w:p w14:paraId="6B1EE06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1A94C13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7C4379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D94631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60A9F95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503960F0"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56B99A6F" w14:textId="77777777" w:rsidTr="00992E52">
        <w:tc>
          <w:tcPr>
            <w:tcW w:w="3261" w:type="dxa"/>
            <w:shd w:val="clear" w:color="auto" w:fill="auto"/>
          </w:tcPr>
          <w:p w14:paraId="4448B3B9"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3423A68F"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5AFF" w:rsidRPr="003403DB" w14:paraId="3ECC651E" w14:textId="77777777" w:rsidTr="00992E52">
        <w:tc>
          <w:tcPr>
            <w:tcW w:w="3261" w:type="dxa"/>
            <w:shd w:val="clear" w:color="auto" w:fill="auto"/>
          </w:tcPr>
          <w:p w14:paraId="2966700A"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59E4EFB2"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4F14" w:rsidRPr="003403DB" w14:paraId="069F528D" w14:textId="77777777" w:rsidTr="00992E52">
        <w:tc>
          <w:tcPr>
            <w:tcW w:w="3261" w:type="dxa"/>
            <w:shd w:val="clear" w:color="auto" w:fill="auto"/>
          </w:tcPr>
          <w:p w14:paraId="4250077D"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133C2D37" w14:textId="11BE30EA" w:rsidR="002D4F14" w:rsidRPr="003403DB" w:rsidRDefault="00E930FD" w:rsidP="003403DB">
            <w:pPr>
              <w:spacing w:after="0" w:line="240" w:lineRule="auto"/>
              <w:rPr>
                <w:rFonts w:eastAsia="Times New Roman" w:cs="Arial"/>
                <w:color w:val="000000"/>
                <w:szCs w:val="24"/>
                <w:lang w:eastAsia="es-VE"/>
              </w:rPr>
            </w:pPr>
            <w:r>
              <w:rPr>
                <w:rFonts w:eastAsia="Times New Roman" w:cs="Arial"/>
                <w:color w:val="000000"/>
                <w:szCs w:val="24"/>
                <w:lang w:eastAsia="es-VE"/>
              </w:rPr>
              <w:t>07</w:t>
            </w:r>
            <w:r w:rsidR="007C1684">
              <w:rPr>
                <w:rFonts w:eastAsia="Times New Roman" w:cs="Arial"/>
                <w:color w:val="000000"/>
                <w:szCs w:val="24"/>
                <w:lang w:eastAsia="es-VE"/>
              </w:rPr>
              <w:t>/10/2026</w:t>
            </w:r>
          </w:p>
        </w:tc>
      </w:tr>
      <w:tr w:rsidR="002D4F14" w:rsidRPr="003403DB" w14:paraId="2815EDC9" w14:textId="77777777" w:rsidTr="00992E52">
        <w:tc>
          <w:tcPr>
            <w:tcW w:w="3261" w:type="dxa"/>
            <w:shd w:val="clear" w:color="auto" w:fill="auto"/>
          </w:tcPr>
          <w:p w14:paraId="292EAE36"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7EDE0FED"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Ramirez</w:t>
            </w:r>
          </w:p>
        </w:tc>
      </w:tr>
      <w:tr w:rsidR="00B94149" w:rsidRPr="003403DB" w14:paraId="156A6E81" w14:textId="77777777" w:rsidTr="00992E52">
        <w:tc>
          <w:tcPr>
            <w:tcW w:w="3261" w:type="dxa"/>
            <w:shd w:val="clear" w:color="auto" w:fill="auto"/>
          </w:tcPr>
          <w:p w14:paraId="6C500711"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552C0937"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Ramires</w:t>
            </w:r>
          </w:p>
        </w:tc>
      </w:tr>
      <w:tr w:rsidR="002D4F14" w:rsidRPr="003403DB" w14:paraId="3D350B8E" w14:textId="77777777" w:rsidTr="00992E52">
        <w:tc>
          <w:tcPr>
            <w:tcW w:w="3261" w:type="dxa"/>
            <w:shd w:val="clear" w:color="auto" w:fill="auto"/>
          </w:tcPr>
          <w:p w14:paraId="2F1E1771"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307615F4"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36DBDD35" w14:textId="77777777" w:rsidTr="00992E52">
        <w:tc>
          <w:tcPr>
            <w:tcW w:w="3261" w:type="dxa"/>
            <w:shd w:val="clear" w:color="auto" w:fill="auto"/>
          </w:tcPr>
          <w:p w14:paraId="37091F3A"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73FFC956"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Sindi Acabal</w:t>
            </w:r>
          </w:p>
        </w:tc>
      </w:tr>
    </w:tbl>
    <w:p w14:paraId="2BC20290" w14:textId="77777777" w:rsidR="00C11E7C" w:rsidRDefault="00C11E7C" w:rsidP="00C11E7C"/>
    <w:p w14:paraId="4CE90CA7"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0B019543" w14:textId="77777777" w:rsidTr="00992E52">
        <w:tc>
          <w:tcPr>
            <w:tcW w:w="1985" w:type="dxa"/>
            <w:shd w:val="clear" w:color="auto" w:fill="D9D9D9"/>
          </w:tcPr>
          <w:p w14:paraId="2397414E"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7CB1109E"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FD781F3"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79A1073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319DBA51"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372CF3E8" w14:textId="77777777" w:rsidTr="00992E52">
        <w:tc>
          <w:tcPr>
            <w:tcW w:w="1985" w:type="dxa"/>
          </w:tcPr>
          <w:p w14:paraId="56C7EB07"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4E90548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12073827"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3A01EEBC"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Catedratico</w:t>
            </w:r>
          </w:p>
        </w:tc>
        <w:tc>
          <w:tcPr>
            <w:tcW w:w="850" w:type="dxa"/>
          </w:tcPr>
          <w:p w14:paraId="77306F78" w14:textId="79FEC26D" w:rsidR="00992E52" w:rsidRPr="00FC2034" w:rsidRDefault="00E930FD"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07</w:t>
            </w:r>
            <w:r w:rsidR="007C1684">
              <w:rPr>
                <w:rFonts w:eastAsia="Times New Roman" w:cs="Arial"/>
                <w:b/>
                <w:color w:val="000000"/>
                <w:sz w:val="20"/>
                <w:szCs w:val="20"/>
                <w:lang w:eastAsia="es-VE"/>
              </w:rPr>
              <w:t>/10/2026</w:t>
            </w:r>
          </w:p>
        </w:tc>
        <w:tc>
          <w:tcPr>
            <w:tcW w:w="2410" w:type="dxa"/>
          </w:tcPr>
          <w:p w14:paraId="1831523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04366A6C" w14:textId="77777777" w:rsidTr="00992E52">
        <w:tc>
          <w:tcPr>
            <w:tcW w:w="1985" w:type="dxa"/>
          </w:tcPr>
          <w:p w14:paraId="5295EDE3" w14:textId="77777777" w:rsidR="00992E52" w:rsidRDefault="00992E52" w:rsidP="00CB6EF1">
            <w:pPr>
              <w:spacing w:after="0" w:line="240" w:lineRule="auto"/>
              <w:jc w:val="center"/>
              <w:rPr>
                <w:rFonts w:eastAsia="Times New Roman" w:cs="Arial"/>
                <w:b/>
                <w:color w:val="000000"/>
                <w:sz w:val="20"/>
                <w:szCs w:val="20"/>
                <w:lang w:eastAsia="es-VE"/>
              </w:rPr>
            </w:pPr>
          </w:p>
          <w:p w14:paraId="5CD3F8C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4AFCBA6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5C8894E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7EC6442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17326AC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4F0982F0" w14:textId="77777777" w:rsidTr="00992E52">
        <w:tc>
          <w:tcPr>
            <w:tcW w:w="1985" w:type="dxa"/>
          </w:tcPr>
          <w:p w14:paraId="369D71D3" w14:textId="77777777" w:rsidR="00992E52" w:rsidRDefault="00992E52" w:rsidP="00CB6EF1">
            <w:pPr>
              <w:spacing w:after="0" w:line="240" w:lineRule="auto"/>
              <w:jc w:val="center"/>
              <w:rPr>
                <w:rFonts w:eastAsia="Times New Roman" w:cs="Arial"/>
                <w:b/>
                <w:color w:val="000000"/>
                <w:sz w:val="20"/>
                <w:szCs w:val="20"/>
                <w:lang w:eastAsia="es-VE"/>
              </w:rPr>
            </w:pPr>
          </w:p>
          <w:p w14:paraId="5124752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7EAF60A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91B36A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140BFAF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2AA675F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1D03213A" w14:textId="77777777" w:rsidTr="00992E52">
        <w:tc>
          <w:tcPr>
            <w:tcW w:w="1985" w:type="dxa"/>
          </w:tcPr>
          <w:p w14:paraId="3AF12015" w14:textId="77777777" w:rsidR="00992E52" w:rsidRDefault="00992E52" w:rsidP="00CB6EF1">
            <w:pPr>
              <w:spacing w:after="0" w:line="240" w:lineRule="auto"/>
              <w:jc w:val="center"/>
              <w:rPr>
                <w:rFonts w:eastAsia="Times New Roman" w:cs="Arial"/>
                <w:b/>
                <w:color w:val="000000"/>
                <w:sz w:val="20"/>
                <w:szCs w:val="20"/>
                <w:lang w:eastAsia="es-VE"/>
              </w:rPr>
            </w:pPr>
          </w:p>
          <w:p w14:paraId="4F6898E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7ABD9BA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5708F3B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D7A872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30A09F1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1C1E5D94" w14:textId="77777777" w:rsidR="00E24BC7" w:rsidRDefault="00E24BC7" w:rsidP="000B64A1">
      <w:pPr>
        <w:spacing w:after="0"/>
      </w:pPr>
    </w:p>
    <w:p w14:paraId="53F8B062" w14:textId="77777777" w:rsidR="00B31CA8" w:rsidRDefault="00B31CA8" w:rsidP="000B64A1">
      <w:pPr>
        <w:spacing w:after="0"/>
      </w:pPr>
    </w:p>
    <w:p w14:paraId="06939398" w14:textId="77777777" w:rsidR="00B31CA8" w:rsidRDefault="00B31CA8" w:rsidP="000B64A1">
      <w:pPr>
        <w:spacing w:after="0"/>
      </w:pPr>
    </w:p>
    <w:p w14:paraId="6691E896" w14:textId="77777777" w:rsidR="00AD1BEE" w:rsidRDefault="00AD1BEE" w:rsidP="000B64A1">
      <w:pPr>
        <w:spacing w:after="0"/>
      </w:pPr>
    </w:p>
    <w:p w14:paraId="0694AF71" w14:textId="77777777" w:rsidR="00B31CA8" w:rsidRDefault="00B31CA8" w:rsidP="000B64A1">
      <w:pPr>
        <w:spacing w:after="0"/>
      </w:pPr>
    </w:p>
    <w:p w14:paraId="111B3993" w14:textId="77777777" w:rsidR="00B31CA8" w:rsidRDefault="00B31CA8" w:rsidP="000B64A1">
      <w:pPr>
        <w:spacing w:after="0"/>
      </w:pPr>
    </w:p>
    <w:p w14:paraId="5C7C86BB"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304994F8"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Este es un plan de pruebas detallado del caso de uso Dashboard del Técnico de Soporte de SolTec Servicios Tecnológicos, S.A. Su propósito es verificar que el Técnico de Soporte, al iniciar sesión, vea los casos que el sistema le asignó, sus indicadores de carga y los casos próximos a vencer, y que desde cada caso pueda pasar a su atención. Cubre únicamente este caso de uso, sobre la última versión del código, ejecutada en el ambiente local.</w:t>
      </w:r>
    </w:p>
    <w:p w14:paraId="11E4AA30"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0C61C0D8" w14:textId="77777777" w:rsidR="00B97EF4" w:rsidRPr="00B97EF4" w:rsidRDefault="00B97EF4" w:rsidP="00AD1BEE">
      <w:pPr>
        <w:pStyle w:val="Ttulo1"/>
      </w:pPr>
      <w:bookmarkStart w:id="4" w:name="_Toc388088230"/>
      <w:r>
        <w:t>Alcance de las pruebas</w:t>
      </w:r>
      <w:bookmarkEnd w:id="4"/>
    </w:p>
    <w:p w14:paraId="1D2FC3EF"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4C7C7AC5"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5E7EB453"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Mis casos (Técnico de soporte)</w:t>
      </w:r>
    </w:p>
    <w:p w14:paraId="3DD8CF69"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Opción “Mis casos” del menú lateral del técnico</w:t>
      </w:r>
    </w:p>
    <w:p w14:paraId="4199C144"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Indicadores Carga actual, Vencen hoy y Vencidos</w:t>
      </w:r>
    </w:p>
    <w:p w14:paraId="42982A8A"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Listado de casos con el ícono 👁 Ver detalle</w:t>
      </w:r>
    </w:p>
    <w:p w14:paraId="62A4CBFE"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Identificación del usuario y opción “Cerrar sesión”</w:t>
      </w:r>
    </w:p>
    <w:p w14:paraId="6732C3A3"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2188216E"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7E772AEF"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la pantalla “Mis casos” al ingresar.</w:t>
      </w:r>
    </w:p>
    <w:p w14:paraId="3CB718F2"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los indicadores de carga de trabajo.</w:t>
      </w:r>
    </w:p>
    <w:p w14:paraId="5744DB26"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el listado de casos ordenado por vencimiento.</w:t>
      </w:r>
    </w:p>
    <w:p w14:paraId="0798157A"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Acceder a la atención de un caso con el ícono 👁.</w:t>
      </w:r>
    </w:p>
    <w:p w14:paraId="707CA689"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los mensajes cuando no hay casos o no se puede cargar el listado.</w:t>
      </w:r>
    </w:p>
    <w:p w14:paraId="790DBEF7"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Cerrar sesión.</w:t>
      </w:r>
    </w:p>
    <w:p w14:paraId="1F640AD6" w14:textId="77777777" w:rsidR="00304BD5" w:rsidRDefault="00304BD5" w:rsidP="00B97EF4">
      <w:pPr>
        <w:shd w:val="clear" w:color="auto" w:fill="FFFFFF"/>
        <w:spacing w:after="0" w:line="240" w:lineRule="auto"/>
        <w:rPr>
          <w:rFonts w:eastAsia="Times New Roman"/>
          <w:b/>
          <w:bCs/>
          <w:color w:val="365F91"/>
          <w:szCs w:val="36"/>
          <w:lang w:eastAsia="x-none"/>
        </w:rPr>
      </w:pPr>
    </w:p>
    <w:p w14:paraId="5C006605" w14:textId="77777777" w:rsidR="00304BD5" w:rsidRDefault="00304BD5" w:rsidP="00B97EF4">
      <w:pPr>
        <w:shd w:val="clear" w:color="auto" w:fill="FFFFFF"/>
        <w:spacing w:after="0" w:line="240" w:lineRule="auto"/>
        <w:rPr>
          <w:rFonts w:eastAsia="Times New Roman"/>
          <w:b/>
          <w:bCs/>
          <w:color w:val="365F91"/>
          <w:szCs w:val="36"/>
          <w:lang w:eastAsia="x-none"/>
        </w:rPr>
      </w:pPr>
    </w:p>
    <w:p w14:paraId="1656A316" w14:textId="77777777" w:rsidR="00304BD5" w:rsidRDefault="00304BD5" w:rsidP="00B97EF4">
      <w:pPr>
        <w:shd w:val="clear" w:color="auto" w:fill="FFFFFF"/>
        <w:spacing w:after="0" w:line="240" w:lineRule="auto"/>
        <w:rPr>
          <w:rFonts w:eastAsia="Times New Roman"/>
          <w:b/>
          <w:bCs/>
          <w:color w:val="365F91"/>
          <w:szCs w:val="36"/>
          <w:lang w:eastAsia="x-none"/>
        </w:rPr>
      </w:pPr>
    </w:p>
    <w:p w14:paraId="14BB5198" w14:textId="77777777" w:rsidR="00DB1B12" w:rsidRDefault="00DB1B12" w:rsidP="00DB1B12">
      <w:pPr>
        <w:jc w:val="both"/>
        <w:rPr>
          <w:rFonts w:cs="Arial"/>
          <w:sz w:val="22"/>
          <w:szCs w:val="24"/>
          <w:lang w:val="es-MX" w:eastAsia="es-ES"/>
        </w:rPr>
      </w:pPr>
      <w:r>
        <w:rPr>
          <w:rFonts w:cs="Arial"/>
          <w:sz w:val="22"/>
        </w:rPr>
        <w:t>Cada conjunto de casos de prueba para cada caso de uso deberá contemplar:</w:t>
      </w:r>
    </w:p>
    <w:p w14:paraId="7135FC72"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0A897A1E"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3F22A583"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2F34756C" w14:textId="77777777" w:rsidR="00DB1B12" w:rsidRDefault="00DB1B12">
            <w:pPr>
              <w:jc w:val="center"/>
              <w:rPr>
                <w:rFonts w:cs="Arial"/>
                <w:b/>
                <w:bCs/>
                <w:sz w:val="20"/>
              </w:rPr>
            </w:pPr>
            <w:r>
              <w:rPr>
                <w:rFonts w:cs="Arial"/>
                <w:b/>
                <w:bCs/>
                <w:sz w:val="20"/>
              </w:rPr>
              <w:t>CASO DE PRUEBA</w:t>
            </w:r>
          </w:p>
        </w:tc>
      </w:tr>
      <w:tr w:rsidR="00DB1B12" w:rsidRPr="00DB1B12" w14:paraId="25D65120"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71E881F"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4958E215" w14:textId="77777777" w:rsidR="00DB1B12" w:rsidRDefault="00DB1B12">
            <w:pPr>
              <w:rPr>
                <w:rFonts w:cs="Arial"/>
                <w:sz w:val="20"/>
              </w:rPr>
            </w:pPr>
            <w:r>
              <w:rPr>
                <w:rFonts w:cs="Arial"/>
                <w:sz w:val="20"/>
              </w:rPr>
              <w:t>Verificar que los datos de entrada cumplan con:</w:t>
            </w:r>
          </w:p>
          <w:p w14:paraId="71E60AC7"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21387B9E"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0EEB11AD"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6B11D2F1"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6A4BE91A"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29F30FEB" w14:textId="77777777" w:rsidR="00DB1B12" w:rsidRDefault="00DB1B12">
            <w:pPr>
              <w:rPr>
                <w:rFonts w:cs="Arial"/>
                <w:b/>
                <w:bCs/>
                <w:sz w:val="20"/>
              </w:rPr>
            </w:pPr>
            <w:r>
              <w:rPr>
                <w:rFonts w:cs="Arial"/>
                <w:b/>
                <w:bCs/>
                <w:sz w:val="20"/>
              </w:rPr>
              <w:t>Reglas de Negocio</w:t>
            </w:r>
          </w:p>
          <w:p w14:paraId="6CB6754C"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2EBED707"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59EE50E4"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3A882C"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4986F83E" w14:textId="77777777" w:rsidR="00DB1B12" w:rsidRDefault="00DB1B12">
            <w:pPr>
              <w:rPr>
                <w:rFonts w:cs="Arial"/>
                <w:sz w:val="20"/>
              </w:rPr>
            </w:pPr>
            <w:r>
              <w:rPr>
                <w:rFonts w:cs="Arial"/>
                <w:sz w:val="20"/>
              </w:rPr>
              <w:t>Validar reglas de negocio que afecten los flujos.</w:t>
            </w:r>
          </w:p>
        </w:tc>
      </w:tr>
      <w:tr w:rsidR="00DB1B12" w:rsidRPr="00DB1B12" w14:paraId="5B51E8F9"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6A22A06"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3632F0F0" w14:textId="77777777" w:rsidR="00DB1B12" w:rsidRDefault="00DB1B12">
            <w:pPr>
              <w:rPr>
                <w:rFonts w:cs="Arial"/>
                <w:sz w:val="20"/>
              </w:rPr>
            </w:pPr>
            <w:r>
              <w:rPr>
                <w:rFonts w:cs="Arial"/>
                <w:sz w:val="20"/>
              </w:rPr>
              <w:t>Verificar la ejecución de todos los flujos alternos.</w:t>
            </w:r>
          </w:p>
        </w:tc>
      </w:tr>
      <w:tr w:rsidR="00DB1B12" w:rsidRPr="00DB1B12" w14:paraId="39A927A6"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706384BA"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34E7BF78" w14:textId="77777777" w:rsidR="00DB1B12" w:rsidRDefault="00DB1B12">
            <w:pPr>
              <w:rPr>
                <w:rFonts w:cs="Arial"/>
                <w:sz w:val="20"/>
              </w:rPr>
            </w:pPr>
            <w:r>
              <w:rPr>
                <w:rFonts w:cs="Arial"/>
                <w:sz w:val="20"/>
              </w:rPr>
              <w:t>Verificar la ejecución de todos los flujos de Excepción.</w:t>
            </w:r>
          </w:p>
        </w:tc>
      </w:tr>
      <w:tr w:rsidR="00DB1B12" w:rsidRPr="00DB1B12" w14:paraId="7F48E05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962E8F7"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52902784" w14:textId="77777777" w:rsidR="00DB1B12" w:rsidRDefault="00DB1B12">
            <w:pPr>
              <w:rPr>
                <w:rFonts w:cs="Arial"/>
                <w:sz w:val="20"/>
              </w:rPr>
            </w:pPr>
            <w:r>
              <w:rPr>
                <w:rFonts w:cs="Arial"/>
                <w:sz w:val="20"/>
              </w:rPr>
              <w:t>Verificar la ejecución del flujo básico.</w:t>
            </w:r>
          </w:p>
        </w:tc>
      </w:tr>
      <w:tr w:rsidR="00DB1B12" w:rsidRPr="00DB1B12" w14:paraId="0C4B2AA1"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9D397AA"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356E2CCD"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5EB9785B" w14:textId="77777777" w:rsidR="00DB1B12" w:rsidRDefault="00DB1B12">
            <w:pPr>
              <w:rPr>
                <w:rFonts w:cs="Arial"/>
                <w:sz w:val="20"/>
              </w:rPr>
            </w:pPr>
            <w:r>
              <w:rPr>
                <w:rFonts w:cs="Arial"/>
                <w:sz w:val="20"/>
              </w:rPr>
              <w:t>Para asegurar que las rutas y nombres de archivos se cumplan; deberá instalarse una árbol de carpetas predefinido en la estación donde se ejecutará la prueba.</w:t>
            </w:r>
          </w:p>
        </w:tc>
      </w:tr>
    </w:tbl>
    <w:p w14:paraId="3AAF27B9" w14:textId="77777777" w:rsidR="000B64A1" w:rsidRDefault="000B64A1" w:rsidP="00DB1B12">
      <w:pPr>
        <w:pStyle w:val="Ttulo2"/>
        <w:rPr>
          <w:rFonts w:cs="Arial"/>
          <w:color w:val="00B050"/>
          <w:szCs w:val="24"/>
          <w:lang w:val="es-GT" w:eastAsia="es-VE"/>
        </w:rPr>
      </w:pPr>
    </w:p>
    <w:p w14:paraId="6C93B7C0"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00FCE1A2"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9FD2EE4"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14:paraId="36F7CDA7"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0068C09F"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4DB25327"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4D2CD7C5"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4C5E716A"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5E31C8F8"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721D4129"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5B99474C"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22512154"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1D784A84"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2ACF69DE" w14:textId="41FF8351"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w:t>
            </w:r>
            <w:r w:rsidR="00E930FD">
              <w:rPr>
                <w:rFonts w:cs="Arial"/>
                <w:b/>
                <w:bCs/>
                <w:sz w:val="22"/>
              </w:rPr>
              <w:t>07</w:t>
            </w:r>
            <w:r>
              <w:rPr>
                <w:rFonts w:cs="Arial"/>
                <w:b/>
                <w:bCs/>
                <w:sz w:val="22"/>
              </w:rPr>
              <w:t>/10/2026</w:t>
            </w:r>
          </w:p>
        </w:tc>
      </w:tr>
      <w:tr w:rsidR="00DB1B12" w:rsidRPr="00DB1B12" w14:paraId="3F1FACD1"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6759C817" w14:textId="77777777" w:rsidR="00DB1B12" w:rsidRDefault="00DB1B12">
            <w:pPr>
              <w:numPr>
                <w:ilvl w:val="12"/>
                <w:numId w:val="0"/>
              </w:numPr>
              <w:spacing w:line="256" w:lineRule="auto"/>
              <w:rPr>
                <w:rFonts w:cs="Arial"/>
                <w:b/>
                <w:bCs/>
                <w:sz w:val="20"/>
                <w:szCs w:val="20"/>
              </w:rPr>
            </w:pPr>
            <w:r>
              <w:rPr>
                <w:rFonts w:cs="Arial"/>
                <w:b/>
                <w:bCs/>
                <w:sz w:val="20"/>
                <w:szCs w:val="20"/>
              </w:rPr>
              <w:lastRenderedPageBreak/>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7A5E007B"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Dashboard del Técnico de Soporte</w:t>
            </w:r>
          </w:p>
          <w:p w14:paraId="03455EA1"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174C085A"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5AE93193"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Dashboard del Técnico de Soporte</w:t>
            </w:r>
          </w:p>
        </w:tc>
      </w:tr>
      <w:tr w:rsidR="00DB1B12" w:rsidRPr="00DB1B12" w14:paraId="185C1EF6"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3D35B4A7"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506045A1" w14:textId="77777777" w:rsidR="00DB1B12" w:rsidRDefault="0047273D" w:rsidP="0047273D">
            <w:pPr>
              <w:spacing w:after="120"/>
              <w:rPr>
                <w:rFonts w:cs="Arial"/>
                <w:b/>
                <w:bCs/>
                <w:i/>
                <w:sz w:val="20"/>
                <w:szCs w:val="20"/>
              </w:rPr>
            </w:pPr>
            <w:r>
              <w:rPr>
                <w:sz w:val="22"/>
              </w:rPr>
              <w:t>Describe el panel principal al que ingresa el Técnico de Soporte luego de iniciar sesión, desde el cual consulta los casos que el sistema le asignó, conoce su carga de trabajo y accede a la atención de cada uno de ellos.</w:t>
            </w:r>
          </w:p>
        </w:tc>
      </w:tr>
      <w:tr w:rsidR="00DB1B12" w:rsidRPr="00DB1B12" w14:paraId="5E32D52E"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11C854E"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4924C4F4"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5F29295D"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533716CD"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22A49B43" w14:textId="77777777" w:rsidR="0009217B" w:rsidRDefault="00000000">
            <w:pPr>
              <w:spacing w:after="80" w:line="256" w:lineRule="auto"/>
              <w:jc w:val="both"/>
              <w:rPr>
                <w:rFonts w:cs="Arial"/>
                <w:b/>
                <w:bCs/>
                <w:sz w:val="20"/>
                <w:szCs w:val="20"/>
              </w:rPr>
            </w:pPr>
            <w:r>
              <w:rPr>
                <w:rFonts w:cs="Arial"/>
                <w:b/>
                <w:bCs/>
                <w:sz w:val="20"/>
                <w:szCs w:val="20"/>
              </w:rPr>
              <w:t>2.2 Precondiciones</w:t>
            </w:r>
          </w:p>
          <w:p w14:paraId="1FE50BEB" w14:textId="77777777" w:rsidR="0009217B" w:rsidRDefault="00000000">
            <w:pPr>
              <w:spacing w:after="40" w:line="256" w:lineRule="auto"/>
              <w:ind w:left="360"/>
              <w:jc w:val="both"/>
              <w:rPr>
                <w:rFonts w:cs="Arial"/>
                <w:sz w:val="20"/>
                <w:szCs w:val="20"/>
              </w:rPr>
            </w:pPr>
            <w:r>
              <w:rPr>
                <w:rFonts w:cs="Arial"/>
                <w:sz w:val="20"/>
                <w:szCs w:val="20"/>
              </w:rPr>
              <w:t>2.2.1 El usuario debe estar registrado en el sistema con el rol de Técnico de Soporte.</w:t>
            </w:r>
          </w:p>
          <w:p w14:paraId="31070127" w14:textId="77777777" w:rsidR="0009217B" w:rsidRDefault="00000000">
            <w:pPr>
              <w:spacing w:after="40" w:line="256" w:lineRule="auto"/>
              <w:ind w:left="360"/>
              <w:jc w:val="both"/>
              <w:rPr>
                <w:rFonts w:cs="Arial"/>
                <w:sz w:val="20"/>
                <w:szCs w:val="20"/>
              </w:rPr>
            </w:pPr>
            <w:r>
              <w:rPr>
                <w:rFonts w:cs="Arial"/>
                <w:sz w:val="20"/>
                <w:szCs w:val="20"/>
              </w:rPr>
              <w:t>2.2.2 El usuario debe haber iniciado sesión.</w:t>
            </w:r>
          </w:p>
          <w:p w14:paraId="74C3F348" w14:textId="77777777" w:rsidR="0009217B" w:rsidRDefault="00000000">
            <w:pPr>
              <w:spacing w:after="40" w:line="256" w:lineRule="auto"/>
              <w:ind w:left="360"/>
              <w:jc w:val="both"/>
              <w:rPr>
                <w:rFonts w:cs="Arial"/>
                <w:sz w:val="20"/>
                <w:szCs w:val="20"/>
              </w:rPr>
            </w:pPr>
            <w:r>
              <w:rPr>
                <w:rFonts w:cs="Arial"/>
                <w:sz w:val="20"/>
                <w:szCs w:val="20"/>
              </w:rPr>
              <w:t>2.2.3 El sistema debe haber asignado previamente los casos al técnico.</w:t>
            </w:r>
          </w:p>
          <w:p w14:paraId="1C590140" w14:textId="77777777" w:rsidR="0009217B" w:rsidRDefault="00000000">
            <w:pPr>
              <w:spacing w:after="80" w:line="256" w:lineRule="auto"/>
              <w:jc w:val="both"/>
              <w:rPr>
                <w:rFonts w:cs="Arial"/>
                <w:b/>
                <w:bCs/>
                <w:sz w:val="20"/>
                <w:szCs w:val="20"/>
              </w:rPr>
            </w:pPr>
            <w:r>
              <w:rPr>
                <w:rFonts w:cs="Arial"/>
                <w:b/>
                <w:bCs/>
                <w:sz w:val="20"/>
                <w:szCs w:val="20"/>
              </w:rPr>
              <w:t>Datos de prueba</w:t>
            </w:r>
          </w:p>
          <w:p w14:paraId="1D91C3E7" w14:textId="77777777" w:rsidR="0009217B" w:rsidRDefault="00000000">
            <w:pPr>
              <w:spacing w:after="60" w:line="256" w:lineRule="auto"/>
              <w:jc w:val="both"/>
              <w:rPr>
                <w:rFonts w:cs="Arial"/>
                <w:sz w:val="20"/>
                <w:szCs w:val="20"/>
              </w:rPr>
            </w:pPr>
            <w:r>
              <w:rPr>
                <w:rFonts w:cs="Arial"/>
                <w:sz w:val="20"/>
                <w:szCs w:val="20"/>
              </w:rPr>
              <w:t>Ambiente: http://localhost:4200 en Google Chrome. Usuario: jperez@soltec.com.gt (Jorge Pérez, rol Técnico de soporte, capacidad 11). Al momento de la prueba tenía 11 casos asignados, todos vencidos.</w:t>
            </w:r>
          </w:p>
          <w:p w14:paraId="7C152B9D"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Se cumplen las precondiciones.</w:t>
            </w:r>
          </w:p>
        </w:tc>
      </w:tr>
      <w:tr w:rsidR="00DB1B12" w:rsidRPr="00DB1B12" w14:paraId="5F394629"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03729E8D"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1A4A2427"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334582EA" w14:textId="77777777" w:rsidR="0009217B" w:rsidRDefault="00000000">
            <w:pPr>
              <w:spacing w:after="80" w:line="256" w:lineRule="auto"/>
              <w:jc w:val="both"/>
              <w:rPr>
                <w:rFonts w:cs="Arial"/>
                <w:b/>
                <w:bCs/>
                <w:sz w:val="20"/>
                <w:szCs w:val="20"/>
              </w:rPr>
            </w:pPr>
            <w:r>
              <w:rPr>
                <w:rFonts w:cs="Arial"/>
                <w:b/>
                <w:bCs/>
                <w:sz w:val="20"/>
                <w:szCs w:val="20"/>
              </w:rPr>
              <w:t>2.3 Flujo Normal Básico</w:t>
            </w:r>
          </w:p>
          <w:p w14:paraId="0CBC13B1" w14:textId="77777777" w:rsidR="0009217B" w:rsidRDefault="00000000">
            <w:pPr>
              <w:spacing w:after="40" w:line="256" w:lineRule="auto"/>
              <w:ind w:left="360"/>
              <w:jc w:val="both"/>
              <w:rPr>
                <w:rFonts w:cs="Arial"/>
                <w:sz w:val="20"/>
                <w:szCs w:val="20"/>
              </w:rPr>
            </w:pPr>
            <w:r>
              <w:rPr>
                <w:rFonts w:cs="Arial"/>
                <w:sz w:val="20"/>
                <w:szCs w:val="20"/>
              </w:rPr>
              <w:t>2.3.1 El sistema muestra el Dashboard del Técnico de Soporte con la opción “Mis casos” seleccionada en el menú lateral.</w:t>
            </w:r>
          </w:p>
          <w:p w14:paraId="264C281F" w14:textId="77777777" w:rsidR="0009217B" w:rsidRDefault="00000000">
            <w:pPr>
              <w:spacing w:after="40" w:line="256" w:lineRule="auto"/>
              <w:ind w:left="360"/>
              <w:jc w:val="both"/>
              <w:rPr>
                <w:rFonts w:cs="Arial"/>
                <w:sz w:val="20"/>
                <w:szCs w:val="20"/>
              </w:rPr>
            </w:pPr>
            <w:r>
              <w:rPr>
                <w:rFonts w:cs="Arial"/>
                <w:sz w:val="20"/>
                <w:szCs w:val="20"/>
              </w:rPr>
              <w:t>2.3.2 El sistema muestra la pantalla “Mis casos” con el texto “Casos que el sistema te asignó automáticamente.”</w:t>
            </w:r>
          </w:p>
          <w:p w14:paraId="52ABF74A" w14:textId="77777777" w:rsidR="0009217B" w:rsidRDefault="00000000">
            <w:pPr>
              <w:spacing w:after="40" w:line="256" w:lineRule="auto"/>
              <w:ind w:left="360"/>
              <w:jc w:val="both"/>
              <w:rPr>
                <w:rFonts w:cs="Arial"/>
                <w:sz w:val="20"/>
                <w:szCs w:val="20"/>
              </w:rPr>
            </w:pPr>
            <w:r>
              <w:rPr>
                <w:rFonts w:cs="Arial"/>
                <w:sz w:val="20"/>
                <w:szCs w:val="20"/>
              </w:rPr>
              <w:t>2.3.3 El sistema muestra los indicadores Carga actual, Vencen hoy y Vencidos. RN01</w:t>
            </w:r>
          </w:p>
          <w:p w14:paraId="2A3ABD68" w14:textId="77777777" w:rsidR="0009217B" w:rsidRDefault="00000000">
            <w:pPr>
              <w:spacing w:after="40" w:line="256" w:lineRule="auto"/>
              <w:ind w:left="360"/>
              <w:jc w:val="both"/>
              <w:rPr>
                <w:rFonts w:cs="Arial"/>
                <w:sz w:val="20"/>
                <w:szCs w:val="20"/>
              </w:rPr>
            </w:pPr>
            <w:r>
              <w:rPr>
                <w:rFonts w:cs="Arial"/>
                <w:sz w:val="20"/>
                <w:szCs w:val="20"/>
              </w:rPr>
              <w:t>2.3.4 El sistema consulta los casos que le fueron asignados y que aún no han concluido. RN02, FA01, FA02</w:t>
            </w:r>
          </w:p>
          <w:p w14:paraId="2A810B5C" w14:textId="77777777" w:rsidR="0009217B" w:rsidRDefault="00000000">
            <w:pPr>
              <w:spacing w:after="40" w:line="256" w:lineRule="auto"/>
              <w:ind w:left="360"/>
              <w:jc w:val="both"/>
              <w:rPr>
                <w:rFonts w:cs="Arial"/>
                <w:sz w:val="20"/>
                <w:szCs w:val="20"/>
              </w:rPr>
            </w:pPr>
            <w:r>
              <w:rPr>
                <w:rFonts w:cs="Arial"/>
                <w:sz w:val="20"/>
                <w:szCs w:val="20"/>
              </w:rPr>
              <w:t>2.3.5 El sistema muestra una tabla con Boleta, Tipo, Asunto, Cliente, Prioridad, Vence y Acción (ícono 👁 Ver detalle). RN03</w:t>
            </w:r>
          </w:p>
          <w:p w14:paraId="339D9453" w14:textId="77777777" w:rsidR="0009217B" w:rsidRDefault="00000000">
            <w:pPr>
              <w:spacing w:after="40" w:line="256" w:lineRule="auto"/>
              <w:ind w:left="360"/>
              <w:jc w:val="both"/>
              <w:rPr>
                <w:rFonts w:cs="Arial"/>
                <w:sz w:val="20"/>
                <w:szCs w:val="20"/>
              </w:rPr>
            </w:pPr>
            <w:r>
              <w:rPr>
                <w:rFonts w:cs="Arial"/>
                <w:sz w:val="20"/>
                <w:szCs w:val="20"/>
              </w:rPr>
              <w:t>2.3.6 El sistema ordena el listado colocando primero los casos más próximos a vencer. RN04</w:t>
            </w:r>
          </w:p>
          <w:p w14:paraId="3F500E11" w14:textId="77777777" w:rsidR="0009217B" w:rsidRDefault="00000000">
            <w:pPr>
              <w:spacing w:after="60"/>
              <w:jc w:val="center"/>
            </w:pPr>
            <w:r>
              <w:rPr>
                <w:noProof/>
              </w:rPr>
              <w:lastRenderedPageBreak/>
              <w:drawing>
                <wp:inline distT="0" distB="0" distL="0" distR="0" wp14:anchorId="7CF8A5A1" wp14:editId="69F70447">
                  <wp:extent cx="6035040" cy="3076687"/>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5_01_mis_casos.jpg"/>
                          <pic:cNvPicPr/>
                        </pic:nvPicPr>
                        <pic:blipFill>
                          <a:blip r:embed="rId7"/>
                          <a:stretch>
                            <a:fillRect/>
                          </a:stretch>
                        </pic:blipFill>
                        <pic:spPr>
                          <a:xfrm>
                            <a:off x="0" y="0"/>
                            <a:ext cx="6035040" cy="3076687"/>
                          </a:xfrm>
                          <a:prstGeom prst="rect">
                            <a:avLst/>
                          </a:prstGeom>
                        </pic:spPr>
                      </pic:pic>
                    </a:graphicData>
                  </a:graphic>
                </wp:inline>
              </w:drawing>
            </w:r>
          </w:p>
          <w:p w14:paraId="7D387AD0"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“Mis casos” es la única opción del menú y está seleccionada; se muestra el subtítulo exacto, los indicadores “11 de 11”, “0” (ámbar) y “11” (rojo), las 7 columnas y el listado inicia con el caso vencido hace 57 días.</w:t>
            </w:r>
          </w:p>
          <w:p w14:paraId="7ACC7931" w14:textId="77777777" w:rsidR="0009217B" w:rsidRDefault="00000000">
            <w:pPr>
              <w:spacing w:after="160" w:line="256" w:lineRule="auto"/>
              <w:jc w:val="both"/>
            </w:pPr>
            <w:r>
              <w:rPr>
                <w:rFonts w:cs="Arial"/>
                <w:b/>
                <w:bCs/>
                <w:color w:val="C00000"/>
                <w:sz w:val="20"/>
                <w:szCs w:val="20"/>
              </w:rPr>
              <w:t xml:space="preserve">Resultado: </w:t>
            </w:r>
            <w:r>
              <w:rPr>
                <w:rFonts w:cs="Arial"/>
                <w:sz w:val="20"/>
                <w:szCs w:val="20"/>
              </w:rPr>
              <w:t>Con la ventana a 1326 px de ancho la tabla muestra barra de desplazamiento horizontal: la columna Boleta aparece cortada a la izquierda (“OL-2026-…”) y el ícono de la columna Acción queda pegado al borde.</w:t>
            </w:r>
          </w:p>
          <w:p w14:paraId="115241EB" w14:textId="77777777" w:rsidR="0009217B" w:rsidRDefault="00000000">
            <w:pPr>
              <w:spacing w:after="40" w:line="256" w:lineRule="auto"/>
              <w:ind w:left="360"/>
              <w:jc w:val="both"/>
              <w:rPr>
                <w:rFonts w:cs="Arial"/>
                <w:sz w:val="20"/>
                <w:szCs w:val="20"/>
              </w:rPr>
            </w:pPr>
            <w:r>
              <w:rPr>
                <w:rFonts w:cs="Arial"/>
                <w:sz w:val="20"/>
                <w:szCs w:val="20"/>
              </w:rPr>
              <w:t>2.3.7 El sistema muestra en la parte inferior del menú lateral la opción “Cerrar sesión”, las iniciales, el nombre del técnico y el rol. RN05, FA03</w:t>
            </w:r>
          </w:p>
          <w:p w14:paraId="1BB78441" w14:textId="77777777" w:rsidR="0009217B" w:rsidRDefault="00000000">
            <w:pPr>
              <w:spacing w:after="60"/>
              <w:jc w:val="center"/>
            </w:pPr>
            <w:r>
              <w:rPr>
                <w:noProof/>
              </w:rPr>
              <w:drawing>
                <wp:inline distT="0" distB="0" distL="0" distR="0" wp14:anchorId="446BFC1F" wp14:editId="7DB4136A">
                  <wp:extent cx="6035040" cy="3076687"/>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5_02_final_menu.jpg"/>
                          <pic:cNvPicPr/>
                        </pic:nvPicPr>
                        <pic:blipFill>
                          <a:blip r:embed="rId8"/>
                          <a:stretch>
                            <a:fillRect/>
                          </a:stretch>
                        </pic:blipFill>
                        <pic:spPr>
                          <a:xfrm>
                            <a:off x="0" y="0"/>
                            <a:ext cx="6035040" cy="3076687"/>
                          </a:xfrm>
                          <a:prstGeom prst="rect">
                            <a:avLst/>
                          </a:prstGeom>
                        </pic:spPr>
                      </pic:pic>
                    </a:graphicData>
                  </a:graphic>
                </wp:inline>
              </w:drawing>
            </w:r>
          </w:p>
          <w:p w14:paraId="6A5967B6"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Se muestra “Cerrar sesión”, “JP”, “Jorge Pérez” y “Técnico de soporte”. Al final del listado están los casos con menor vencimiento (“Vencido hace 3 días”).</w:t>
            </w:r>
          </w:p>
          <w:p w14:paraId="02EC9081" w14:textId="77777777" w:rsidR="0009217B" w:rsidRDefault="00000000">
            <w:pPr>
              <w:spacing w:after="40" w:line="256" w:lineRule="auto"/>
              <w:ind w:left="360"/>
              <w:jc w:val="both"/>
              <w:rPr>
                <w:rFonts w:cs="Arial"/>
                <w:sz w:val="20"/>
                <w:szCs w:val="20"/>
              </w:rPr>
            </w:pPr>
            <w:r>
              <w:rPr>
                <w:rFonts w:cs="Arial"/>
                <w:sz w:val="20"/>
                <w:szCs w:val="20"/>
              </w:rPr>
              <w:lastRenderedPageBreak/>
              <w:t>2.3.8 El usuario revisa los casos que tiene asignados, su carga de trabajo y los casos próximos a vencer.</w:t>
            </w:r>
          </w:p>
          <w:p w14:paraId="4870611B"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Al seleccionar el ícono 👁 se abre el detalle del caso (ver plan de pruebas del CU “Atención de la Solicitud”).</w:t>
            </w:r>
          </w:p>
        </w:tc>
      </w:tr>
      <w:tr w:rsidR="00DB1B12" w:rsidRPr="00DB1B12" w14:paraId="6E6B0D51"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2959A065"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Flujos alternos</w:t>
            </w:r>
          </w:p>
        </w:tc>
      </w:tr>
      <w:tr w:rsidR="00DB1B12" w:rsidRPr="00DB1B12" w14:paraId="2C3658A1"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1BEAD955" w14:textId="77777777" w:rsidR="0009217B" w:rsidRDefault="00000000">
            <w:pPr>
              <w:spacing w:after="80" w:line="256" w:lineRule="auto"/>
              <w:jc w:val="both"/>
              <w:rPr>
                <w:rFonts w:cs="Arial"/>
                <w:b/>
                <w:bCs/>
                <w:sz w:val="20"/>
                <w:szCs w:val="20"/>
              </w:rPr>
            </w:pPr>
            <w:r>
              <w:rPr>
                <w:rFonts w:cs="Arial"/>
                <w:b/>
                <w:bCs/>
                <w:sz w:val="20"/>
                <w:szCs w:val="20"/>
              </w:rPr>
              <w:t>FA01 El técnico no tiene casos asignados</w:t>
            </w:r>
          </w:p>
          <w:p w14:paraId="1BA063EE" w14:textId="77777777" w:rsidR="0009217B" w:rsidRDefault="00000000">
            <w:pPr>
              <w:spacing w:after="40" w:line="256" w:lineRule="auto"/>
              <w:ind w:left="360"/>
              <w:jc w:val="both"/>
              <w:rPr>
                <w:rFonts w:cs="Arial"/>
                <w:sz w:val="20"/>
                <w:szCs w:val="20"/>
              </w:rPr>
            </w:pPr>
            <w:r>
              <w:rPr>
                <w:rFonts w:cs="Arial"/>
                <w:sz w:val="20"/>
                <w:szCs w:val="20"/>
              </w:rPr>
              <w:t>1. El sistema detecta que al técnico no le corresponde ningún caso en atención.</w:t>
            </w:r>
          </w:p>
          <w:p w14:paraId="732650F6" w14:textId="77777777" w:rsidR="0009217B" w:rsidRDefault="00000000">
            <w:pPr>
              <w:spacing w:after="40" w:line="256" w:lineRule="auto"/>
              <w:ind w:left="360"/>
              <w:jc w:val="both"/>
              <w:rPr>
                <w:rFonts w:cs="Arial"/>
                <w:sz w:val="20"/>
                <w:szCs w:val="20"/>
              </w:rPr>
            </w:pPr>
            <w:r>
              <w:rPr>
                <w:rFonts w:cs="Arial"/>
                <w:sz w:val="20"/>
                <w:szCs w:val="20"/>
              </w:rPr>
              <w:t>2. El sistema muestra el mensaje: “No tiene casos asignados en este momento.”</w:t>
            </w:r>
          </w:p>
          <w:p w14:paraId="1FFCF3B7" w14:textId="77777777" w:rsidR="0009217B" w:rsidRDefault="00000000">
            <w:pPr>
              <w:spacing w:after="60"/>
              <w:jc w:val="center"/>
            </w:pPr>
            <w:r>
              <w:rPr>
                <w:noProof/>
              </w:rPr>
              <w:drawing>
                <wp:inline distT="0" distB="0" distL="0" distR="0" wp14:anchorId="0059C7C4" wp14:editId="0F51603B">
                  <wp:extent cx="6035040" cy="3076687"/>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5_03_sin_casos.jpg"/>
                          <pic:cNvPicPr/>
                        </pic:nvPicPr>
                        <pic:blipFill>
                          <a:blip r:embed="rId9"/>
                          <a:stretch>
                            <a:fillRect/>
                          </a:stretch>
                        </pic:blipFill>
                        <pic:spPr>
                          <a:xfrm>
                            <a:off x="0" y="0"/>
                            <a:ext cx="6035040" cy="3076687"/>
                          </a:xfrm>
                          <a:prstGeom prst="rect">
                            <a:avLst/>
                          </a:prstGeom>
                        </pic:spPr>
                      </pic:pic>
                    </a:graphicData>
                  </a:graphic>
                </wp:inline>
              </w:drawing>
            </w:r>
          </w:p>
          <w:p w14:paraId="461E812E"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Se muestra el mensaje exacto y los indicadores en “0 de 11”, “0” y “0”.</w:t>
            </w:r>
          </w:p>
          <w:p w14:paraId="1B4EA96A" w14:textId="77777777" w:rsidR="0009217B" w:rsidRDefault="00000000">
            <w:pPr>
              <w:spacing w:after="80" w:line="256" w:lineRule="auto"/>
              <w:jc w:val="both"/>
              <w:rPr>
                <w:rFonts w:cs="Arial"/>
                <w:b/>
                <w:bCs/>
                <w:sz w:val="20"/>
                <w:szCs w:val="20"/>
              </w:rPr>
            </w:pPr>
            <w:r>
              <w:rPr>
                <w:rFonts w:cs="Arial"/>
                <w:b/>
                <w:bCs/>
                <w:sz w:val="20"/>
                <w:szCs w:val="20"/>
              </w:rPr>
              <w:t>FA02 No se puede cargar el listado de casos</w:t>
            </w:r>
          </w:p>
          <w:p w14:paraId="33C609F8" w14:textId="77777777" w:rsidR="0009217B" w:rsidRDefault="00000000">
            <w:pPr>
              <w:spacing w:after="40" w:line="256" w:lineRule="auto"/>
              <w:ind w:left="360"/>
              <w:jc w:val="both"/>
              <w:rPr>
                <w:rFonts w:cs="Arial"/>
                <w:sz w:val="20"/>
                <w:szCs w:val="20"/>
              </w:rPr>
            </w:pPr>
            <w:r>
              <w:rPr>
                <w:rFonts w:cs="Arial"/>
                <w:sz w:val="20"/>
                <w:szCs w:val="20"/>
              </w:rPr>
              <w:t>1. El sistema detecta que no fue posible obtener los casos del técnico.</w:t>
            </w:r>
          </w:p>
          <w:p w14:paraId="4F794D5A" w14:textId="77777777" w:rsidR="0009217B" w:rsidRDefault="00000000">
            <w:pPr>
              <w:spacing w:after="40" w:line="256" w:lineRule="auto"/>
              <w:ind w:left="360"/>
              <w:jc w:val="both"/>
              <w:rPr>
                <w:rFonts w:cs="Arial"/>
                <w:sz w:val="20"/>
                <w:szCs w:val="20"/>
              </w:rPr>
            </w:pPr>
            <w:r>
              <w:rPr>
                <w:rFonts w:cs="Arial"/>
                <w:sz w:val="20"/>
                <w:szCs w:val="20"/>
              </w:rPr>
              <w:t>2. El sistema muestra el mensaje: “No se pudieron cargar tus casos en este momento.”</w:t>
            </w:r>
          </w:p>
          <w:p w14:paraId="7B9962DD" w14:textId="77777777" w:rsidR="0009217B" w:rsidRDefault="00000000">
            <w:pPr>
              <w:spacing w:after="60"/>
              <w:jc w:val="center"/>
            </w:pPr>
            <w:r>
              <w:rPr>
                <w:noProof/>
              </w:rPr>
              <w:lastRenderedPageBreak/>
              <w:drawing>
                <wp:inline distT="0" distB="0" distL="0" distR="0" wp14:anchorId="3FE5697D" wp14:editId="5F0CAF24">
                  <wp:extent cx="6035040" cy="3076687"/>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5_04_error.jpg"/>
                          <pic:cNvPicPr/>
                        </pic:nvPicPr>
                        <pic:blipFill>
                          <a:blip r:embed="rId10"/>
                          <a:stretch>
                            <a:fillRect/>
                          </a:stretch>
                        </pic:blipFill>
                        <pic:spPr>
                          <a:xfrm>
                            <a:off x="0" y="0"/>
                            <a:ext cx="6035040" cy="3076687"/>
                          </a:xfrm>
                          <a:prstGeom prst="rect">
                            <a:avLst/>
                          </a:prstGeom>
                        </pic:spPr>
                      </pic:pic>
                    </a:graphicData>
                  </a:graphic>
                </wp:inline>
              </w:drawing>
            </w:r>
          </w:p>
          <w:p w14:paraId="4672AB13"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Se muestra el mensaje exacto del CU.</w:t>
            </w:r>
          </w:p>
          <w:p w14:paraId="3819DC3B" w14:textId="77777777" w:rsidR="0009217B" w:rsidRDefault="00000000">
            <w:pPr>
              <w:spacing w:after="160" w:line="256" w:lineRule="auto"/>
              <w:jc w:val="both"/>
            </w:pPr>
            <w:r>
              <w:rPr>
                <w:rFonts w:cs="Arial"/>
                <w:b/>
                <w:bCs/>
                <w:color w:val="B26B00"/>
                <w:sz w:val="20"/>
                <w:szCs w:val="20"/>
              </w:rPr>
              <w:t xml:space="preserve">Observación: </w:t>
            </w:r>
            <w:r>
              <w:rPr>
                <w:rFonts w:cs="Arial"/>
                <w:sz w:val="20"/>
                <w:szCs w:val="20"/>
              </w:rPr>
              <w:t>Cuando no se puede cargar el listado tampoco se muestran los indicadores de carga; el CU no lo indica.</w:t>
            </w:r>
          </w:p>
          <w:p w14:paraId="5322A597" w14:textId="77777777" w:rsidR="0009217B" w:rsidRDefault="00000000">
            <w:pPr>
              <w:spacing w:after="80" w:line="256" w:lineRule="auto"/>
              <w:jc w:val="both"/>
              <w:rPr>
                <w:rFonts w:cs="Arial"/>
                <w:b/>
                <w:bCs/>
                <w:sz w:val="20"/>
                <w:szCs w:val="20"/>
              </w:rPr>
            </w:pPr>
            <w:r>
              <w:rPr>
                <w:rFonts w:cs="Arial"/>
                <w:b/>
                <w:bCs/>
                <w:sz w:val="20"/>
                <w:szCs w:val="20"/>
              </w:rPr>
              <w:t>FA03 El usuario selecciona la opción “Cerrar sesión”</w:t>
            </w:r>
          </w:p>
          <w:p w14:paraId="733769BE" w14:textId="77777777" w:rsidR="0009217B" w:rsidRDefault="00000000">
            <w:pPr>
              <w:spacing w:after="40" w:line="256" w:lineRule="auto"/>
              <w:ind w:left="360"/>
              <w:jc w:val="both"/>
              <w:rPr>
                <w:rFonts w:cs="Arial"/>
                <w:sz w:val="20"/>
                <w:szCs w:val="20"/>
              </w:rPr>
            </w:pPr>
            <w:r>
              <w:rPr>
                <w:rFonts w:cs="Arial"/>
                <w:sz w:val="20"/>
                <w:szCs w:val="20"/>
              </w:rPr>
              <w:t>1. El usuario selecciona la opción “Cerrar sesión” del menú lateral.</w:t>
            </w:r>
          </w:p>
          <w:p w14:paraId="2FE0A0B3" w14:textId="77777777" w:rsidR="0009217B" w:rsidRDefault="00000000">
            <w:pPr>
              <w:spacing w:after="40" w:line="256" w:lineRule="auto"/>
              <w:ind w:left="360"/>
              <w:jc w:val="both"/>
              <w:rPr>
                <w:rFonts w:cs="Arial"/>
                <w:sz w:val="20"/>
                <w:szCs w:val="20"/>
              </w:rPr>
            </w:pPr>
            <w:r>
              <w:rPr>
                <w:rFonts w:cs="Arial"/>
                <w:sz w:val="20"/>
                <w:szCs w:val="20"/>
              </w:rPr>
              <w:t>2. El sistema finaliza la sesión y elimina las credenciales de acceso almacenadas en el navegador.</w:t>
            </w:r>
          </w:p>
          <w:p w14:paraId="5781C479" w14:textId="77777777" w:rsidR="0009217B" w:rsidRDefault="00000000">
            <w:pPr>
              <w:spacing w:after="40" w:line="256" w:lineRule="auto"/>
              <w:ind w:left="360"/>
              <w:jc w:val="both"/>
              <w:rPr>
                <w:rFonts w:cs="Arial"/>
                <w:sz w:val="20"/>
                <w:szCs w:val="20"/>
              </w:rPr>
            </w:pPr>
            <w:r>
              <w:rPr>
                <w:rFonts w:cs="Arial"/>
                <w:sz w:val="20"/>
                <w:szCs w:val="20"/>
              </w:rPr>
              <w:t>3. El sistema redirige al usuario al Portal Web.</w:t>
            </w:r>
          </w:p>
          <w:p w14:paraId="285B40CE" w14:textId="77777777" w:rsidR="0009217B" w:rsidRDefault="00000000">
            <w:pPr>
              <w:spacing w:after="60"/>
              <w:jc w:val="center"/>
            </w:pPr>
            <w:r>
              <w:rPr>
                <w:noProof/>
              </w:rPr>
              <w:drawing>
                <wp:inline distT="0" distB="0" distL="0" distR="0" wp14:anchorId="04A7D61E" wp14:editId="35CDEECD">
                  <wp:extent cx="6035040" cy="3076687"/>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5_05_cerrar_sesion.jpg"/>
                          <pic:cNvPicPr/>
                        </pic:nvPicPr>
                        <pic:blipFill>
                          <a:blip r:embed="rId11"/>
                          <a:stretch>
                            <a:fillRect/>
                          </a:stretch>
                        </pic:blipFill>
                        <pic:spPr>
                          <a:xfrm>
                            <a:off x="0" y="0"/>
                            <a:ext cx="6035040" cy="3076687"/>
                          </a:xfrm>
                          <a:prstGeom prst="rect">
                            <a:avLst/>
                          </a:prstGeom>
                        </pic:spPr>
                      </pic:pic>
                    </a:graphicData>
                  </a:graphic>
                </wp:inline>
              </w:drawing>
            </w:r>
          </w:p>
          <w:p w14:paraId="4FD1F96C"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Se muestra el Portal Web.</w:t>
            </w:r>
          </w:p>
          <w:p w14:paraId="455A953A" w14:textId="77777777" w:rsidR="0009217B" w:rsidRDefault="00000000">
            <w:pPr>
              <w:spacing w:after="160" w:line="256" w:lineRule="auto"/>
              <w:jc w:val="both"/>
            </w:pPr>
            <w:r>
              <w:rPr>
                <w:rFonts w:cs="Arial"/>
                <w:b/>
                <w:bCs/>
                <w:color w:val="B26B00"/>
                <w:sz w:val="20"/>
                <w:szCs w:val="20"/>
              </w:rPr>
              <w:lastRenderedPageBreak/>
              <w:t xml:space="preserve">Observación: </w:t>
            </w:r>
            <w:r>
              <w:rPr>
                <w:rFonts w:cs="Arial"/>
                <w:sz w:val="20"/>
                <w:szCs w:val="20"/>
              </w:rPr>
              <w:t>El Portal Web se abre desplazado a la sección “Nuestros servicios” en lugar del inicio de la página.</w:t>
            </w:r>
          </w:p>
          <w:p w14:paraId="3F1BA89D" w14:textId="77777777" w:rsidR="0009217B" w:rsidRDefault="00000000">
            <w:pPr>
              <w:spacing w:after="60"/>
              <w:jc w:val="center"/>
            </w:pPr>
            <w:r>
              <w:rPr>
                <w:noProof/>
              </w:rPr>
              <w:drawing>
                <wp:inline distT="0" distB="0" distL="0" distR="0" wp14:anchorId="384F0743" wp14:editId="4AD6788B">
                  <wp:extent cx="6035040" cy="3076687"/>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5_06_login.jpg"/>
                          <pic:cNvPicPr/>
                        </pic:nvPicPr>
                        <pic:blipFill>
                          <a:blip r:embed="rId12"/>
                          <a:stretch>
                            <a:fillRect/>
                          </a:stretch>
                        </pic:blipFill>
                        <pic:spPr>
                          <a:xfrm>
                            <a:off x="0" y="0"/>
                            <a:ext cx="6035040" cy="3076687"/>
                          </a:xfrm>
                          <a:prstGeom prst="rect">
                            <a:avLst/>
                          </a:prstGeom>
                        </pic:spPr>
                      </pic:pic>
                    </a:graphicData>
                  </a:graphic>
                </wp:inline>
              </w:drawing>
            </w:r>
          </w:p>
          <w:p w14:paraId="23206102"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Al volver a ingresar a /tecnico el sistema redirige a “Iniciar sesión”: las credenciales se eliminaron.</w:t>
            </w:r>
          </w:p>
        </w:tc>
      </w:tr>
      <w:tr w:rsidR="00DB1B12" w:rsidRPr="00DB1B12" w14:paraId="6E1162AF"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3BF2D63B"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33AB1D7B"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2C03B7D4" w14:textId="77777777" w:rsidR="0009217B" w:rsidRDefault="00000000">
            <w:pPr>
              <w:spacing w:after="80" w:line="256" w:lineRule="auto"/>
              <w:jc w:val="both"/>
              <w:rPr>
                <w:rFonts w:cs="Arial"/>
                <w:b/>
                <w:bCs/>
                <w:sz w:val="20"/>
                <w:szCs w:val="20"/>
              </w:rPr>
            </w:pPr>
            <w:r>
              <w:rPr>
                <w:rFonts w:cs="Arial"/>
                <w:b/>
                <w:bCs/>
                <w:sz w:val="20"/>
                <w:szCs w:val="20"/>
              </w:rPr>
              <w:t>RN01 Indicadores de la carga de trabajo</w:t>
            </w:r>
          </w:p>
          <w:p w14:paraId="25B01B5B"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“X de Y”, Vencen hoy en ámbar y Vencidos en rojo. Al cerrar o escalar casos la carga baja (por ejemplo “10 de 11”).</w:t>
            </w:r>
          </w:p>
          <w:p w14:paraId="701635A4" w14:textId="77777777" w:rsidR="0009217B" w:rsidRDefault="00000000">
            <w:pPr>
              <w:spacing w:after="80" w:line="256" w:lineRule="auto"/>
              <w:jc w:val="both"/>
              <w:rPr>
                <w:rFonts w:cs="Arial"/>
                <w:b/>
                <w:bCs/>
                <w:sz w:val="20"/>
                <w:szCs w:val="20"/>
              </w:rPr>
            </w:pPr>
            <w:r>
              <w:rPr>
                <w:rFonts w:cs="Arial"/>
                <w:b/>
                <w:bCs/>
                <w:sz w:val="20"/>
                <w:szCs w:val="20"/>
              </w:rPr>
              <w:t>RN02 Visibilidad de la información</w:t>
            </w:r>
          </w:p>
          <w:p w14:paraId="1F14CEA3"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Solo aparecen quejas y reclamos asignados a Jorge Pérez; no aparecen denuncias ni sugerencias. El caso escalado por él dejó de verse.</w:t>
            </w:r>
          </w:p>
          <w:p w14:paraId="7C481901" w14:textId="77777777" w:rsidR="0009217B" w:rsidRDefault="00000000">
            <w:pPr>
              <w:spacing w:after="80" w:line="256" w:lineRule="auto"/>
              <w:jc w:val="both"/>
              <w:rPr>
                <w:rFonts w:cs="Arial"/>
                <w:b/>
                <w:bCs/>
                <w:sz w:val="20"/>
                <w:szCs w:val="20"/>
              </w:rPr>
            </w:pPr>
            <w:r>
              <w:rPr>
                <w:rFonts w:cs="Arial"/>
                <w:b/>
                <w:bCs/>
                <w:sz w:val="20"/>
                <w:szCs w:val="20"/>
              </w:rPr>
              <w:t>RN03 Contenido del listado de casos</w:t>
            </w:r>
          </w:p>
          <w:p w14:paraId="74F43ABD"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en contenido: boleta SOL-AAAA-NNNNNN, tipo, asunto completo, cliente, prioridad como etiqueta, “Vencido hace N días” en rojo o “En 2 días” e ícono 👁. Ver hallazgo de la columna Boleta cortada.</w:t>
            </w:r>
          </w:p>
          <w:p w14:paraId="587E5CC5" w14:textId="77777777" w:rsidR="0009217B" w:rsidRDefault="00000000">
            <w:pPr>
              <w:spacing w:after="80" w:line="256" w:lineRule="auto"/>
              <w:jc w:val="both"/>
              <w:rPr>
                <w:rFonts w:cs="Arial"/>
                <w:b/>
                <w:bCs/>
                <w:sz w:val="20"/>
                <w:szCs w:val="20"/>
              </w:rPr>
            </w:pPr>
            <w:r>
              <w:rPr>
                <w:rFonts w:cs="Arial"/>
                <w:b/>
                <w:bCs/>
                <w:sz w:val="20"/>
                <w:szCs w:val="20"/>
              </w:rPr>
              <w:t>RN04 Orden del listado</w:t>
            </w:r>
          </w:p>
          <w:p w14:paraId="02B9D201"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Primero los más vencidos (57 días) y al final los que vencen más tarde (“En 2 días”).</w:t>
            </w:r>
          </w:p>
          <w:p w14:paraId="2DBA1B13" w14:textId="77777777" w:rsidR="0009217B" w:rsidRDefault="00000000">
            <w:pPr>
              <w:spacing w:after="80" w:line="256" w:lineRule="auto"/>
              <w:jc w:val="both"/>
              <w:rPr>
                <w:rFonts w:cs="Arial"/>
                <w:b/>
                <w:bCs/>
                <w:sz w:val="20"/>
                <w:szCs w:val="20"/>
              </w:rPr>
            </w:pPr>
            <w:r>
              <w:rPr>
                <w:rFonts w:cs="Arial"/>
                <w:b/>
                <w:bCs/>
                <w:sz w:val="20"/>
                <w:szCs w:val="20"/>
              </w:rPr>
              <w:t>RN05 Identificación del usuario</w:t>
            </w:r>
          </w:p>
          <w:p w14:paraId="57AD6FE9" w14:textId="77777777" w:rsidR="0009217B" w:rsidRDefault="00000000">
            <w:pPr>
              <w:spacing w:after="160" w:line="256" w:lineRule="auto"/>
              <w:jc w:val="both"/>
            </w:pPr>
            <w:r>
              <w:rPr>
                <w:rFonts w:cs="Arial"/>
                <w:b/>
                <w:bCs/>
                <w:color w:val="00803C"/>
                <w:sz w:val="20"/>
                <w:szCs w:val="20"/>
              </w:rPr>
              <w:t xml:space="preserve">Resultado: </w:t>
            </w:r>
            <w:r>
              <w:rPr>
                <w:rFonts w:cs="Arial"/>
                <w:sz w:val="20"/>
                <w:szCs w:val="20"/>
              </w:rPr>
              <w:t>Cumple. Ver evidencia de 2.3.7.</w:t>
            </w:r>
          </w:p>
        </w:tc>
      </w:tr>
      <w:tr w:rsidR="00DB1B12" w:rsidRPr="00DB1B12" w14:paraId="1F05A07D"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4696B75F"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RESULTADOS DE LA PRUEBA</w:t>
            </w:r>
          </w:p>
        </w:tc>
      </w:tr>
      <w:tr w:rsidR="00DB1B12" w:rsidRPr="00DB1B12" w14:paraId="6A3CAB51"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35EAA13F"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538AC75"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28377FB2"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721E686C" w14:textId="27AA57BB" w:rsidR="00DB1B12" w:rsidRDefault="00E930FD">
            <w:pPr>
              <w:spacing w:line="256" w:lineRule="auto"/>
              <w:rPr>
                <w:rFonts w:cs="Arial"/>
                <w:b/>
                <w:bCs/>
                <w:sz w:val="20"/>
                <w:szCs w:val="20"/>
              </w:rPr>
            </w:pPr>
            <w:r>
              <w:t>Las pruebas se ejecutaron sin errores</w:t>
            </w:r>
            <w:r>
              <w:t>.</w:t>
            </w:r>
          </w:p>
          <w:p w14:paraId="1398F93D" w14:textId="77777777" w:rsidR="00DB1B12" w:rsidRDefault="00DB1B12">
            <w:pPr>
              <w:spacing w:line="256" w:lineRule="auto"/>
              <w:rPr>
                <w:rFonts w:cs="Arial"/>
                <w:b/>
                <w:bCs/>
                <w:sz w:val="20"/>
                <w:szCs w:val="20"/>
              </w:rPr>
            </w:pPr>
          </w:p>
          <w:p w14:paraId="6E9E5254"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4AC9510F" w14:textId="2D3CB840" w:rsidR="00DB1B12" w:rsidRPr="007D3D5C" w:rsidRDefault="00E930FD" w:rsidP="007D3D5C">
            <w:pPr>
              <w:spacing w:line="256" w:lineRule="auto"/>
              <w:jc w:val="center"/>
              <w:rPr>
                <w:rFonts w:cs="Arial"/>
                <w:bCs/>
                <w:sz w:val="20"/>
                <w:szCs w:val="20"/>
              </w:rPr>
            </w:pPr>
            <w:r>
              <w:rPr>
                <w:rFonts w:cs="Arial"/>
                <w:bCs/>
                <w:noProof/>
                <w:sz w:val="20"/>
                <w:szCs w:val="20"/>
                <w:lang w:val="es-ES"/>
              </w:rPr>
              <w:lastRenderedPageBreak/>
              <w:t>Sin H</w:t>
            </w:r>
            <w:r w:rsidR="007D3D5C">
              <w:rPr>
                <w:rFonts w:cs="Arial"/>
                <w:bCs/>
                <w:noProof/>
                <w:sz w:val="20"/>
                <w:szCs w:val="20"/>
                <w:lang w:val="es-ES"/>
              </w:rPr>
              <w:t>allazgos</w:t>
            </w:r>
          </w:p>
        </w:tc>
      </w:tr>
      <w:tr w:rsidR="00DB1B12" w:rsidRPr="00DB1B12" w14:paraId="04EF1948"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742AA1EF"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22933899"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0CB5F6C7"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63A98E82" w14:textId="572716B5" w:rsidR="00E930FD" w:rsidRDefault="00E930FD" w:rsidP="00E930FD">
            <w:pPr>
              <w:numPr>
                <w:ilvl w:val="12"/>
                <w:numId w:val="0"/>
              </w:numPr>
              <w:spacing w:line="256" w:lineRule="auto"/>
              <w:jc w:val="both"/>
              <w:rPr>
                <w:rFonts w:cs="Arial"/>
                <w:b/>
                <w:bCs/>
                <w:i/>
                <w:color w:val="000000"/>
                <w:sz w:val="20"/>
                <w:szCs w:val="20"/>
              </w:rPr>
            </w:pPr>
            <w:r>
              <w:rPr>
                <w:color w:val="000000"/>
              </w:rPr>
              <w:t>La prueba se ejecutó sin inconvenientes en el navegador Google Chrome, desde local host. No se presentaron errores durante la ejecución.</w:t>
            </w:r>
          </w:p>
          <w:p w14:paraId="26F78816" w14:textId="6D1F4AB3" w:rsidR="00DB1B12" w:rsidRDefault="00DB1B12" w:rsidP="00152493">
            <w:pPr>
              <w:numPr>
                <w:ilvl w:val="12"/>
                <w:numId w:val="0"/>
              </w:numPr>
              <w:spacing w:line="256" w:lineRule="auto"/>
              <w:jc w:val="both"/>
              <w:rPr>
                <w:rFonts w:cs="Arial"/>
                <w:b/>
                <w:bCs/>
                <w:i/>
                <w:color w:val="000000"/>
                <w:sz w:val="20"/>
                <w:szCs w:val="20"/>
              </w:rPr>
            </w:pP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012C6DC4" w14:textId="77777777" w:rsidR="00DB1B12" w:rsidRDefault="00DB1B12">
            <w:pPr>
              <w:spacing w:line="256" w:lineRule="auto"/>
              <w:rPr>
                <w:rFonts w:cs="Arial"/>
                <w:b/>
                <w:bCs/>
                <w:sz w:val="20"/>
                <w:szCs w:val="20"/>
              </w:rPr>
            </w:pPr>
          </w:p>
          <w:p w14:paraId="207BAD68" w14:textId="77777777" w:rsidR="00DB1B12" w:rsidRDefault="00DB1B12">
            <w:pPr>
              <w:spacing w:line="256" w:lineRule="auto"/>
              <w:rPr>
                <w:rFonts w:cs="Arial"/>
                <w:b/>
                <w:bCs/>
                <w:sz w:val="20"/>
                <w:szCs w:val="20"/>
              </w:rPr>
            </w:pPr>
          </w:p>
          <w:p w14:paraId="43B820E9" w14:textId="77777777" w:rsidR="00DB1B12" w:rsidRDefault="00DB1B12">
            <w:pPr>
              <w:spacing w:line="256" w:lineRule="auto"/>
              <w:rPr>
                <w:rFonts w:cs="Arial"/>
                <w:b/>
                <w:bCs/>
                <w:sz w:val="20"/>
                <w:szCs w:val="20"/>
              </w:rPr>
            </w:pPr>
          </w:p>
          <w:p w14:paraId="09D35D7B" w14:textId="77777777" w:rsidR="00DB1B12" w:rsidRDefault="00DB1B12">
            <w:pPr>
              <w:spacing w:line="256" w:lineRule="auto"/>
              <w:rPr>
                <w:rFonts w:cs="Arial"/>
                <w:b/>
                <w:bCs/>
                <w:sz w:val="20"/>
                <w:szCs w:val="20"/>
              </w:rPr>
            </w:pPr>
          </w:p>
        </w:tc>
      </w:tr>
      <w:tr w:rsidR="00DB1B12" w:rsidRPr="00DB1B12" w14:paraId="4F41489C"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3BC8E185"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2480921F" w14:textId="77777777" w:rsidR="00DB1B12" w:rsidRDefault="00DB1B12">
            <w:pPr>
              <w:spacing w:line="256" w:lineRule="auto"/>
              <w:rPr>
                <w:rFonts w:cs="Arial"/>
                <w:b/>
                <w:bCs/>
                <w:sz w:val="20"/>
                <w:szCs w:val="20"/>
              </w:rPr>
            </w:pPr>
            <w:r>
              <w:rPr>
                <w:rFonts w:cs="Arial"/>
                <w:b/>
                <w:bCs/>
                <w:sz w:val="20"/>
                <w:szCs w:val="20"/>
              </w:rPr>
              <w:t xml:space="preserve">Firma: </w:t>
            </w:r>
          </w:p>
          <w:p w14:paraId="73726AD4" w14:textId="77777777" w:rsidR="00DB1B12" w:rsidRDefault="00DB1B12">
            <w:pPr>
              <w:spacing w:line="256" w:lineRule="auto"/>
              <w:rPr>
                <w:rFonts w:cs="Arial"/>
                <w:b/>
                <w:bCs/>
                <w:sz w:val="20"/>
                <w:szCs w:val="20"/>
              </w:rPr>
            </w:pPr>
            <w:r>
              <w:rPr>
                <w:rFonts w:cs="Arial"/>
                <w:b/>
                <w:bCs/>
                <w:sz w:val="20"/>
                <w:szCs w:val="20"/>
              </w:rPr>
              <w:t>Nombre: Sindi Acabal</w:t>
            </w:r>
          </w:p>
          <w:p w14:paraId="0779305E" w14:textId="470AD710" w:rsidR="00DB1B12" w:rsidRDefault="00DB1B12">
            <w:pPr>
              <w:spacing w:line="256" w:lineRule="auto"/>
              <w:rPr>
                <w:rFonts w:cs="Arial"/>
                <w:b/>
                <w:bCs/>
                <w:sz w:val="20"/>
                <w:szCs w:val="20"/>
              </w:rPr>
            </w:pPr>
            <w:r>
              <w:rPr>
                <w:rFonts w:cs="Arial"/>
                <w:b/>
                <w:bCs/>
                <w:sz w:val="20"/>
                <w:szCs w:val="20"/>
              </w:rPr>
              <w:t xml:space="preserve">Fecha: </w:t>
            </w:r>
            <w:r w:rsidR="00E930FD">
              <w:rPr>
                <w:rFonts w:cs="Arial"/>
                <w:b/>
                <w:bCs/>
                <w:sz w:val="20"/>
                <w:szCs w:val="20"/>
              </w:rPr>
              <w:t>07</w:t>
            </w:r>
            <w:r>
              <w:rPr>
                <w:rFonts w:cs="Arial"/>
                <w:b/>
                <w:bCs/>
                <w:sz w:val="20"/>
                <w:szCs w:val="20"/>
              </w:rPr>
              <w:t>/10/2026</w:t>
            </w:r>
          </w:p>
        </w:tc>
      </w:tr>
    </w:tbl>
    <w:p w14:paraId="168B66EF"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13"/>
      <w:footerReference w:type="default" r:id="rId14"/>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F624F" w14:textId="77777777" w:rsidR="00F54A08" w:rsidRDefault="00F54A08" w:rsidP="00061A87">
      <w:pPr>
        <w:spacing w:after="0" w:line="240" w:lineRule="auto"/>
      </w:pPr>
      <w:r>
        <w:separator/>
      </w:r>
    </w:p>
  </w:endnote>
  <w:endnote w:type="continuationSeparator" w:id="0">
    <w:p w14:paraId="0C3D365B" w14:textId="77777777" w:rsidR="00F54A08" w:rsidRDefault="00F54A08"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263CF"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E7B51" w14:textId="77777777" w:rsidR="00F54A08" w:rsidRDefault="00F54A08" w:rsidP="00061A87">
      <w:pPr>
        <w:spacing w:after="0" w:line="240" w:lineRule="auto"/>
      </w:pPr>
      <w:r>
        <w:separator/>
      </w:r>
    </w:p>
  </w:footnote>
  <w:footnote w:type="continuationSeparator" w:id="0">
    <w:p w14:paraId="2433F9C7" w14:textId="77777777" w:rsidR="00F54A08" w:rsidRDefault="00F54A08"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2C58F"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26096">
    <w:abstractNumId w:val="1"/>
  </w:num>
  <w:num w:numId="2" w16cid:durableId="1070079071">
    <w:abstractNumId w:val="4"/>
  </w:num>
  <w:num w:numId="3" w16cid:durableId="198590975">
    <w:abstractNumId w:val="3"/>
  </w:num>
  <w:num w:numId="4" w16cid:durableId="1704743963">
    <w:abstractNumId w:val="18"/>
  </w:num>
  <w:num w:numId="5" w16cid:durableId="876696522">
    <w:abstractNumId w:val="8"/>
  </w:num>
  <w:num w:numId="6" w16cid:durableId="219024500">
    <w:abstractNumId w:val="17"/>
  </w:num>
  <w:num w:numId="7" w16cid:durableId="545138975">
    <w:abstractNumId w:val="16"/>
  </w:num>
  <w:num w:numId="8" w16cid:durableId="2088073856">
    <w:abstractNumId w:val="9"/>
  </w:num>
  <w:num w:numId="9" w16cid:durableId="1459295231">
    <w:abstractNumId w:val="15"/>
  </w:num>
  <w:num w:numId="10" w16cid:durableId="1375157161">
    <w:abstractNumId w:val="11"/>
  </w:num>
  <w:num w:numId="11" w16cid:durableId="149910979">
    <w:abstractNumId w:val="0"/>
  </w:num>
  <w:num w:numId="12" w16cid:durableId="884875743">
    <w:abstractNumId w:val="14"/>
  </w:num>
  <w:num w:numId="13" w16cid:durableId="21330857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384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3542089">
    <w:abstractNumId w:val="12"/>
  </w:num>
  <w:num w:numId="16" w16cid:durableId="1871137697">
    <w:abstractNumId w:val="2"/>
  </w:num>
  <w:num w:numId="17" w16cid:durableId="1952934383">
    <w:abstractNumId w:val="6"/>
  </w:num>
  <w:num w:numId="18" w16cid:durableId="1118257652">
    <w:abstractNumId w:val="13"/>
  </w:num>
  <w:num w:numId="19" w16cid:durableId="799035931">
    <w:abstractNumId w:val="19"/>
  </w:num>
  <w:num w:numId="20" w16cid:durableId="838470115">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217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247B7"/>
    <w:rsid w:val="00230607"/>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B1F0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90A91"/>
    <w:rsid w:val="0079797D"/>
    <w:rsid w:val="007979F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855"/>
    <w:rsid w:val="009B26FF"/>
    <w:rsid w:val="009B27A0"/>
    <w:rsid w:val="009B468E"/>
    <w:rsid w:val="009D4B5D"/>
    <w:rsid w:val="00A01F53"/>
    <w:rsid w:val="00A1665A"/>
    <w:rsid w:val="00A17FF9"/>
    <w:rsid w:val="00A22F82"/>
    <w:rsid w:val="00A253F9"/>
    <w:rsid w:val="00A26814"/>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64E24"/>
    <w:rsid w:val="00C65B53"/>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519B"/>
    <w:rsid w:val="00E5686C"/>
    <w:rsid w:val="00E63E78"/>
    <w:rsid w:val="00E81F86"/>
    <w:rsid w:val="00E87DEC"/>
    <w:rsid w:val="00E930FD"/>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4A08"/>
    <w:rsid w:val="00F574B1"/>
    <w:rsid w:val="00F619DB"/>
    <w:rsid w:val="00F6452B"/>
    <w:rsid w:val="00F65153"/>
    <w:rsid w:val="00F830CB"/>
    <w:rsid w:val="00F844A6"/>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60D35"/>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1208</Words>
  <Characters>6646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7839</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216522 - SINDI CARINA ACABAL HERNANDEZ</cp:lastModifiedBy>
  <cp:revision>4</cp:revision>
  <cp:lastPrinted>2012-10-28T16:39:00Z</cp:lastPrinted>
  <dcterms:created xsi:type="dcterms:W3CDTF">2026-10-11T19:44:00Z</dcterms:created>
  <dcterms:modified xsi:type="dcterms:W3CDTF">2026-10-25T22:47:00Z</dcterms:modified>
</cp:coreProperties>
</file>