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64259" w14:textId="77777777" w:rsidR="002D4F14" w:rsidRPr="00EB692C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u w:val="single"/>
          <w:lang w:eastAsia="es-VE"/>
        </w:rPr>
      </w:pPr>
    </w:p>
    <w:p w14:paraId="022C4A9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83753A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D91401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8542D5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05C0FA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6D0C06C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172D1C4" w14:textId="77777777"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CE6209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37C6F1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7BF587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2B2B303" w14:textId="77777777" w:rsidR="00AE40D6" w:rsidRDefault="00AE40D6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5C8A60BD" w14:textId="77777777" w:rsidR="00992E52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43AE2D05" w14:textId="77777777" w:rsidR="002D4F14" w:rsidRDefault="00992E52" w:rsidP="002D4F14">
      <w:pPr>
        <w:spacing w:after="0" w:line="240" w:lineRule="auto"/>
        <w:jc w:val="right"/>
        <w:rPr>
          <w:b/>
          <w:i/>
          <w:color w:val="000000"/>
          <w:sz w:val="36"/>
          <w:szCs w:val="36"/>
        </w:rPr>
      </w:pPr>
      <w:r>
        <w:rPr>
          <w:rFonts w:ascii="Calibri" w:hAnsi="Calibri"/>
          <w:b/>
          <w:i/>
          <w:color w:val="000000"/>
          <w:sz w:val="36"/>
          <w:szCs w:val="36"/>
        </w:rPr>
        <w:t xml:space="preserve"> </w:t>
      </w:r>
      <w:proofErr w:type="spellStart"/>
      <w:r>
        <w:rPr>
          <w:rFonts w:ascii="Calibri" w:hAnsi="Calibri"/>
          <w:b/>
          <w:i/>
          <w:color w:val="000000"/>
          <w:sz w:val="36"/>
          <w:szCs w:val="36"/>
        </w:rPr>
        <w:t>SOLTec</w:t>
      </w:r>
      <w:proofErr w:type="spellEnd"/>
      <w:r>
        <w:rPr>
          <w:rFonts w:ascii="Calibri" w:hAnsi="Calibri"/>
          <w:b/>
          <w:i/>
          <w:color w:val="000000"/>
          <w:sz w:val="36"/>
          <w:szCs w:val="36"/>
        </w:rPr>
        <w:t xml:space="preserve"> Servicios Tecnológicos S.A </w:t>
      </w:r>
    </w:p>
    <w:p w14:paraId="0C01E40C" w14:textId="6D1469A8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</w:t>
      </w:r>
      <w:r>
        <w:rPr>
          <w:b/>
          <w:i/>
          <w:color w:val="000000"/>
          <w:sz w:val="36"/>
          <w:szCs w:val="36"/>
        </w:rPr>
        <w:t>: 1</w:t>
      </w:r>
      <w:r w:rsidR="00C443D9">
        <w:rPr>
          <w:b/>
          <w:i/>
          <w:color w:val="000000"/>
          <w:sz w:val="36"/>
          <w:szCs w:val="36"/>
        </w:rPr>
        <w:t>3</w:t>
      </w:r>
      <w:r>
        <w:rPr>
          <w:b/>
          <w:i/>
          <w:color w:val="000000"/>
          <w:sz w:val="36"/>
          <w:szCs w:val="36"/>
        </w:rPr>
        <w:t>/10/2026</w:t>
      </w:r>
    </w:p>
    <w:p w14:paraId="3F9661EC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37721B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21215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08F4E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9A803C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A5DC8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0A352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A7158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F0D00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687D8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A52CC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B32B0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8589F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0BE42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3CE1A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A94E3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2B1EB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46919F" w14:textId="77777777" w:rsidR="00992E52" w:rsidRDefault="00992E52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4D689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B31F6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C9BB6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27C665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F2F851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2D1D5C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CC1568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95E1F75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E99BE7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0EC2EF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5938BE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DE2BCD9" w14:textId="77777777" w:rsidR="00992E52" w:rsidRDefault="00992E52" w:rsidP="00C11E7C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7"/>
        <w:gridCol w:w="1154"/>
        <w:gridCol w:w="1721"/>
        <w:gridCol w:w="1798"/>
        <w:gridCol w:w="2830"/>
      </w:tblGrid>
      <w:tr w:rsidR="00091E0B" w14:paraId="4E74AFE1" w14:textId="77777777" w:rsidTr="00992E52">
        <w:tc>
          <w:tcPr>
            <w:tcW w:w="1085" w:type="dxa"/>
            <w:shd w:val="clear" w:color="auto" w:fill="D9D9D9"/>
          </w:tcPr>
          <w:p w14:paraId="1E7392FF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52DB030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370FD479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7556F0E2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23640085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091E0B" w14:paraId="51AC324F" w14:textId="77777777" w:rsidTr="00992E52">
        <w:tc>
          <w:tcPr>
            <w:tcW w:w="1085" w:type="dxa"/>
          </w:tcPr>
          <w:p w14:paraId="6D8C221A" w14:textId="2508D4AD" w:rsidR="00992E52" w:rsidRPr="00FC2034" w:rsidRDefault="000F78EF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</w:t>
            </w:r>
            <w:r w:rsidR="00B0128C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/10/2026</w:t>
            </w:r>
          </w:p>
        </w:tc>
        <w:tc>
          <w:tcPr>
            <w:tcW w:w="1183" w:type="dxa"/>
          </w:tcPr>
          <w:p w14:paraId="340537B5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4736E2C3" w14:textId="77777777" w:rsidR="00992E52" w:rsidRPr="00FC2034" w:rsidRDefault="00A43B85" w:rsidP="00105A8B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Sindi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Acabal</w:t>
            </w:r>
            <w:proofErr w:type="spellEnd"/>
          </w:p>
        </w:tc>
        <w:tc>
          <w:tcPr>
            <w:tcW w:w="1843" w:type="dxa"/>
          </w:tcPr>
          <w:p w14:paraId="1FA61BAC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Soltec</w:t>
            </w:r>
            <w:proofErr w:type="spellEnd"/>
          </w:p>
        </w:tc>
        <w:tc>
          <w:tcPr>
            <w:tcW w:w="2992" w:type="dxa"/>
          </w:tcPr>
          <w:p w14:paraId="42805E3D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Se inician pruebas del CU Atención de Denuncias según el último versionamiento del código a la fecha actual</w:t>
            </w:r>
          </w:p>
        </w:tc>
      </w:tr>
      <w:tr w:rsidR="00091E0B" w14:paraId="0B5DE9C1" w14:textId="77777777" w:rsidTr="00992E52">
        <w:tc>
          <w:tcPr>
            <w:tcW w:w="1085" w:type="dxa"/>
          </w:tcPr>
          <w:p w14:paraId="5612ECF8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F19D1F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C99C655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25A622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60753422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91E0B" w14:paraId="2843E7A0" w14:textId="77777777" w:rsidTr="00992E52">
        <w:tc>
          <w:tcPr>
            <w:tcW w:w="1085" w:type="dxa"/>
          </w:tcPr>
          <w:p w14:paraId="2CDD3CB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3E6F541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FFA73EA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563DA542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15F9B93C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091E0B" w14:paraId="591E73D1" w14:textId="77777777" w:rsidTr="00992E52">
        <w:tc>
          <w:tcPr>
            <w:tcW w:w="1085" w:type="dxa"/>
          </w:tcPr>
          <w:p w14:paraId="50199AC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015379DF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7A770E9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789C7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62184BB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004DF0D2" w14:textId="77777777" w:rsidR="002D5AFF" w:rsidRDefault="00712550" w:rsidP="00C11E7C">
      <w:pPr>
        <w:pStyle w:val="Ttulo1"/>
      </w:pPr>
      <w:bookmarkStart w:id="1" w:name="_Toc388088227"/>
      <w:r>
        <w:t>Información del proyecto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9"/>
        <w:gridCol w:w="5501"/>
      </w:tblGrid>
      <w:tr w:rsidR="002D5AFF" w:rsidRPr="003403DB" w14:paraId="2F28028B" w14:textId="77777777" w:rsidTr="00992E52">
        <w:tc>
          <w:tcPr>
            <w:tcW w:w="3261" w:type="dxa"/>
            <w:shd w:val="clear" w:color="auto" w:fill="auto"/>
          </w:tcPr>
          <w:p w14:paraId="491C5E3D" w14:textId="77777777"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shd w:val="clear" w:color="auto" w:fill="auto"/>
          </w:tcPr>
          <w:p w14:paraId="60581B9B" w14:textId="77777777" w:rsidR="002D5AFF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Soltec</w:t>
            </w:r>
            <w:proofErr w:type="spellEnd"/>
          </w:p>
        </w:tc>
      </w:tr>
      <w:tr w:rsidR="002D5AFF" w:rsidRPr="003403DB" w14:paraId="51A3A04D" w14:textId="77777777" w:rsidTr="00992E52">
        <w:tc>
          <w:tcPr>
            <w:tcW w:w="3261" w:type="dxa"/>
            <w:shd w:val="clear" w:color="auto" w:fill="auto"/>
          </w:tcPr>
          <w:p w14:paraId="2CF6644A" w14:textId="77777777" w:rsidR="002D5AFF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</w:tcPr>
          <w:p w14:paraId="037243E7" w14:textId="77777777" w:rsidR="002D5AFF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Soltec</w:t>
            </w:r>
            <w:proofErr w:type="spellEnd"/>
          </w:p>
        </w:tc>
      </w:tr>
      <w:tr w:rsidR="002D4F14" w:rsidRPr="003403DB" w14:paraId="6CFB97AC" w14:textId="77777777" w:rsidTr="00992E52">
        <w:tc>
          <w:tcPr>
            <w:tcW w:w="3261" w:type="dxa"/>
            <w:shd w:val="clear" w:color="auto" w:fill="auto"/>
          </w:tcPr>
          <w:p w14:paraId="0D498A55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shd w:val="clear" w:color="auto" w:fill="auto"/>
          </w:tcPr>
          <w:p w14:paraId="594CA8FB" w14:textId="78FA8E52" w:rsidR="002D4F14" w:rsidRPr="003403DB" w:rsidRDefault="007C168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B0128C">
              <w:rPr>
                <w:rFonts w:eastAsia="Times New Roman" w:cs="Arial"/>
                <w:color w:val="000000"/>
                <w:szCs w:val="24"/>
                <w:lang w:eastAsia="es-VE"/>
              </w:rPr>
              <w:t>3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/10/2026</w:t>
            </w:r>
          </w:p>
        </w:tc>
      </w:tr>
      <w:tr w:rsidR="002D4F14" w:rsidRPr="003403DB" w14:paraId="295B594D" w14:textId="77777777" w:rsidTr="00992E52">
        <w:tc>
          <w:tcPr>
            <w:tcW w:w="3261" w:type="dxa"/>
            <w:shd w:val="clear" w:color="auto" w:fill="auto"/>
          </w:tcPr>
          <w:p w14:paraId="0AF6904F" w14:textId="77777777"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shd w:val="clear" w:color="auto" w:fill="auto"/>
          </w:tcPr>
          <w:p w14:paraId="300ACCB0" w14:textId="77777777" w:rsidR="002D4F14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Edy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Ramirez</w:t>
            </w:r>
            <w:proofErr w:type="spellEnd"/>
          </w:p>
        </w:tc>
      </w:tr>
      <w:tr w:rsidR="00B94149" w:rsidRPr="003403DB" w14:paraId="22011A05" w14:textId="77777777" w:rsidTr="00992E52">
        <w:tc>
          <w:tcPr>
            <w:tcW w:w="3261" w:type="dxa"/>
            <w:shd w:val="clear" w:color="auto" w:fill="auto"/>
          </w:tcPr>
          <w:p w14:paraId="307D9EE3" w14:textId="77777777" w:rsidR="00B94149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shd w:val="clear" w:color="auto" w:fill="auto"/>
          </w:tcPr>
          <w:p w14:paraId="5E4541FB" w14:textId="77777777" w:rsidR="00B94149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Edy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Ramires</w:t>
            </w:r>
            <w:proofErr w:type="spellEnd"/>
          </w:p>
        </w:tc>
      </w:tr>
      <w:tr w:rsidR="002D4F14" w:rsidRPr="003403DB" w14:paraId="28A25FF1" w14:textId="77777777" w:rsidTr="00992E52">
        <w:tc>
          <w:tcPr>
            <w:tcW w:w="3261" w:type="dxa"/>
            <w:shd w:val="clear" w:color="auto" w:fill="auto"/>
          </w:tcPr>
          <w:p w14:paraId="1F4FF182" w14:textId="77777777" w:rsidR="002D4F14" w:rsidRDefault="00CF621A" w:rsidP="00992E5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shd w:val="clear" w:color="auto" w:fill="auto"/>
          </w:tcPr>
          <w:p w14:paraId="58F0CAD6" w14:textId="77777777" w:rsidR="002D4F14" w:rsidRPr="003403DB" w:rsidRDefault="00091E0B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Luz Gil</w:t>
            </w:r>
          </w:p>
        </w:tc>
      </w:tr>
      <w:tr w:rsidR="00992E52" w:rsidRPr="003403DB" w14:paraId="03CCE958" w14:textId="77777777" w:rsidTr="00992E52">
        <w:tc>
          <w:tcPr>
            <w:tcW w:w="3261" w:type="dxa"/>
            <w:shd w:val="clear" w:color="auto" w:fill="auto"/>
          </w:tcPr>
          <w:p w14:paraId="78475F1D" w14:textId="77777777" w:rsidR="00992E52" w:rsidRDefault="00CF621A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shd w:val="clear" w:color="auto" w:fill="auto"/>
          </w:tcPr>
          <w:p w14:paraId="6518CF13" w14:textId="77777777" w:rsidR="00992E52" w:rsidRPr="003403DB" w:rsidRDefault="007C168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Sindi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Acabal</w:t>
            </w:r>
            <w:proofErr w:type="spellEnd"/>
          </w:p>
        </w:tc>
      </w:tr>
    </w:tbl>
    <w:p w14:paraId="6720757C" w14:textId="77777777" w:rsidR="00C11E7C" w:rsidRDefault="00C11E7C" w:rsidP="00C11E7C"/>
    <w:p w14:paraId="63480FCE" w14:textId="77777777" w:rsidR="00E24BC7" w:rsidRPr="00E24BC7" w:rsidRDefault="00992E52" w:rsidP="00E24BC7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14:paraId="2638A737" w14:textId="77777777" w:rsidTr="00992E52">
        <w:tc>
          <w:tcPr>
            <w:tcW w:w="1985" w:type="dxa"/>
            <w:shd w:val="clear" w:color="auto" w:fill="D9D9D9"/>
          </w:tcPr>
          <w:p w14:paraId="5E93320B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4FF3B28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5314B969" w14:textId="77777777" w:rsidR="00992E52" w:rsidRDefault="00CF621A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5D19DF36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4495144D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14:paraId="57E1BA28" w14:textId="77777777" w:rsidTr="00992E52">
        <w:tc>
          <w:tcPr>
            <w:tcW w:w="1985" w:type="dxa"/>
          </w:tcPr>
          <w:p w14:paraId="6673A944" w14:textId="77777777" w:rsidR="00992E52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Edy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Ramirez</w:t>
            </w:r>
            <w:proofErr w:type="spellEnd"/>
          </w:p>
          <w:p w14:paraId="7E31900F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E70810A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--</w:t>
            </w:r>
          </w:p>
        </w:tc>
        <w:tc>
          <w:tcPr>
            <w:tcW w:w="1985" w:type="dxa"/>
          </w:tcPr>
          <w:p w14:paraId="4D13448F" w14:textId="77777777" w:rsidR="00992E52" w:rsidRPr="00FC2034" w:rsidRDefault="00091E0B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Catedratico</w:t>
            </w:r>
            <w:proofErr w:type="spellEnd"/>
          </w:p>
        </w:tc>
        <w:tc>
          <w:tcPr>
            <w:tcW w:w="850" w:type="dxa"/>
          </w:tcPr>
          <w:p w14:paraId="7739F950" w14:textId="1C63750F" w:rsidR="00992E52" w:rsidRPr="00FC2034" w:rsidRDefault="007C1684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</w:t>
            </w:r>
            <w:r w:rsidR="00B0128C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/10/2026</w:t>
            </w:r>
          </w:p>
        </w:tc>
        <w:tc>
          <w:tcPr>
            <w:tcW w:w="2410" w:type="dxa"/>
          </w:tcPr>
          <w:p w14:paraId="061E6A54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101CF170" w14:textId="77777777" w:rsidTr="00992E52">
        <w:tc>
          <w:tcPr>
            <w:tcW w:w="1985" w:type="dxa"/>
          </w:tcPr>
          <w:p w14:paraId="09AF7FBA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2CC3CB54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E5C174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5DF6D13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60C6237E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C4C8F29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68AA5235" w14:textId="77777777" w:rsidTr="00992E52">
        <w:tc>
          <w:tcPr>
            <w:tcW w:w="1985" w:type="dxa"/>
          </w:tcPr>
          <w:p w14:paraId="41670B7C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29307DEC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45B937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0834EFB6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1DCC46C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3D6862FD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14:paraId="7B6A17FF" w14:textId="77777777" w:rsidTr="00992E52">
        <w:tc>
          <w:tcPr>
            <w:tcW w:w="1985" w:type="dxa"/>
          </w:tcPr>
          <w:p w14:paraId="6920B456" w14:textId="77777777" w:rsidR="00992E52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26B33577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416D120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A6189A0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4AE9802A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7AE69835" w14:textId="77777777" w:rsidR="00992E52" w:rsidRPr="00FC2034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0277D76" w14:textId="77777777" w:rsidR="00E24BC7" w:rsidRDefault="00E24BC7" w:rsidP="000B64A1">
      <w:pPr>
        <w:spacing w:after="0"/>
      </w:pPr>
    </w:p>
    <w:p w14:paraId="7604DA07" w14:textId="77777777" w:rsidR="00B31CA8" w:rsidRDefault="00B31CA8" w:rsidP="000B64A1">
      <w:pPr>
        <w:spacing w:after="0"/>
      </w:pPr>
    </w:p>
    <w:p w14:paraId="332D274B" w14:textId="77777777" w:rsidR="00B31CA8" w:rsidRDefault="00B31CA8" w:rsidP="000B64A1">
      <w:pPr>
        <w:spacing w:after="0"/>
      </w:pPr>
    </w:p>
    <w:p w14:paraId="66493FAF" w14:textId="77777777" w:rsidR="00AD1BEE" w:rsidRDefault="00AD1BEE" w:rsidP="000B64A1">
      <w:pPr>
        <w:spacing w:after="0"/>
      </w:pPr>
    </w:p>
    <w:p w14:paraId="231D1BCE" w14:textId="77777777" w:rsidR="00B31CA8" w:rsidRDefault="00B31CA8" w:rsidP="000B64A1">
      <w:pPr>
        <w:spacing w:after="0"/>
      </w:pPr>
    </w:p>
    <w:p w14:paraId="2EC071A6" w14:textId="77777777" w:rsidR="00B31CA8" w:rsidRDefault="00B31CA8" w:rsidP="000B64A1">
      <w:pPr>
        <w:spacing w:after="0"/>
      </w:pPr>
    </w:p>
    <w:p w14:paraId="27D4AF8B" w14:textId="77777777" w:rsidR="00B97EF4" w:rsidRDefault="00CF621A" w:rsidP="00AD1BEE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t>Resumen ejecutivo</w:t>
      </w:r>
      <w:bookmarkEnd w:id="3"/>
      <w:r>
        <w:rPr>
          <w:rFonts w:ascii="Calibri" w:hAnsi="Calibri"/>
          <w:color w:val="222222"/>
          <w:sz w:val="22"/>
          <w:lang w:eastAsia="es-VE"/>
        </w:rPr>
        <w:t> </w:t>
      </w:r>
    </w:p>
    <w:p w14:paraId="255F30DA" w14:textId="77777777" w:rsidR="00304BD5" w:rsidRDefault="003E0237" w:rsidP="00A43B85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t xml:space="preserve">Este es un plan de pruebas detallado del caso de uso Atención de Denuncias de </w:t>
      </w:r>
      <w:proofErr w:type="spellStart"/>
      <w:r>
        <w:t>SolTec</w:t>
      </w:r>
      <w:proofErr w:type="spellEnd"/>
      <w:r>
        <w:t xml:space="preserve"> Servicios Tecnológicos, S.A. Su propósito es verificar que el Supervisor de Soporte pueda consultar las denuncias pendientes, ver su detalle y personal involucrado, registrar personal adicional, registrar avances y trasladar la denuncia entre las situaciones permitidas hasta concluirla. Cubre únicamente este caso de uso, sobre la última versión del código, ejecutada en el ambiente local.</w:t>
      </w:r>
    </w:p>
    <w:p w14:paraId="4FE1EE5D" w14:textId="77777777" w:rsidR="00B97EF4" w:rsidRP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9825774" w14:textId="77777777" w:rsidR="00B97EF4" w:rsidRPr="00B97EF4" w:rsidRDefault="00B97EF4" w:rsidP="00AD1BEE">
      <w:pPr>
        <w:pStyle w:val="Ttulo1"/>
      </w:pPr>
      <w:bookmarkStart w:id="4" w:name="_Toc388088230"/>
      <w:r>
        <w:t>Alcance de las pruebas</w:t>
      </w:r>
      <w:bookmarkEnd w:id="4"/>
    </w:p>
    <w:p w14:paraId="0861C5AD" w14:textId="77777777" w:rsidR="00B97EF4" w:rsidRDefault="00B97EF4" w:rsidP="00B97EF4">
      <w:pPr>
        <w:shd w:val="clear" w:color="auto" w:fill="FFFFFF"/>
        <w:spacing w:after="0" w:line="240" w:lineRule="auto"/>
        <w:rPr>
          <w:rFonts w:ascii="Calibri" w:eastAsia="Times New Roman" w:hAnsi="Calibri"/>
          <w:color w:val="222222"/>
          <w:sz w:val="22"/>
          <w:lang w:eastAsia="es-VE"/>
        </w:rPr>
      </w:pPr>
    </w:p>
    <w:p w14:paraId="29E92ABB" w14:textId="77777777" w:rsidR="00B97EF4" w:rsidRPr="00B97EF4" w:rsidRDefault="00CF621A" w:rsidP="00B97EF4">
      <w:pPr>
        <w:pStyle w:val="Ttulo2"/>
        <w:spacing w:before="0" w:beforeAutospacing="0" w:after="0" w:afterAutospacing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1191A34" w14:textId="77777777" w:rsidR="003E0237" w:rsidRPr="003E0237" w:rsidRDefault="003E0237" w:rsidP="003E0237">
      <w:pPr>
        <w:pStyle w:val="NormalWeb"/>
        <w:rPr>
          <w:rFonts w:ascii="Arial" w:hAnsi="Arial" w:cs="Arial"/>
          <w:lang w:val="es-MX" w:eastAsia="es-MX"/>
        </w:rPr>
      </w:pPr>
      <w:r>
        <w:rPr>
          <w:rStyle w:val="Textoennegrita"/>
          <w:rFonts w:ascii="Arial" w:hAnsi="Arial" w:cs="Arial"/>
        </w:rPr>
        <w:t>Módulo: Denuncias</w:t>
      </w:r>
    </w:p>
    <w:p w14:paraId="6B0F27A9" w14:textId="77777777" w:rsidR="003E0237" w:rsidRPr="003E0237" w:rsidRDefault="003E0237" w:rsidP="003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>
        <w:rPr>
          <w:rStyle w:val="Textoennegrita"/>
          <w:rFonts w:cs="Arial"/>
        </w:rPr>
        <w:t>Opción “Denuncias” del menú lateral del supervisor</w:t>
      </w:r>
    </w:p>
    <w:p w14:paraId="3F717874" w14:textId="77777777" w:rsidR="003E0237" w:rsidRPr="003E0237" w:rsidRDefault="003E0237" w:rsidP="003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>
        <w:rPr>
          <w:rStyle w:val="Textoennegrita"/>
          <w:rFonts w:cs="Arial"/>
        </w:rPr>
        <w:t>Listado de denuncias pendientes</w:t>
      </w:r>
    </w:p>
    <w:p w14:paraId="7F26CFEE" w14:textId="77777777" w:rsidR="003E0237" w:rsidRPr="003E0237" w:rsidRDefault="003E0237" w:rsidP="003E02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Arial"/>
        </w:rPr>
      </w:pPr>
      <w:r>
        <w:rPr>
          <w:rStyle w:val="Textoennegrita"/>
          <w:rFonts w:cs="Arial"/>
        </w:rPr>
        <w:t>Ventana “Atender denuncia” con las secciones “Personal involucrado”, “Agregar involucrado” y “Avance de la gestión”</w:t>
      </w:r>
    </w:p>
    <w:p w14:paraId="0F03DCD8" w14:textId="77777777" w:rsidR="00B97EF4" w:rsidRPr="00B97EF4" w:rsidRDefault="00B97EF4" w:rsidP="00AD1BEE">
      <w:pPr>
        <w:pStyle w:val="Ttulo2"/>
        <w:rPr>
          <w:rFonts w:ascii="Calibri" w:hAnsi="Calibri"/>
          <w:color w:val="00B050"/>
          <w:sz w:val="22"/>
          <w:lang w:eastAsia="es-VE"/>
        </w:rPr>
      </w:pPr>
      <w:bookmarkStart w:id="6" w:name="_Toc388088232"/>
      <w:r>
        <w:t xml:space="preserve">Nuevas funcionalidades a </w:t>
      </w:r>
      <w:r>
        <w:rPr>
          <w:lang w:val="es-VE"/>
        </w:rPr>
        <w:t>p</w:t>
      </w:r>
      <w:r>
        <w:t>robar</w:t>
      </w:r>
      <w:bookmarkEnd w:id="6"/>
      <w:r>
        <w:rPr>
          <w:rFonts w:cs="Arial"/>
          <w:color w:val="222222"/>
          <w:sz w:val="19"/>
          <w:szCs w:val="19"/>
          <w:lang w:eastAsia="es-VE"/>
        </w:rPr>
        <w:t> </w:t>
      </w:r>
    </w:p>
    <w:p w14:paraId="223BF5DB" w14:textId="77777777" w:rsidR="004638BF" w:rsidRPr="004638BF" w:rsidRDefault="004638BF" w:rsidP="004638BF">
      <w:p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Desde el punto de vista del usuario, se probará que pueda:</w:t>
      </w:r>
    </w:p>
    <w:p w14:paraId="71538C8D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Consultar las denuncias pendientes, las más próximas a vencer primero.</w:t>
      </w:r>
    </w:p>
    <w:p w14:paraId="2D43EDB1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Ver el detalle completo de la denuncia y su personal involucrado.</w:t>
      </w:r>
    </w:p>
    <w:p w14:paraId="22026B81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Registrar personal adicional como involucrado.</w:t>
      </w:r>
    </w:p>
    <w:p w14:paraId="51E30349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Trasladar la denuncia a En proceso, Resuelto, Cerrado o Improcedente.</w:t>
      </w:r>
    </w:p>
    <w:p w14:paraId="0D01F60B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Registrar un avance sin cambiar la situación.</w:t>
      </w:r>
    </w:p>
    <w:p w14:paraId="1F48B467" w14:textId="77777777" w:rsidR="004638BF" w:rsidRPr="004638BF" w:rsidRDefault="004638BF" w:rsidP="004638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MX" w:eastAsia="es-MX"/>
        </w:rPr>
      </w:pPr>
      <w:r>
        <w:rPr>
          <w:rFonts w:eastAsia="Times New Roman" w:cs="Arial"/>
          <w:szCs w:val="24"/>
          <w:lang w:val="es-MX" w:eastAsia="es-MX"/>
        </w:rPr>
        <w:t>Ver los mensajes de validación y de listado vacío o con error.</w:t>
      </w:r>
    </w:p>
    <w:p w14:paraId="433D93EE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2C60FA5D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1F7180A7" w14:textId="77777777" w:rsidR="00304BD5" w:rsidRDefault="00304BD5" w:rsidP="00B97EF4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w14:paraId="6061495A" w14:textId="77777777" w:rsidR="00DB1B12" w:rsidRDefault="00DB1B12" w:rsidP="00DB1B12">
      <w:pPr>
        <w:jc w:val="both"/>
        <w:rPr>
          <w:rFonts w:cs="Arial"/>
          <w:sz w:val="22"/>
          <w:szCs w:val="24"/>
          <w:lang w:val="es-MX" w:eastAsia="es-ES"/>
        </w:rPr>
      </w:pPr>
      <w:r>
        <w:rPr>
          <w:rFonts w:cs="Arial"/>
          <w:sz w:val="22"/>
        </w:rPr>
        <w:t>Cada conjunto de casos de prueba para cada caso de uso deberá contemplar:</w:t>
      </w:r>
    </w:p>
    <w:p w14:paraId="0F47F4DD" w14:textId="77777777" w:rsidR="00DB1B12" w:rsidRDefault="00DB1B12" w:rsidP="00DB1B12">
      <w:pPr>
        <w:ind w:left="360"/>
        <w:jc w:val="both"/>
        <w:rPr>
          <w:rFonts w:cs="Arial"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DB1B12" w:rsidRPr="00DB1B12" w14:paraId="7EC471CF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897CBA" w14:textId="77777777" w:rsidR="00DB1B12" w:rsidRDefault="00DB1B1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82DF7B" w14:textId="77777777" w:rsidR="00DB1B12" w:rsidRDefault="00DB1B1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DB1B12" w:rsidRPr="00DB1B12" w14:paraId="1F32A852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036A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E507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que los datos de entrada cumplan con:</w:t>
            </w:r>
          </w:p>
          <w:p w14:paraId="2459307C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Obligatoriedad</w:t>
            </w:r>
          </w:p>
          <w:p w14:paraId="0CA5D0F4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Tipo de datos</w:t>
            </w:r>
          </w:p>
          <w:p w14:paraId="504DD431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Batang" w:cs="Arial"/>
                <w:sz w:val="20"/>
              </w:rPr>
            </w:pPr>
            <w:r>
              <w:rPr>
                <w:rFonts w:eastAsia="Batang" w:cs="Arial"/>
                <w:sz w:val="20"/>
              </w:rPr>
              <w:t>Longitud</w:t>
            </w:r>
          </w:p>
          <w:p w14:paraId="54D23471" w14:textId="77777777" w:rsidR="00DB1B12" w:rsidRDefault="00DB1B12" w:rsidP="00DB1B12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eastAsia="Times New Roman" w:cs="Arial"/>
                <w:sz w:val="20"/>
              </w:rPr>
            </w:pPr>
            <w:r>
              <w:rPr>
                <w:rFonts w:eastAsia="Batang" w:cs="Arial"/>
                <w:sz w:val="20"/>
              </w:rPr>
              <w:t>Estructura</w:t>
            </w:r>
          </w:p>
        </w:tc>
      </w:tr>
      <w:tr w:rsidR="00DB1B12" w:rsidRPr="00DB1B12" w14:paraId="566FDF54" w14:textId="77777777" w:rsidTr="00DB1B12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2063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Reglas de Negocio</w:t>
            </w:r>
          </w:p>
          <w:p w14:paraId="6997648F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99FAF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datos de entrada (Dependencia de datos).</w:t>
            </w:r>
          </w:p>
        </w:tc>
      </w:tr>
      <w:tr w:rsidR="00DB1B12" w:rsidRPr="00DB1B12" w14:paraId="7C435794" w14:textId="77777777" w:rsidTr="00DB1B1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82F1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20D5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flujos.</w:t>
            </w:r>
          </w:p>
        </w:tc>
      </w:tr>
      <w:tr w:rsidR="00DB1B12" w:rsidRPr="00DB1B12" w14:paraId="1F78F0CB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BE8E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15BE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alternos.</w:t>
            </w:r>
          </w:p>
        </w:tc>
      </w:tr>
      <w:tr w:rsidR="00DB1B12" w:rsidRPr="00DB1B12" w14:paraId="45FCCE9A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A5C42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38E0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de Excepción.</w:t>
            </w:r>
          </w:p>
        </w:tc>
      </w:tr>
      <w:tr w:rsidR="00DB1B12" w:rsidRPr="00DB1B12" w14:paraId="0A8B0C64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D313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2D50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del flujo básico.</w:t>
            </w:r>
          </w:p>
        </w:tc>
      </w:tr>
      <w:tr w:rsidR="00DB1B12" w:rsidRPr="00DB1B12" w14:paraId="0ECD9689" w14:textId="77777777" w:rsidTr="00DB1B1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6FFE5" w14:textId="77777777" w:rsidR="00DB1B12" w:rsidRDefault="00DB1B12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3A411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7C6A22FF" w14:textId="77777777" w:rsidR="00DB1B12" w:rsidRDefault="00DB1B1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rFonts w:cs="Arial"/>
                <w:sz w:val="20"/>
              </w:rPr>
              <w:t>una árbol</w:t>
            </w:r>
            <w:proofErr w:type="gramEnd"/>
            <w:r>
              <w:rPr>
                <w:rFonts w:cs="Arial"/>
                <w:sz w:val="20"/>
              </w:rPr>
              <w:t xml:space="preserve"> de carpetas predefinido en la estación donde se ejecutará la prueba.</w:t>
            </w:r>
          </w:p>
        </w:tc>
      </w:tr>
    </w:tbl>
    <w:p w14:paraId="0014D007" w14:textId="77777777" w:rsidR="000B64A1" w:rsidRDefault="000B64A1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p w14:paraId="397D503F" w14:textId="77777777" w:rsidR="00DB1B12" w:rsidRDefault="00DB1B12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tbl>
      <w:tblPr>
        <w:tblW w:w="1053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382"/>
      </w:tblGrid>
      <w:tr w:rsidR="00DB1B12" w:rsidRPr="00DB1B12" w14:paraId="14DA5D1D" w14:textId="77777777" w:rsidTr="0047273D">
        <w:trPr>
          <w:trHeight w:val="321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77C411B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DB1B12" w:rsidRPr="00DB1B12" w14:paraId="763BE6D5" w14:textId="77777777" w:rsidTr="0047273D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32CCC6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E673FC" w14:textId="77777777" w:rsidR="00DB1B12" w:rsidRDefault="00091E0B" w:rsidP="004638B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iCs/>
                <w:color w:val="000000"/>
                <w:sz w:val="32"/>
                <w:szCs w:val="32"/>
              </w:rPr>
            </w:pPr>
            <w:r>
              <w:rPr>
                <w:rFonts w:cs="Arial"/>
                <w:b/>
                <w:bCs/>
                <w:iCs/>
                <w:color w:val="000000"/>
                <w:sz w:val="32"/>
                <w:szCs w:val="32"/>
              </w:rPr>
              <w:t>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C8341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5044466E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382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4EC080" w14:textId="77777777" w:rsidR="00DB1B12" w:rsidRDefault="004638BF" w:rsidP="004638B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b/>
                <w:bCs/>
                <w:iCs/>
                <w:color w:val="000000"/>
                <w:sz w:val="32"/>
                <w:szCs w:val="32"/>
              </w:rPr>
              <w:t>1</w:t>
            </w:r>
          </w:p>
        </w:tc>
      </w:tr>
      <w:tr w:rsidR="00DB1B12" w:rsidRPr="00DB1B12" w14:paraId="081D6A91" w14:textId="77777777" w:rsidTr="0047273D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36EA4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B886DC2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E77FC5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1D8FAC" w14:textId="2CD39C4F" w:rsidR="00DB1B12" w:rsidRDefault="004638BF" w:rsidP="0047273D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b/>
                <w:bCs/>
                <w:sz w:val="22"/>
              </w:rPr>
              <w:t xml:space="preserve"> 1</w:t>
            </w:r>
            <w:r w:rsidR="00B0128C">
              <w:rPr>
                <w:rFonts w:cs="Arial"/>
                <w:b/>
                <w:bCs/>
                <w:sz w:val="22"/>
              </w:rPr>
              <w:t>3</w:t>
            </w:r>
            <w:r>
              <w:rPr>
                <w:rFonts w:cs="Arial"/>
                <w:b/>
                <w:bCs/>
                <w:sz w:val="22"/>
              </w:rPr>
              <w:t>/10/2026</w:t>
            </w:r>
          </w:p>
        </w:tc>
      </w:tr>
      <w:tr w:rsidR="00DB1B12" w:rsidRPr="00DB1B12" w14:paraId="23BCD79B" w14:textId="77777777" w:rsidTr="0047273D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8DEF2D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1D7B85" w14:textId="77777777" w:rsidR="00091E0B" w:rsidRPr="0047273D" w:rsidRDefault="00091E0B" w:rsidP="0047273D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Atención de Denuncias</w:t>
            </w:r>
          </w:p>
          <w:p w14:paraId="691885FD" w14:textId="77777777" w:rsidR="00DB1B12" w:rsidRPr="0047273D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2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D93198" w14:textId="77777777" w:rsidR="00DB1B12" w:rsidRPr="0047273D" w:rsidRDefault="00DB1B12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MODULO DEL SISTEMA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5089A1" w14:textId="77777777" w:rsidR="00DB1B12" w:rsidRPr="0047273D" w:rsidRDefault="00696672" w:rsidP="004638BF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i/>
                <w:color w:val="0000FF"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>Atención de Denuncias</w:t>
            </w:r>
          </w:p>
        </w:tc>
      </w:tr>
      <w:tr w:rsidR="00DB1B12" w:rsidRPr="00DB1B12" w14:paraId="4D2819F0" w14:textId="77777777" w:rsidTr="0047273D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A8214A" w14:textId="77777777" w:rsidR="00DB1B12" w:rsidRDefault="00DB1B12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815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11CE67" w14:textId="77777777" w:rsidR="00DB1B12" w:rsidRDefault="0047273D" w:rsidP="0047273D">
            <w:pPr>
              <w:spacing w:after="120"/>
              <w:rPr>
                <w:rFonts w:cs="Arial"/>
                <w:b/>
                <w:bCs/>
                <w:i/>
                <w:sz w:val="20"/>
                <w:szCs w:val="20"/>
              </w:rPr>
            </w:pPr>
            <w:r>
              <w:rPr>
                <w:sz w:val="22"/>
              </w:rPr>
              <w:t>Describe la forma en que el Supervisor de Soporte atiende las denuncias presentadas por los clientes, registra el personal involucrado y documenta cada gestión hasta concluir la denuncia.</w:t>
            </w:r>
          </w:p>
        </w:tc>
      </w:tr>
      <w:tr w:rsidR="00DB1B12" w:rsidRPr="00DB1B12" w14:paraId="101F7376" w14:textId="77777777" w:rsidTr="0047273D">
        <w:trPr>
          <w:trHeight w:val="363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677E1D5" w14:textId="77777777" w:rsidR="00DB1B12" w:rsidRDefault="00DB1B12" w:rsidP="00DB1B12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DB1B12" w:rsidRPr="00DB1B12" w14:paraId="254DA662" w14:textId="77777777" w:rsidTr="0047273D">
        <w:trPr>
          <w:trHeight w:val="225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19D297F" w14:textId="77777777" w:rsidR="00DB1B12" w:rsidRDefault="00DB1B12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DB1B12" w:rsidRPr="00DB1B12" w14:paraId="0CCF9CE6" w14:textId="77777777" w:rsidTr="0047273D">
        <w:trPr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4CEC0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2.2 Precondiciones</w:t>
            </w:r>
          </w:p>
          <w:p w14:paraId="00AC6ABB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2.2.1 El usuario debe haber iniciado sesión con el rol de Supervisor de Soporte.</w:t>
            </w:r>
          </w:p>
          <w:p w14:paraId="71872647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2.2.2 Debe existir al menos una denuncia registrada.</w:t>
            </w:r>
          </w:p>
          <w:p w14:paraId="68D46149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2.2.3 La denuncia no debe encontrarse concluida.</w:t>
            </w:r>
          </w:p>
          <w:p w14:paraId="36A51DB0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Datos de prueba</w:t>
            </w:r>
          </w:p>
          <w:p w14:paraId="7770BF8D" w14:textId="77777777" w:rsidR="003F6ECD" w:rsidRDefault="00000000">
            <w:pPr>
              <w:spacing w:after="60" w:line="256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Ambiente: http://localhost:4200 en Google Chrome. Usuario: supervisor@soltec.com.gt (Carlos Ramírez, rol Supervisor). Denuncias de prueba registradas como Pedro Gómez: SOL-2026-000100 (traslados En proceso, Resuelto y Cerrado) y SOL-2026-000101 (Agregar involucrado e Improcedente). Las denuncias reales no se modificaron.</w:t>
            </w:r>
          </w:p>
          <w:p w14:paraId="3B718387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Se cumplen las precondiciones.</w:t>
            </w:r>
          </w:p>
        </w:tc>
      </w:tr>
      <w:tr w:rsidR="00DB1B12" w:rsidRPr="00DB1B12" w14:paraId="3763A130" w14:textId="77777777" w:rsidTr="0047273D">
        <w:trPr>
          <w:trHeight w:val="171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3C2E8A4" w14:textId="77777777" w:rsidR="00DB1B12" w:rsidRDefault="00A17FF9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Flujo básico</w:t>
            </w:r>
          </w:p>
        </w:tc>
      </w:tr>
      <w:tr w:rsidR="00DB1B12" w:rsidRPr="00DB1B12" w14:paraId="596BE4A9" w14:textId="77777777" w:rsidTr="0047273D">
        <w:trPr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2B7E77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2.3 Flujo Normal Básico</w:t>
            </w:r>
          </w:p>
          <w:p w14:paraId="139F4E69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2.3.1 El usuario, desde su </w:t>
            </w:r>
            <w:proofErr w:type="spellStart"/>
            <w:r>
              <w:rPr>
                <w:rFonts w:cs="Arial"/>
                <w:sz w:val="20"/>
                <w:szCs w:val="20"/>
              </w:rPr>
              <w:t>Dashboard</w:t>
            </w:r>
            <w:proofErr w:type="spellEnd"/>
            <w:r>
              <w:rPr>
                <w:rFonts w:cs="Arial"/>
                <w:sz w:val="20"/>
                <w:szCs w:val="20"/>
              </w:rPr>
              <w:t>, selecciona la opción “Denuncias”.</w:t>
            </w:r>
          </w:p>
          <w:p w14:paraId="618FC7F1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2.3.2 El sistema muestra “Denuncias” seleccionada y la pantalla con el texto “Denuncias pendientes de atención, las más próximas a vencer primero. Las atiende únicamente el supervisor.”</w:t>
            </w:r>
          </w:p>
          <w:p w14:paraId="63F6526C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2.3.3 El sistema consulta las denuncias pendientes de atención. FA01, FA02</w:t>
            </w:r>
          </w:p>
          <w:p w14:paraId="7BC4EC52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2.3.4 El sistema muestra una tabla con Boleta, Asunto, Cliente, Involucrado, Estado, Vence y Acción (ícono ✏ Atender denuncia). RN01</w:t>
            </w:r>
          </w:p>
          <w:p w14:paraId="4CAB05FE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2.3.5 El sistema ordena el listado colocando primero las denuncias más próximas a vencer. RN02</w:t>
            </w:r>
          </w:p>
          <w:p w14:paraId="5811B305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9C1DB5F" wp14:editId="7D09BA8D">
                  <wp:extent cx="6035040" cy="2624934"/>
                  <wp:effectExtent l="0" t="0" r="0" b="0"/>
                  <wp:docPr id="101" name="Evidencia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den_01_listado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DA72D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lastRenderedPageBreak/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Se muestran las 7 columnas, las vencidas primero (46, 46, 38 y 3 días) y al final las de prueba con “En 1 hora” en ámbar.</w:t>
            </w:r>
          </w:p>
          <w:p w14:paraId="38D33374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2.3.6 El usuario selecciona el ícono ✏ “Atender denuncia”.</w:t>
            </w:r>
          </w:p>
          <w:p w14:paraId="1969B545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2.3.7 El sistema despliega la ventana con tipo y boleta, estado y prioridad, asunto y descripción, fechas, cliente, técnico asignado, servicio recibido, evidencia e historial. RN03</w:t>
            </w:r>
          </w:p>
          <w:p w14:paraId="075BE087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946BAC4" wp14:editId="2977E1AC">
                  <wp:extent cx="6035040" cy="2624934"/>
                  <wp:effectExtent l="0" t="0" r="0" b="0"/>
                  <wp:docPr id="102" name="Evidencia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den_02_detall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140F4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Para SOL-2026-000100: DENUNCIA, boleta, “En revisión del supervisor”, “Crítica”, asunto, descripción, registro y fecha límite, cliente, “Sin técnico asignado” y servicio OS-2026-0087.</w:t>
            </w:r>
          </w:p>
          <w:p w14:paraId="12E5CD66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2.3.8 El sistema muestra “Personal involucrado” con nombre, rol y motivo. RN04</w:t>
            </w:r>
          </w:p>
          <w:p w14:paraId="15058618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2.3.9 El sistema muestra el texto sobre registrar involucrados y el botón “Agregar involucrado”. FA03</w:t>
            </w:r>
          </w:p>
          <w:p w14:paraId="0FF5F780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2.3.10 El sistema muestra “Avance de la gestión” con el campo y los botones según la situación: “Trasladar a En proceso” FA04, “Trasladar a Resuelto” FA05, “Cerrar denuncia” FA06, “Declarar improcedente” FA07 y “Solo registrar avance” FA08. RN05, RN06</w:t>
            </w:r>
          </w:p>
          <w:p w14:paraId="6A24A67D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7194FAF" wp14:editId="2112E25D">
                  <wp:extent cx="6035040" cy="2624934"/>
                  <wp:effectExtent l="0" t="0" r="0" b="0"/>
                  <wp:docPr id="103" name="Evidencia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den_03_seccione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40412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lastRenderedPageBreak/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Jorge Pérez aparece como involucrado (técnico del servicio). En “En revisión del supervisor” se muestran “Trasladar a En proceso”, “Declarar improcedente” y “Solo registrar avance”.</w:t>
            </w:r>
          </w:p>
          <w:p w14:paraId="69ECE746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2.3.11 El usuario revisa la información y selecciona “Cerrar” para regresar al listado.</w:t>
            </w:r>
          </w:p>
          <w:p w14:paraId="4071663C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</w:t>
            </w:r>
          </w:p>
        </w:tc>
      </w:tr>
      <w:tr w:rsidR="00DB1B12" w:rsidRPr="00DB1B12" w14:paraId="1E1ED047" w14:textId="77777777" w:rsidTr="0047273D">
        <w:trPr>
          <w:trHeight w:val="171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1B301192" w14:textId="77777777" w:rsidR="00DB1B12" w:rsidRDefault="00A17FF9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Flujos alternos</w:t>
            </w:r>
          </w:p>
        </w:tc>
      </w:tr>
      <w:tr w:rsidR="00DB1B12" w:rsidRPr="00DB1B12" w14:paraId="32E267D0" w14:textId="77777777" w:rsidTr="0047273D">
        <w:trPr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28FD26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FA10 El supervisor no redacta el avance</w:t>
            </w:r>
          </w:p>
          <w:p w14:paraId="02846DFB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sistema detecta que el usuario no redactó el avance.</w:t>
            </w:r>
          </w:p>
          <w:p w14:paraId="2D7BDB20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muestra el mensaje: “Escriba el avance antes de continuar.” y no registra la gestión.</w:t>
            </w:r>
          </w:p>
          <w:p w14:paraId="03922329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C82D1F0" wp14:editId="71BCE151">
                  <wp:extent cx="6035040" cy="2624934"/>
                  <wp:effectExtent l="0" t="0" r="0" b="0"/>
                  <wp:docPr id="104" name="Evidencia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den_04_sin_avanc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B9FC8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Se muestra el mensaje exacto y la denuncia no cambia.</w:t>
            </w:r>
          </w:p>
          <w:p w14:paraId="0E0D84DD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B26B00"/>
                <w:sz w:val="20"/>
                <w:szCs w:val="20"/>
              </w:rPr>
              <w:t xml:space="preserve">Observación: </w:t>
            </w:r>
            <w:r>
              <w:rPr>
                <w:rFonts w:cs="Arial"/>
                <w:sz w:val="20"/>
                <w:szCs w:val="20"/>
              </w:rPr>
              <w:t>El mensaje sigue visible al abrir “Agregar involucrado” y al escribir el avance; solo desaparece al registrar.</w:t>
            </w:r>
          </w:p>
          <w:p w14:paraId="37AED785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FA03 El supervisor registra personal adicional como involucrado</w:t>
            </w:r>
          </w:p>
          <w:p w14:paraId="498EDCDC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usuario selecciona el botón “Agregar involucrado”.</w:t>
            </w:r>
          </w:p>
          <w:p w14:paraId="08BBD212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muestra el formulario con la lista “Seleccione al personal”, el campo de motivo y los botones “Cancelar” y “Registrar involucrado”. RN05</w:t>
            </w:r>
          </w:p>
          <w:p w14:paraId="2876B077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1CC773" wp14:editId="491C7DB0">
                  <wp:extent cx="6035040" cy="2624934"/>
                  <wp:effectExtent l="0" t="0" r="0" b="0"/>
                  <wp:docPr id="105" name="Evidencia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den_05_form_involucrado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C9A59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La lista no incluye a Jorge Pérez porque ya está registrado. El motivo acepta máximo 200 caracteres.</w:t>
            </w:r>
          </w:p>
          <w:p w14:paraId="379A2F5C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 El usuario selecciona al personal, indica el motivo y selecciona “Registrar involucrado”.</w:t>
            </w:r>
          </w:p>
          <w:p w14:paraId="3117ACF9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4. El sistema valida los datos. FA09</w:t>
            </w:r>
          </w:p>
          <w:p w14:paraId="74538A0C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50EACF7" wp14:editId="7F0E6C5F">
                  <wp:extent cx="6035040" cy="2624934"/>
                  <wp:effectExtent l="0" t="0" r="0" b="0"/>
                  <wp:docPr id="106" name="Evidencia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den_15_involucrado_dato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3D40A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 El sistema registra al personal como involucrado y actualiza la ventana y el listado. RN04</w:t>
            </w:r>
          </w:p>
          <w:p w14:paraId="164A49D8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60873F" wp14:editId="7D317D22">
                  <wp:extent cx="6035040" cy="2624934"/>
                  <wp:effectExtent l="0" t="0" r="0" b="0"/>
                  <wp:docPr id="107" name="Evidencia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den_16_involucrado_registrad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F9E83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En SOL-2026-000101 se registró a María López con su motivo; aparece en “Personal involucrado” y en la columna “Involucrado” del listado (“Jorge Pérez, María López”).</w:t>
            </w:r>
          </w:p>
          <w:p w14:paraId="7B70E685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6. Si el usuario selecciona “Cancelar”, el sistema cierra el formulario sin registrar cambios.</w:t>
            </w:r>
          </w:p>
          <w:p w14:paraId="354881D7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9A8E37" wp14:editId="3A4EC067">
                  <wp:extent cx="6035040" cy="2624934"/>
                  <wp:effectExtent l="0" t="0" r="0" b="0"/>
                  <wp:docPr id="108" name="Evidencia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den_08_cancela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9E2F5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</w:t>
            </w:r>
          </w:p>
          <w:p w14:paraId="4574A047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FA09 Los datos del involucrado están incompletos</w:t>
            </w:r>
          </w:p>
          <w:p w14:paraId="2635A461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sistema detecta que no se seleccionó al personal o que no se indicó el motivo.</w:t>
            </w:r>
          </w:p>
          <w:p w14:paraId="72EFD5E2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muestra “Seleccione al personal involucrado.” o “Indique el motivo por el cual se registra como involucrado.” y no registra al involucrado.</w:t>
            </w:r>
          </w:p>
          <w:p w14:paraId="75ED253A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3802F6" wp14:editId="51D68583">
                  <wp:extent cx="6035040" cy="2624934"/>
                  <wp:effectExtent l="0" t="0" r="0" b="0"/>
                  <wp:docPr id="109" name="Evidencia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den_06_sin_personal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A1217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DCCCD08" wp14:editId="24E2689A">
                  <wp:extent cx="6035040" cy="2624934"/>
                  <wp:effectExtent l="0" t="0" r="0" b="0"/>
                  <wp:docPr id="110" name="Evidencia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den_07_sin_motivo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4C51C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Se muestran ambos mensajes exactos.</w:t>
            </w:r>
          </w:p>
          <w:p w14:paraId="451AAB52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FA08 El supervisor solo registra un avance</w:t>
            </w:r>
          </w:p>
          <w:p w14:paraId="2B2B5536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usuario redacta el avance. RN05</w:t>
            </w:r>
          </w:p>
          <w:p w14:paraId="3870CC17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usuario selecciona “Solo registrar avance”.</w:t>
            </w:r>
          </w:p>
          <w:p w14:paraId="5A524F2B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 El sistema incorpora el avance al historial sin cambiar la situación. RN09</w:t>
            </w:r>
          </w:p>
          <w:p w14:paraId="22B40308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D3945E" wp14:editId="7BEFAB5E">
                  <wp:extent cx="6035040" cy="2624934"/>
                  <wp:effectExtent l="0" t="0" r="0" b="0"/>
                  <wp:docPr id="111" name="Evidencia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den_09_limit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51EA6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No cumple con la RN05. El campo “Avance de la gestión” aceptó 220 caracteres; no tiene límite de 200 ni contador.</w:t>
            </w:r>
          </w:p>
          <w:p w14:paraId="66D5B0DA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48E3175" wp14:editId="4E0C162B">
                  <wp:extent cx="6035040" cy="2624934"/>
                  <wp:effectExtent l="0" t="0" r="0" b="0"/>
                  <wp:docPr id="112" name="Evidencia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den_10_solo_avanc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E806D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 el flujo. El avance se agregó al historial (11/10/2026 21:19 · Carlos Ramírez) y la denuncia sigue “En revisión del supervisor”.</w:t>
            </w:r>
          </w:p>
          <w:p w14:paraId="0EC1984A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FA04 El supervisor inicia la atención de la denuncia</w:t>
            </w:r>
          </w:p>
          <w:p w14:paraId="33FBF552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usuario redacta el avance y selecciona “Trasladar a En proceso”.</w:t>
            </w:r>
          </w:p>
          <w:p w14:paraId="63FF2B98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valida el avance, traslada la denuncia a “En proceso” e incorpora el avance al historial. RN08, RN09</w:t>
            </w:r>
          </w:p>
          <w:p w14:paraId="4F385A22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 El sistema actualiza la ventana con “Trasladar a Resuelto”, “Declarar improcedente” y “Solo registrar avance”. FA05, FA07, FA08</w:t>
            </w:r>
          </w:p>
          <w:p w14:paraId="3FE6A41E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BB4018" wp14:editId="6A96B5B4">
                  <wp:extent cx="6035040" cy="2624934"/>
                  <wp:effectExtent l="0" t="0" r="0" b="0"/>
                  <wp:docPr id="113" name="Evidencia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den_11_en_proceso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2DD9B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 xml:space="preserve">Cumple. </w:t>
            </w:r>
            <w:proofErr w:type="gramStart"/>
            <w:r>
              <w:rPr>
                <w:rFonts w:cs="Arial"/>
                <w:sz w:val="20"/>
                <w:szCs w:val="20"/>
              </w:rPr>
              <w:t>El historial muestra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“En revisión del supervisor → En proceso” y los tres botones del CU.</w:t>
            </w:r>
          </w:p>
          <w:p w14:paraId="506C3A75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FA05 El supervisor resuelve la denuncia</w:t>
            </w:r>
          </w:p>
          <w:p w14:paraId="630B685A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usuario redacta el avance y selecciona “Trasladar a Resuelto”.</w:t>
            </w:r>
          </w:p>
          <w:p w14:paraId="47AF3A55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traslada la denuncia a “Resuelto”, incorpora el avance y lo conserva como resolución. RN09, RN10</w:t>
            </w:r>
          </w:p>
          <w:p w14:paraId="285DAF77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2C5A431" wp14:editId="6338B18F">
                  <wp:extent cx="6035040" cy="2624934"/>
                  <wp:effectExtent l="0" t="0" r="0" b="0"/>
                  <wp:docPr id="114" name="Evidencia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den_12_resuelto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120E1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 El sistema actualiza la ventana con “Cerrar denuncia”, “Trasladar a En proceso” y “Solo registrar avance”. FA06, FA04, FA08</w:t>
            </w:r>
          </w:p>
          <w:p w14:paraId="6AF71780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0098EA" wp14:editId="5EF6F3F1">
                  <wp:extent cx="6035040" cy="2624934"/>
                  <wp:effectExtent l="0" t="0" r="0" b="0"/>
                  <wp:docPr id="115" name="Evidencia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den_13_botones_resuelto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D7972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Se muestra la sección “Solución” con el avance, el historial “En proceso → Resuelto” y los tres botones.</w:t>
            </w:r>
          </w:p>
          <w:p w14:paraId="4B38CC47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B26B00"/>
                <w:sz w:val="20"/>
                <w:szCs w:val="20"/>
              </w:rPr>
              <w:t xml:space="preserve">Observación: </w:t>
            </w:r>
            <w:r>
              <w:rPr>
                <w:rFonts w:cs="Arial"/>
                <w:sz w:val="20"/>
                <w:szCs w:val="20"/>
              </w:rPr>
              <w:t>La sección “Solución” que aparece al resolver no está en la tabla de la RN03.</w:t>
            </w:r>
          </w:p>
          <w:p w14:paraId="5D018CAB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FA06 El supervisor concluye la denuncia</w:t>
            </w:r>
          </w:p>
          <w:p w14:paraId="1F7E63E6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usuario redacta el avance y selecciona “Cerrar denuncia”.</w:t>
            </w:r>
          </w:p>
          <w:p w14:paraId="4ECB37FC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traslada la denuncia a “Cerrado”, cierra la ventana y muestra “La denuncia [boleta] concluyó.” con “Cerrar”.</w:t>
            </w:r>
          </w:p>
          <w:p w14:paraId="652F98AF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 El sistema actualiza el listado, del cual se retira la denuncia.</w:t>
            </w:r>
          </w:p>
          <w:p w14:paraId="6E015F1E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2F94176" wp14:editId="6F512EB2">
                  <wp:extent cx="6035040" cy="2624934"/>
                  <wp:effectExtent l="0" t="0" r="0" b="0"/>
                  <wp:docPr id="116" name="Evidencia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den_14_concluyo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AF12B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“La denuncia SOL-2026-000100 concluyó.” y la denuncia sale del listado.</w:t>
            </w:r>
          </w:p>
          <w:p w14:paraId="49F2CE6B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FA07 El supervisor declara improcedente la denuncia</w:t>
            </w:r>
          </w:p>
          <w:p w14:paraId="02E5C9DF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usuario redacta la razón de la improcedencia y selecciona “Declarar improcedente”.</w:t>
            </w:r>
          </w:p>
          <w:p w14:paraId="447E322C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traslada la denuncia a “Improcedente”, cierra la ventana y muestra “La denuncia [boleta] concluyó.”</w:t>
            </w:r>
          </w:p>
          <w:p w14:paraId="3857AABD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7952E9" wp14:editId="016E6C05">
                  <wp:extent cx="6035040" cy="2624934"/>
                  <wp:effectExtent l="0" t="0" r="0" b="0"/>
                  <wp:docPr id="117" name="Evidencia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den_17_improcedent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DDC98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“La denuncia SOL-2026-000101 concluyó.” y la denuncia sale del listado.</w:t>
            </w:r>
          </w:p>
          <w:p w14:paraId="5E447514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FA01 No existen denuncias pendientes</w:t>
            </w:r>
          </w:p>
          <w:p w14:paraId="034C7382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sistema detecta que no existe ninguna denuncia por atender.</w:t>
            </w:r>
          </w:p>
          <w:p w14:paraId="26F803A4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muestra el mensaje: “No existen denuncias pendientes de atención.”</w:t>
            </w:r>
          </w:p>
          <w:p w14:paraId="13B07403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432B836" wp14:editId="28D1B288">
                  <wp:extent cx="6035040" cy="2624934"/>
                  <wp:effectExtent l="0" t="0" r="0" b="0"/>
                  <wp:docPr id="118" name="Evidencia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den_18_sin_denuncia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F61DE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</w:t>
            </w:r>
          </w:p>
          <w:p w14:paraId="2D3A6621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FA02 No se puede cargar el listado</w:t>
            </w:r>
          </w:p>
          <w:p w14:paraId="346CC9CB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 El sistema detecta que no fue posible obtener el listado.</w:t>
            </w:r>
          </w:p>
          <w:p w14:paraId="4C86475D" w14:textId="77777777" w:rsidR="003F6ECD" w:rsidRDefault="00000000">
            <w:pPr>
              <w:spacing w:after="40" w:line="256" w:lineRule="auto"/>
              <w:ind w:left="360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 El sistema muestra el mensaje: “No se pudo cargar el listado de denuncias en este momento.”</w:t>
            </w:r>
          </w:p>
          <w:p w14:paraId="566C93B9" w14:textId="77777777" w:rsidR="003F6ECD" w:rsidRDefault="00000000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BAD240" wp14:editId="0D209657">
                  <wp:extent cx="6035040" cy="2624934"/>
                  <wp:effectExtent l="0" t="0" r="0" b="0"/>
                  <wp:docPr id="119" name="Evidencia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den_19_erro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2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C115A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</w:t>
            </w:r>
          </w:p>
        </w:tc>
      </w:tr>
      <w:tr w:rsidR="00DB1B12" w:rsidRPr="00DB1B12" w14:paraId="733BECE4" w14:textId="77777777" w:rsidTr="0047273D">
        <w:trPr>
          <w:trHeight w:val="171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32B5604B" w14:textId="77777777" w:rsidR="00DB1B12" w:rsidRDefault="00A17FF9" w:rsidP="00DB1B12">
            <w:pPr>
              <w:pStyle w:val="Prrafodelista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Reglas de negocio y datos de entrada</w:t>
            </w:r>
          </w:p>
        </w:tc>
      </w:tr>
      <w:tr w:rsidR="00DB1B12" w:rsidRPr="00DB1B12" w14:paraId="3E272F48" w14:textId="77777777" w:rsidTr="0047273D">
        <w:trPr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FBEA40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RN01 Contenido del listado de denuncias</w:t>
            </w:r>
          </w:p>
          <w:p w14:paraId="47568A2B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Ver evidencia de 2.3.4.</w:t>
            </w:r>
          </w:p>
          <w:p w14:paraId="5DFF6332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RN02 Orden del listado</w:t>
            </w:r>
          </w:p>
          <w:p w14:paraId="298D4B42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Primero las vencidas y después las por vencer.</w:t>
            </w:r>
          </w:p>
          <w:p w14:paraId="2C8CF181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RN03 Contenido del detalle de la denuncia</w:t>
            </w:r>
          </w:p>
          <w:p w14:paraId="3619A320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Ver evidencia de 2.3.7. La evidencia no se muestra porque las denuncias de prueba no tienen archivos.</w:t>
            </w:r>
          </w:p>
          <w:p w14:paraId="1093E47C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RN04 Personal involucrado</w:t>
            </w:r>
          </w:p>
          <w:p w14:paraId="14B12511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El técnico del servicio se registró automáticamente; el personal agregado no se puede retirar (no hay opción para hacerlo).</w:t>
            </w:r>
          </w:p>
          <w:p w14:paraId="6AE7C39B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RN05 Datos de “Agregar involucrado” y “Avance de la gestión”</w:t>
            </w:r>
          </w:p>
          <w:p w14:paraId="5848079F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C00000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No cumple. El motivo sí tiene límite de 200, pero “Avance de la gestión” aceptó 220 caracteres.</w:t>
            </w:r>
          </w:p>
          <w:p w14:paraId="5E593168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RN06 Traslados permitidos</w:t>
            </w:r>
          </w:p>
          <w:p w14:paraId="1EC94A09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En cada situación solo se muestran los botones de los traslados permitidos.</w:t>
            </w:r>
          </w:p>
          <w:p w14:paraId="2B29FA49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RN07 Registro en bitácora</w:t>
            </w:r>
          </w:p>
          <w:p w14:paraId="04739325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 xml:space="preserve">Cumple. La bitácora no se muestra en la interfaz; se verificó en el código del </w:t>
            </w:r>
            <w:proofErr w:type="spellStart"/>
            <w:r>
              <w:rPr>
                <w:rFonts w:cs="Arial"/>
                <w:sz w:val="20"/>
                <w:szCs w:val="20"/>
              </w:rPr>
              <w:t>backend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que la operación se registra con el usuario, la fecha, la hora y la IP.</w:t>
            </w:r>
          </w:p>
          <w:p w14:paraId="60E0B700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RN08 Obligatoriedad del avance</w:t>
            </w:r>
          </w:p>
          <w:p w14:paraId="27D95C8F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Ver FA10.</w:t>
            </w:r>
          </w:p>
          <w:p w14:paraId="58C0A075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RN09 Inalterabilidad del historial</w:t>
            </w:r>
          </w:p>
          <w:p w14:paraId="70D87F6B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El historial no tiene opciones para editar o eliminar avances.</w:t>
            </w:r>
          </w:p>
          <w:p w14:paraId="3C9D20AF" w14:textId="77777777" w:rsidR="003F6ECD" w:rsidRDefault="00000000">
            <w:pPr>
              <w:spacing w:after="80"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RN10 Documentación de la resolución</w:t>
            </w:r>
          </w:p>
          <w:p w14:paraId="72FBBA4E" w14:textId="77777777" w:rsidR="003F6ECD" w:rsidRDefault="00000000">
            <w:pPr>
              <w:spacing w:after="160" w:line="256" w:lineRule="auto"/>
              <w:jc w:val="both"/>
            </w:pPr>
            <w:r>
              <w:rPr>
                <w:rFonts w:cs="Arial"/>
                <w:b/>
                <w:bCs/>
                <w:color w:val="00803C"/>
                <w:sz w:val="20"/>
                <w:szCs w:val="20"/>
              </w:rPr>
              <w:t xml:space="preserve">Resultado: </w:t>
            </w:r>
            <w:r>
              <w:rPr>
                <w:rFonts w:cs="Arial"/>
                <w:sz w:val="20"/>
                <w:szCs w:val="20"/>
              </w:rPr>
              <w:t>Cumple. El avance de “Trasladar a Resuelto” se guardó como “Solución”.</w:t>
            </w:r>
          </w:p>
        </w:tc>
      </w:tr>
      <w:tr w:rsidR="00DB1B12" w:rsidRPr="00DB1B12" w14:paraId="41131F11" w14:textId="77777777" w:rsidTr="0047273D">
        <w:trPr>
          <w:trHeight w:val="283"/>
          <w:jc w:val="center"/>
        </w:trPr>
        <w:tc>
          <w:tcPr>
            <w:tcW w:w="1053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4DBB32" w14:textId="77777777" w:rsidR="00DB1B12" w:rsidRDefault="00DB1B12" w:rsidP="00DB1B12">
            <w:pPr>
              <w:pStyle w:val="Prrafodelista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DB1B12" w:rsidRPr="00DB1B12" w14:paraId="611E51B7" w14:textId="77777777" w:rsidTr="0047273D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9BA7F8" w14:textId="77777777" w:rsidR="00DB1B12" w:rsidRDefault="0047791C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762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87A053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 w:rsidR="00DB1B12" w:rsidRPr="00DB1B12" w14:paraId="7154E6AB" w14:textId="77777777" w:rsidTr="0047273D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83BDE" w14:textId="47323CBA" w:rsidR="002A53C3" w:rsidRDefault="00B0128C" w:rsidP="00B0128C">
            <w:pPr>
              <w:spacing w:line="256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t>Las pruebas se ejecutaron sin errores</w:t>
            </w:r>
          </w:p>
          <w:p w14:paraId="51FD7582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0391EF78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109C9002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762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4D6628" w14:textId="1582E528" w:rsidR="00DB1B12" w:rsidRPr="007D3D5C" w:rsidRDefault="00B0128C" w:rsidP="007D3D5C">
            <w:pPr>
              <w:spacing w:line="256" w:lineRule="auto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noProof/>
                <w:sz w:val="20"/>
                <w:szCs w:val="20"/>
                <w:lang w:val="es-ES"/>
              </w:rPr>
              <w:t>Sin H</w:t>
            </w:r>
            <w:r w:rsidR="007D3D5C">
              <w:rPr>
                <w:rFonts w:cs="Arial"/>
                <w:bCs/>
                <w:noProof/>
                <w:sz w:val="20"/>
                <w:szCs w:val="20"/>
                <w:lang w:val="es-ES"/>
              </w:rPr>
              <w:t>allazgos</w:t>
            </w:r>
          </w:p>
        </w:tc>
      </w:tr>
      <w:tr w:rsidR="00DB1B12" w:rsidRPr="00DB1B12" w14:paraId="4253F402" w14:textId="77777777" w:rsidTr="0047273D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221BAA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819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8C382C" w14:textId="77777777" w:rsidR="00DB1B12" w:rsidRDefault="0047791C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 w:rsidR="00DB1B12" w:rsidRPr="00DB1B12" w14:paraId="70C2BAA9" w14:textId="77777777" w:rsidTr="0047273D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3223E30" w14:textId="091D326A" w:rsidR="00DB1B12" w:rsidRDefault="00B0128C" w:rsidP="00152493">
            <w:pPr>
              <w:numPr>
                <w:ilvl w:val="12"/>
                <w:numId w:val="0"/>
              </w:numPr>
              <w:spacing w:line="256" w:lineRule="auto"/>
              <w:jc w:val="both"/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La prueba se ejecutó sin inconvenientes en el navegador Google Chrome, desde local host. No se presentaron errores durante la ejecución.</w:t>
            </w:r>
          </w:p>
        </w:tc>
        <w:tc>
          <w:tcPr>
            <w:tcW w:w="4819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B8745A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66549463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55CD75D3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  <w:p w14:paraId="462E1404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R="00DB1B12" w:rsidRPr="00DB1B12" w14:paraId="0BC13653" w14:textId="77777777" w:rsidTr="0047273D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797FE418" w14:textId="77777777" w:rsidR="00DB1B12" w:rsidRDefault="00DB1B12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5E72EA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 xml:space="preserve">Firma: </w:t>
            </w:r>
          </w:p>
          <w:p w14:paraId="546B6122" w14:textId="77777777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 xml:space="preserve">Nombre: Sindi </w:t>
            </w: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Acabal</w:t>
            </w:r>
            <w:proofErr w:type="spellEnd"/>
          </w:p>
          <w:p w14:paraId="367A454C" w14:textId="6DB04A1F" w:rsidR="00DB1B12" w:rsidRDefault="00DB1B12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Fecha: 1</w:t>
            </w:r>
            <w:r w:rsidR="00B0128C">
              <w:rPr>
                <w:rFonts w:cs="Arial"/>
                <w:b/>
                <w:bCs/>
                <w:sz w:val="20"/>
                <w:szCs w:val="20"/>
              </w:rPr>
              <w:t>3</w:t>
            </w:r>
            <w:r>
              <w:rPr>
                <w:rFonts w:cs="Arial"/>
                <w:b/>
                <w:bCs/>
                <w:sz w:val="20"/>
                <w:szCs w:val="20"/>
              </w:rPr>
              <w:t>/10/2026</w:t>
            </w:r>
          </w:p>
        </w:tc>
      </w:tr>
    </w:tbl>
    <w:p w14:paraId="0E4DCD18" w14:textId="77777777" w:rsidR="00DB1B12" w:rsidRPr="00DB1B12" w:rsidRDefault="00DB1B12" w:rsidP="00DB1B12">
      <w:pPr>
        <w:pStyle w:val="Ttulo2"/>
        <w:rPr>
          <w:rFonts w:cs="Arial"/>
          <w:color w:val="00B050"/>
          <w:szCs w:val="24"/>
          <w:lang w:val="es-GT" w:eastAsia="es-VE"/>
        </w:rPr>
      </w:pPr>
    </w:p>
    <w:sectPr w:rsidR="00DB1B12" w:rsidRPr="00DB1B12" w:rsidSect="00B31CA8">
      <w:headerReference w:type="default" r:id="rId26"/>
      <w:footerReference w:type="default" r:id="rId27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F2A2C" w14:textId="77777777" w:rsidR="00794DE4" w:rsidRDefault="00794DE4" w:rsidP="00061A87">
      <w:pPr>
        <w:spacing w:after="0" w:line="240" w:lineRule="auto"/>
      </w:pPr>
      <w:r>
        <w:separator/>
      </w:r>
    </w:p>
  </w:endnote>
  <w:endnote w:type="continuationSeparator" w:id="0">
    <w:p w14:paraId="3F13256C" w14:textId="77777777" w:rsidR="00794DE4" w:rsidRDefault="00794DE4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525B6" w14:textId="77777777" w:rsidR="002D4F14" w:rsidRPr="00C11E7C" w:rsidRDefault="00C11E7C" w:rsidP="00C11E7C">
    <w:pPr>
      <w:pStyle w:val="Piedepgina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CF621A">
      <w:rPr>
        <w:noProof/>
        <w:sz w:val="20"/>
        <w:szCs w:val="20"/>
        <w:lang w:val="es-VE"/>
      </w:rPr>
      <w:t>15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A8771" w14:textId="77777777" w:rsidR="00794DE4" w:rsidRDefault="00794DE4" w:rsidP="00061A87">
      <w:pPr>
        <w:spacing w:after="0" w:line="240" w:lineRule="auto"/>
      </w:pPr>
      <w:r>
        <w:separator/>
      </w:r>
    </w:p>
  </w:footnote>
  <w:footnote w:type="continuationSeparator" w:id="0">
    <w:p w14:paraId="725DF24C" w14:textId="77777777" w:rsidR="00794DE4" w:rsidRDefault="00794DE4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7B4C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F87CA5"/>
    <w:multiLevelType w:val="multilevel"/>
    <w:tmpl w:val="56EE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14003"/>
    <w:multiLevelType w:val="multilevel"/>
    <w:tmpl w:val="E43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83BAC"/>
    <w:multiLevelType w:val="multilevel"/>
    <w:tmpl w:val="C59A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D53FF"/>
    <w:multiLevelType w:val="multilevel"/>
    <w:tmpl w:val="2CD0881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A7092C"/>
    <w:multiLevelType w:val="multilevel"/>
    <w:tmpl w:val="E43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1539B"/>
    <w:multiLevelType w:val="multilevel"/>
    <w:tmpl w:val="5FC692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685566"/>
    <w:multiLevelType w:val="multilevel"/>
    <w:tmpl w:val="E436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433115">
    <w:abstractNumId w:val="1"/>
  </w:num>
  <w:num w:numId="2" w16cid:durableId="1817645529">
    <w:abstractNumId w:val="4"/>
  </w:num>
  <w:num w:numId="3" w16cid:durableId="1003777980">
    <w:abstractNumId w:val="3"/>
  </w:num>
  <w:num w:numId="4" w16cid:durableId="203367427">
    <w:abstractNumId w:val="18"/>
  </w:num>
  <w:num w:numId="5" w16cid:durableId="443304202">
    <w:abstractNumId w:val="8"/>
  </w:num>
  <w:num w:numId="6" w16cid:durableId="953171952">
    <w:abstractNumId w:val="17"/>
  </w:num>
  <w:num w:numId="7" w16cid:durableId="2117677979">
    <w:abstractNumId w:val="16"/>
  </w:num>
  <w:num w:numId="8" w16cid:durableId="1025253239">
    <w:abstractNumId w:val="9"/>
  </w:num>
  <w:num w:numId="9" w16cid:durableId="218368579">
    <w:abstractNumId w:val="15"/>
  </w:num>
  <w:num w:numId="10" w16cid:durableId="214587111">
    <w:abstractNumId w:val="11"/>
  </w:num>
  <w:num w:numId="11" w16cid:durableId="1129594185">
    <w:abstractNumId w:val="0"/>
  </w:num>
  <w:num w:numId="12" w16cid:durableId="388185737">
    <w:abstractNumId w:val="14"/>
  </w:num>
  <w:num w:numId="13" w16cid:durableId="4675481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13394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6358341">
    <w:abstractNumId w:val="12"/>
  </w:num>
  <w:num w:numId="16" w16cid:durableId="608777788">
    <w:abstractNumId w:val="2"/>
  </w:num>
  <w:num w:numId="17" w16cid:durableId="2055545387">
    <w:abstractNumId w:val="6"/>
  </w:num>
  <w:num w:numId="18" w16cid:durableId="57016731">
    <w:abstractNumId w:val="13"/>
  </w:num>
  <w:num w:numId="19" w16cid:durableId="268202131">
    <w:abstractNumId w:val="19"/>
  </w:num>
  <w:num w:numId="20" w16cid:durableId="259148925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2432F"/>
    <w:rsid w:val="00033C47"/>
    <w:rsid w:val="00036084"/>
    <w:rsid w:val="00036C66"/>
    <w:rsid w:val="00060BF9"/>
    <w:rsid w:val="00061A87"/>
    <w:rsid w:val="000679F5"/>
    <w:rsid w:val="00070936"/>
    <w:rsid w:val="00071CED"/>
    <w:rsid w:val="000741FA"/>
    <w:rsid w:val="00075389"/>
    <w:rsid w:val="000773FF"/>
    <w:rsid w:val="00091933"/>
    <w:rsid w:val="00091E0B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0F78EF"/>
    <w:rsid w:val="00100D80"/>
    <w:rsid w:val="00105A8B"/>
    <w:rsid w:val="001367F8"/>
    <w:rsid w:val="00140454"/>
    <w:rsid w:val="0014771E"/>
    <w:rsid w:val="00152493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B77EF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395"/>
    <w:rsid w:val="002826A1"/>
    <w:rsid w:val="00283A85"/>
    <w:rsid w:val="00287C6E"/>
    <w:rsid w:val="00293617"/>
    <w:rsid w:val="002A3697"/>
    <w:rsid w:val="002A53C3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3019DD"/>
    <w:rsid w:val="00304BD5"/>
    <w:rsid w:val="00305D8E"/>
    <w:rsid w:val="0030767E"/>
    <w:rsid w:val="003252B4"/>
    <w:rsid w:val="0033511C"/>
    <w:rsid w:val="003403DB"/>
    <w:rsid w:val="00350ACB"/>
    <w:rsid w:val="00354E86"/>
    <w:rsid w:val="00390266"/>
    <w:rsid w:val="0039543E"/>
    <w:rsid w:val="003A054B"/>
    <w:rsid w:val="003B1F0E"/>
    <w:rsid w:val="003B69C4"/>
    <w:rsid w:val="003C59F5"/>
    <w:rsid w:val="003C62A1"/>
    <w:rsid w:val="003C7B62"/>
    <w:rsid w:val="003D7377"/>
    <w:rsid w:val="003D7613"/>
    <w:rsid w:val="003E0237"/>
    <w:rsid w:val="003F1413"/>
    <w:rsid w:val="003F31E6"/>
    <w:rsid w:val="003F4E36"/>
    <w:rsid w:val="003F6ECD"/>
    <w:rsid w:val="00400F35"/>
    <w:rsid w:val="0040107C"/>
    <w:rsid w:val="00401418"/>
    <w:rsid w:val="00402CF9"/>
    <w:rsid w:val="0040466D"/>
    <w:rsid w:val="0040476E"/>
    <w:rsid w:val="00413A01"/>
    <w:rsid w:val="00417AE6"/>
    <w:rsid w:val="004260D4"/>
    <w:rsid w:val="0042751D"/>
    <w:rsid w:val="0043069E"/>
    <w:rsid w:val="00430A80"/>
    <w:rsid w:val="00436235"/>
    <w:rsid w:val="00436C15"/>
    <w:rsid w:val="00444641"/>
    <w:rsid w:val="0045337A"/>
    <w:rsid w:val="00454121"/>
    <w:rsid w:val="004638BF"/>
    <w:rsid w:val="0047273D"/>
    <w:rsid w:val="00473C90"/>
    <w:rsid w:val="00477211"/>
    <w:rsid w:val="0047791C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97C8C"/>
    <w:rsid w:val="005A5CE8"/>
    <w:rsid w:val="005B4A20"/>
    <w:rsid w:val="005B5687"/>
    <w:rsid w:val="005C10A1"/>
    <w:rsid w:val="005C28AE"/>
    <w:rsid w:val="005D064F"/>
    <w:rsid w:val="005D0877"/>
    <w:rsid w:val="005E511E"/>
    <w:rsid w:val="005F4974"/>
    <w:rsid w:val="0060668A"/>
    <w:rsid w:val="006116A1"/>
    <w:rsid w:val="006166B6"/>
    <w:rsid w:val="00617867"/>
    <w:rsid w:val="00617FD1"/>
    <w:rsid w:val="00620649"/>
    <w:rsid w:val="00620C4F"/>
    <w:rsid w:val="0062324D"/>
    <w:rsid w:val="00624B99"/>
    <w:rsid w:val="0063170F"/>
    <w:rsid w:val="00634C84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96672"/>
    <w:rsid w:val="006A0EEF"/>
    <w:rsid w:val="006B5E5F"/>
    <w:rsid w:val="006B7F3D"/>
    <w:rsid w:val="006C0630"/>
    <w:rsid w:val="006C0644"/>
    <w:rsid w:val="006C071A"/>
    <w:rsid w:val="006C41BE"/>
    <w:rsid w:val="006D4BDD"/>
    <w:rsid w:val="006E1B67"/>
    <w:rsid w:val="006E74DF"/>
    <w:rsid w:val="006F3465"/>
    <w:rsid w:val="00703CBC"/>
    <w:rsid w:val="0070590D"/>
    <w:rsid w:val="00705FE3"/>
    <w:rsid w:val="007061C8"/>
    <w:rsid w:val="00712550"/>
    <w:rsid w:val="0071295F"/>
    <w:rsid w:val="007169D7"/>
    <w:rsid w:val="00723384"/>
    <w:rsid w:val="00730D8F"/>
    <w:rsid w:val="007618DF"/>
    <w:rsid w:val="00767100"/>
    <w:rsid w:val="00775D52"/>
    <w:rsid w:val="00790A91"/>
    <w:rsid w:val="00794DE4"/>
    <w:rsid w:val="0079797D"/>
    <w:rsid w:val="007979FB"/>
    <w:rsid w:val="007A21E2"/>
    <w:rsid w:val="007B2EF2"/>
    <w:rsid w:val="007C1684"/>
    <w:rsid w:val="007C3AB4"/>
    <w:rsid w:val="007C453A"/>
    <w:rsid w:val="007D0654"/>
    <w:rsid w:val="007D06E1"/>
    <w:rsid w:val="007D3D5C"/>
    <w:rsid w:val="007E3957"/>
    <w:rsid w:val="007F30B0"/>
    <w:rsid w:val="007F6C57"/>
    <w:rsid w:val="00800355"/>
    <w:rsid w:val="00802E0A"/>
    <w:rsid w:val="0080330C"/>
    <w:rsid w:val="0080643E"/>
    <w:rsid w:val="0081070C"/>
    <w:rsid w:val="008241DE"/>
    <w:rsid w:val="008336E9"/>
    <w:rsid w:val="00843E0D"/>
    <w:rsid w:val="00847DB4"/>
    <w:rsid w:val="008534BF"/>
    <w:rsid w:val="008611B3"/>
    <w:rsid w:val="00862F18"/>
    <w:rsid w:val="00886439"/>
    <w:rsid w:val="0089309F"/>
    <w:rsid w:val="008C2AC5"/>
    <w:rsid w:val="008C2D5F"/>
    <w:rsid w:val="008C57BA"/>
    <w:rsid w:val="008C6058"/>
    <w:rsid w:val="008D0C20"/>
    <w:rsid w:val="008E1FFE"/>
    <w:rsid w:val="008F218C"/>
    <w:rsid w:val="008F734E"/>
    <w:rsid w:val="0090549E"/>
    <w:rsid w:val="009067AE"/>
    <w:rsid w:val="00907FB8"/>
    <w:rsid w:val="0091033B"/>
    <w:rsid w:val="009253E7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C3B"/>
    <w:rsid w:val="00977026"/>
    <w:rsid w:val="009800B8"/>
    <w:rsid w:val="009827B3"/>
    <w:rsid w:val="00982E29"/>
    <w:rsid w:val="00984139"/>
    <w:rsid w:val="0098447B"/>
    <w:rsid w:val="00992E52"/>
    <w:rsid w:val="00997F69"/>
    <w:rsid w:val="009A5855"/>
    <w:rsid w:val="009B26FF"/>
    <w:rsid w:val="009B27A0"/>
    <w:rsid w:val="009B468E"/>
    <w:rsid w:val="009D4B5D"/>
    <w:rsid w:val="00A01F53"/>
    <w:rsid w:val="00A1665A"/>
    <w:rsid w:val="00A17FF9"/>
    <w:rsid w:val="00A22F82"/>
    <w:rsid w:val="00A253F9"/>
    <w:rsid w:val="00A26814"/>
    <w:rsid w:val="00A43B85"/>
    <w:rsid w:val="00A671C9"/>
    <w:rsid w:val="00A9017D"/>
    <w:rsid w:val="00AC65AD"/>
    <w:rsid w:val="00AC709B"/>
    <w:rsid w:val="00AD1BEE"/>
    <w:rsid w:val="00AE40D6"/>
    <w:rsid w:val="00AE5886"/>
    <w:rsid w:val="00AF3FDF"/>
    <w:rsid w:val="00AF5A8A"/>
    <w:rsid w:val="00B006EB"/>
    <w:rsid w:val="00B0128C"/>
    <w:rsid w:val="00B01E42"/>
    <w:rsid w:val="00B03C8E"/>
    <w:rsid w:val="00B06CE3"/>
    <w:rsid w:val="00B31CA8"/>
    <w:rsid w:val="00B31DA9"/>
    <w:rsid w:val="00B32F6C"/>
    <w:rsid w:val="00B35AA7"/>
    <w:rsid w:val="00B432DE"/>
    <w:rsid w:val="00B56197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15A3"/>
    <w:rsid w:val="00BF48C3"/>
    <w:rsid w:val="00C03909"/>
    <w:rsid w:val="00C11E7C"/>
    <w:rsid w:val="00C17F0A"/>
    <w:rsid w:val="00C22D44"/>
    <w:rsid w:val="00C3380A"/>
    <w:rsid w:val="00C34441"/>
    <w:rsid w:val="00C346CA"/>
    <w:rsid w:val="00C443D9"/>
    <w:rsid w:val="00C53416"/>
    <w:rsid w:val="00C540B0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B6EF1"/>
    <w:rsid w:val="00CD09B1"/>
    <w:rsid w:val="00CD4128"/>
    <w:rsid w:val="00CD49EF"/>
    <w:rsid w:val="00CE18A8"/>
    <w:rsid w:val="00CE323C"/>
    <w:rsid w:val="00CF007E"/>
    <w:rsid w:val="00CF5FF9"/>
    <w:rsid w:val="00CF621A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A142F"/>
    <w:rsid w:val="00DB1B12"/>
    <w:rsid w:val="00DB2989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5CBB"/>
    <w:rsid w:val="00E47997"/>
    <w:rsid w:val="00E5519B"/>
    <w:rsid w:val="00E5686C"/>
    <w:rsid w:val="00E63E78"/>
    <w:rsid w:val="00E81F86"/>
    <w:rsid w:val="00E87DEC"/>
    <w:rsid w:val="00EA0988"/>
    <w:rsid w:val="00EA5115"/>
    <w:rsid w:val="00EB00BD"/>
    <w:rsid w:val="00EB5AD0"/>
    <w:rsid w:val="00EB6367"/>
    <w:rsid w:val="00EB6794"/>
    <w:rsid w:val="00EB692C"/>
    <w:rsid w:val="00EC5A4E"/>
    <w:rsid w:val="00EC6D2B"/>
    <w:rsid w:val="00ED7EBC"/>
    <w:rsid w:val="00EE266D"/>
    <w:rsid w:val="00EF60A2"/>
    <w:rsid w:val="00F11567"/>
    <w:rsid w:val="00F125B0"/>
    <w:rsid w:val="00F16C7E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F087E"/>
  <w15:chartTrackingRefBased/>
  <w15:docId w15:val="{3942C628-1EA3-49A3-82BB-2EB2AEA6C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aliases w:val="lp1,List Paragraph1"/>
    <w:basedOn w:val="Normal"/>
    <w:link w:val="PrrafodelistaCar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DB1B12"/>
    <w:rPr>
      <w:rFonts w:ascii="Arial" w:hAnsi="Arial"/>
      <w:sz w:val="24"/>
      <w:szCs w:val="22"/>
      <w:lang w:val="es-VE" w:eastAsia="en-US"/>
    </w:rPr>
  </w:style>
  <w:style w:type="paragraph" w:customStyle="1" w:styleId="ByLine">
    <w:name w:val="ByLine"/>
    <w:basedOn w:val="Ttulo"/>
    <w:rsid w:val="00091E0B"/>
    <w:pPr>
      <w:spacing w:after="720" w:line="240" w:lineRule="auto"/>
      <w:jc w:val="right"/>
      <w:outlineLvl w:val="9"/>
    </w:pPr>
    <w:rPr>
      <w:rFonts w:ascii="Arial" w:hAnsi="Arial"/>
      <w:bCs w:val="0"/>
      <w:sz w:val="28"/>
      <w:szCs w:val="20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91E0B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091E0B"/>
    <w:rPr>
      <w:rFonts w:ascii="Calibri Light" w:eastAsia="Times New Roman" w:hAnsi="Calibri Light" w:cs="Times New Roman"/>
      <w:b/>
      <w:bCs/>
      <w:kern w:val="28"/>
      <w:sz w:val="32"/>
      <w:szCs w:val="3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1820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Links>
    <vt:vector size="18" baseType="variant">
      <vt:variant>
        <vt:i4>7864356</vt:i4>
      </vt:variant>
      <vt:variant>
        <vt:i4>0</vt:i4>
      </vt:variant>
      <vt:variant>
        <vt:i4>0</vt:i4>
      </vt:variant>
      <vt:variant>
        <vt:i4>5</vt:i4>
      </vt:variant>
      <vt:variant>
        <vt:lpwstr>http://localhost:4200/</vt:lpwstr>
      </vt:variant>
      <vt:variant>
        <vt:lpwstr/>
      </vt:variant>
      <vt:variant>
        <vt:i4>6488177</vt:i4>
      </vt:variant>
      <vt:variant>
        <vt:i4>-1</vt:i4>
      </vt:variant>
      <vt:variant>
        <vt:i4>2053</vt:i4>
      </vt:variant>
      <vt:variant>
        <vt:i4>1</vt:i4>
      </vt:variant>
      <vt:variant>
        <vt:lpwstr>C:\Users\Carina Hernandez\Pictures\2.png</vt:lpwstr>
      </vt:variant>
      <vt:variant>
        <vt:lpwstr/>
      </vt:variant>
      <vt:variant>
        <vt:i4>6422641</vt:i4>
      </vt:variant>
      <vt:variant>
        <vt:i4>-1</vt:i4>
      </vt:variant>
      <vt:variant>
        <vt:i4>2054</vt:i4>
      </vt:variant>
      <vt:variant>
        <vt:i4>1</vt:i4>
      </vt:variant>
      <vt:variant>
        <vt:lpwstr>C:\Users\Carina Hernandez\Pictures\3.png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216522 - SINDI CARINA ACABAL HERNANDEZ</cp:lastModifiedBy>
  <cp:revision>4</cp:revision>
  <cp:lastPrinted>2012-10-28T16:39:00Z</cp:lastPrinted>
  <dcterms:created xsi:type="dcterms:W3CDTF">2026-10-11T19:44:00Z</dcterms:created>
  <dcterms:modified xsi:type="dcterms:W3CDTF">2026-10-25T22:40:00Z</dcterms:modified>
</cp:coreProperties>
</file>