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BC821" w14:textId="77777777" w:rsidR="00043E39" w:rsidRPr="002631E3" w:rsidRDefault="003F42A3" w:rsidP="001341D1">
      <w:pPr>
        <w:pStyle w:val="Heading"/>
        <w:spacing w:before="0" w:after="0" w:line="276" w:lineRule="auto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t xml:space="preserve">Caso de Uso </w:t>
      </w:r>
    </w:p>
    <w:p w14:paraId="5CF96464" w14:textId="77777777" w:rsidR="00043E39" w:rsidRPr="002631E3" w:rsidRDefault="003F42A3" w:rsidP="001341D1">
      <w:pPr>
        <w:pStyle w:val="Heading"/>
        <w:spacing w:before="0" w:after="0" w:line="276" w:lineRule="auto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bCs/>
          <w:sz w:val="52"/>
          <w:szCs w:val="16"/>
          <w:lang w:val="es-GT"/>
        </w:rPr>
        <w:t>Sistema de Gestión de Quejas, Reclamos, Denuncias y Sugerencias de Soporte Técnico</w:t>
      </w:r>
    </w:p>
    <w:p w14:paraId="668D3854" w14:textId="77777777" w:rsidR="00043E39" w:rsidRPr="002631E3" w:rsidRDefault="003F42A3" w:rsidP="001341D1">
      <w:pPr>
        <w:pStyle w:val="ByLine"/>
        <w:spacing w:line="276" w:lineRule="auto"/>
        <w:rPr>
          <w:lang w:val="es-GT"/>
        </w:rPr>
      </w:pPr>
      <w:r>
        <w:rPr>
          <w:rFonts w:ascii="Times New Roman" w:hAnsi="Times New Roman" w:cs="Times New Roman"/>
          <w:sz w:val="36"/>
          <w:szCs w:val="36"/>
          <w:lang w:val="es-GT"/>
        </w:rPr>
        <w:t>Administración de Técnicos</w:t>
      </w:r>
    </w:p>
    <w:p w14:paraId="52B6CCD9" w14:textId="77777777" w:rsidR="00043E39" w:rsidRPr="002631E3" w:rsidRDefault="003F42A3" w:rsidP="001341D1">
      <w:pPr>
        <w:pStyle w:val="ByLine"/>
        <w:spacing w:line="276" w:lineRule="auto"/>
        <w:rPr>
          <w:lang w:val="es-GT"/>
        </w:rPr>
      </w:pPr>
      <w:r>
        <w:rPr>
          <w:rFonts w:ascii="Times New Roman" w:hAnsi="Times New Roman" w:cs="Times New Roman"/>
          <w:lang w:val="es-GT"/>
        </w:rPr>
        <w:t>Versión 1.0</w:t>
      </w:r>
    </w:p>
    <w:p w14:paraId="49DD94F8" w14:textId="5945FFFD" w:rsidR="00043E39" w:rsidRPr="002631E3" w:rsidRDefault="003F42A3" w:rsidP="001341D1">
      <w:pPr>
        <w:pStyle w:val="ByLine"/>
        <w:spacing w:line="276" w:lineRule="auto"/>
        <w:rPr>
          <w:lang w:val="es-GT"/>
        </w:rPr>
      </w:pPr>
      <w:r>
        <w:rPr>
          <w:rFonts w:ascii="Times New Roman" w:hAnsi="Times New Roman" w:cs="Times New Roman"/>
          <w:lang w:val="es-GT"/>
        </w:rPr>
        <w:t>Elaborado por</w:t>
      </w:r>
      <w:r w:rsidR="006A16F0">
        <w:rPr>
          <w:rFonts w:ascii="Times New Roman" w:hAnsi="Times New Roman" w:cs="Times New Roman"/>
          <w:lang w:val="es-GT"/>
        </w:rPr>
        <w:t xml:space="preserve"> Cindy Pú</w:t>
      </w:r>
    </w:p>
    <w:p w14:paraId="54A8DCC3" w14:textId="2A2EA592" w:rsidR="00043E39" w:rsidRPr="006A16F0" w:rsidRDefault="003F42A3" w:rsidP="001341D1">
      <w:pPr>
        <w:pStyle w:val="ByLine"/>
        <w:spacing w:line="276" w:lineRule="auto"/>
        <w:rPr>
          <w:lang w:val="es-GT"/>
        </w:rPr>
      </w:pPr>
      <w:r w:rsidRPr="006A16F0">
        <w:rPr>
          <w:rFonts w:ascii="Times New Roman" w:hAnsi="Times New Roman" w:cs="Times New Roman"/>
          <w:lang w:val="es-GT"/>
        </w:rPr>
        <w:t>Fecha Elaboración</w:t>
      </w:r>
      <w:r w:rsidR="006A16F0">
        <w:rPr>
          <w:rFonts w:ascii="Times New Roman" w:hAnsi="Times New Roman" w:cs="Times New Roman"/>
          <w:lang w:val="es-GT"/>
        </w:rPr>
        <w:t xml:space="preserve"> </w:t>
      </w:r>
      <w:r w:rsidR="006C23CF">
        <w:rPr>
          <w:rFonts w:ascii="Times New Roman" w:hAnsi="Times New Roman" w:cs="Times New Roman"/>
          <w:lang w:val="es-GT"/>
        </w:rPr>
        <w:t>20</w:t>
      </w:r>
      <w:r w:rsidR="006A16F0">
        <w:rPr>
          <w:rFonts w:ascii="Times New Roman" w:hAnsi="Times New Roman" w:cs="Times New Roman"/>
          <w:lang w:val="es-GT"/>
        </w:rPr>
        <w:t>/</w:t>
      </w:r>
      <w:r w:rsidR="006C23CF">
        <w:rPr>
          <w:rFonts w:ascii="Times New Roman" w:hAnsi="Times New Roman" w:cs="Times New Roman"/>
          <w:lang w:val="es-GT"/>
        </w:rPr>
        <w:t>09</w:t>
      </w:r>
      <w:r w:rsidR="006A16F0">
        <w:rPr>
          <w:rFonts w:ascii="Times New Roman" w:hAnsi="Times New Roman" w:cs="Times New Roman"/>
          <w:lang w:val="es-GT"/>
        </w:rPr>
        <w:t>/2026</w:t>
      </w:r>
    </w:p>
    <w:p w14:paraId="6D2A098B" w14:textId="77777777" w:rsidR="00043E39" w:rsidRDefault="003F42A3" w:rsidP="001341D1">
      <w:pPr>
        <w:pStyle w:val="ChangeHistoryTitle"/>
        <w:spacing w:line="276" w:lineRule="auto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Historial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Revisiones</w:t>
      </w:r>
      <w:proofErr w:type="spellEnd"/>
    </w:p>
    <w:tbl>
      <w:tblPr>
        <w:tblW w:w="8613" w:type="dxa"/>
        <w:tblLayout w:type="fixed"/>
        <w:tblLook w:val="04A0" w:firstRow="1" w:lastRow="0" w:firstColumn="1" w:lastColumn="0" w:noHBand="0" w:noVBand="1"/>
      </w:tblPr>
      <w:tblGrid>
        <w:gridCol w:w="2160"/>
        <w:gridCol w:w="1170"/>
        <w:gridCol w:w="4149"/>
        <w:gridCol w:w="1134"/>
      </w:tblGrid>
      <w:tr w:rsidR="00043E39" w14:paraId="137B65D0" w14:textId="77777777">
        <w:tc>
          <w:tcPr>
            <w:tcW w:w="2160" w:type="dxa"/>
            <w:tcBorders>
              <w:top w:val="thinThickSmallGap" w:sz="24" w:space="0" w:color="000000"/>
              <w:left w:val="thinThickSmallGap" w:sz="24" w:space="0" w:color="000000"/>
              <w:bottom w:val="thickThinSmallGap" w:sz="24" w:space="0" w:color="000000"/>
              <w:right w:val="single" w:sz="6" w:space="0" w:color="000000"/>
            </w:tcBorders>
          </w:tcPr>
          <w:p w14:paraId="00BCF822" w14:textId="77777777" w:rsidR="00043E39" w:rsidRDefault="003F42A3" w:rsidP="001341D1">
            <w:pPr>
              <w:spacing w:before="40" w:after="40" w:line="276" w:lineRule="auto"/>
              <w:jc w:val="center"/>
              <w:rPr>
                <w:b/>
                <w:lang w:val="es-GT" w:eastAsia="en-US"/>
              </w:rPr>
            </w:pPr>
            <w:r>
              <w:rPr>
                <w:b/>
                <w:lang w:val="es-GT" w:eastAsia="en-US"/>
              </w:rPr>
              <w:t>Nombre</w:t>
            </w:r>
          </w:p>
        </w:tc>
        <w:tc>
          <w:tcPr>
            <w:tcW w:w="1170" w:type="dxa"/>
            <w:tcBorders>
              <w:top w:val="thinThickSmallGap" w:sz="24" w:space="0" w:color="000000"/>
              <w:left w:val="single" w:sz="6" w:space="0" w:color="000000"/>
              <w:bottom w:val="thickThinSmallGap" w:sz="24" w:space="0" w:color="000000"/>
              <w:right w:val="single" w:sz="6" w:space="0" w:color="000000"/>
            </w:tcBorders>
          </w:tcPr>
          <w:p w14:paraId="6C87F3B6" w14:textId="77777777" w:rsidR="00043E39" w:rsidRDefault="003F42A3" w:rsidP="001341D1">
            <w:pPr>
              <w:spacing w:before="40" w:after="40" w:line="276" w:lineRule="auto"/>
              <w:jc w:val="center"/>
              <w:rPr>
                <w:b/>
                <w:lang w:val="es-GT" w:eastAsia="en-US"/>
              </w:rPr>
            </w:pPr>
            <w:r>
              <w:rPr>
                <w:b/>
                <w:lang w:val="es-GT" w:eastAsia="en-US"/>
              </w:rPr>
              <w:t>Fecha</w:t>
            </w:r>
          </w:p>
        </w:tc>
        <w:tc>
          <w:tcPr>
            <w:tcW w:w="4149" w:type="dxa"/>
            <w:tcBorders>
              <w:top w:val="thinThickSmallGap" w:sz="24" w:space="0" w:color="000000"/>
              <w:left w:val="single" w:sz="6" w:space="0" w:color="000000"/>
              <w:bottom w:val="thickThinSmallGap" w:sz="24" w:space="0" w:color="000000"/>
              <w:right w:val="single" w:sz="6" w:space="0" w:color="000000"/>
            </w:tcBorders>
          </w:tcPr>
          <w:p w14:paraId="369D7246" w14:textId="77777777" w:rsidR="00043E39" w:rsidRDefault="003F42A3" w:rsidP="001341D1">
            <w:pPr>
              <w:spacing w:before="40" w:after="40" w:line="276" w:lineRule="auto"/>
              <w:jc w:val="center"/>
            </w:pPr>
            <w:r>
              <w:rPr>
                <w:b/>
                <w:lang w:val="es-GT" w:eastAsia="en-US"/>
              </w:rPr>
              <w:t>Descripción del Cambio</w:t>
            </w:r>
          </w:p>
        </w:tc>
        <w:tc>
          <w:tcPr>
            <w:tcW w:w="1134" w:type="dxa"/>
            <w:tcBorders>
              <w:top w:val="thinThickSmallGap" w:sz="24" w:space="0" w:color="000000"/>
              <w:left w:val="single" w:sz="6" w:space="0" w:color="000000"/>
              <w:bottom w:val="thickThinSmallGap" w:sz="24" w:space="0" w:color="000000"/>
              <w:right w:val="thickThinSmallGap" w:sz="24" w:space="0" w:color="000000"/>
            </w:tcBorders>
          </w:tcPr>
          <w:p w14:paraId="5135AEB0" w14:textId="77777777" w:rsidR="00043E39" w:rsidRDefault="003F42A3" w:rsidP="001341D1">
            <w:pPr>
              <w:spacing w:before="40" w:after="40" w:line="276" w:lineRule="auto"/>
              <w:jc w:val="center"/>
            </w:pPr>
            <w:r>
              <w:rPr>
                <w:b/>
                <w:lang w:val="es-GT" w:eastAsia="en-US"/>
              </w:rPr>
              <w:t>Versión</w:t>
            </w:r>
          </w:p>
        </w:tc>
      </w:tr>
      <w:tr w:rsidR="00043E39" w14:paraId="6FD9D1AD" w14:textId="77777777">
        <w:tc>
          <w:tcPr>
            <w:tcW w:w="2160" w:type="dxa"/>
            <w:tcBorders>
              <w:top w:val="thickThinSmallGap" w:sz="24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7FFDA829" w14:textId="77777777" w:rsidR="00043E39" w:rsidRDefault="00043E39" w:rsidP="001341D1">
            <w:pPr>
              <w:snapToGrid w:val="0"/>
              <w:spacing w:before="40" w:after="40" w:line="276" w:lineRule="auto"/>
              <w:rPr>
                <w:b/>
                <w:lang w:val="es-GT" w:eastAsia="en-US"/>
              </w:rPr>
            </w:pPr>
          </w:p>
        </w:tc>
        <w:tc>
          <w:tcPr>
            <w:tcW w:w="1170" w:type="dxa"/>
            <w:tcBorders>
              <w:top w:val="thickThinSmallGap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937A9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thickThinSmallGap" w:sz="2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93784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thickThinSmallGap" w:sz="24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44E3BD16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</w:tr>
      <w:tr w:rsidR="00043E39" w14:paraId="46D8CAA4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124DCE24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9EAF5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79578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4C5DD59D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</w:tr>
      <w:tr w:rsidR="00043E39" w14:paraId="5F64856E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05E2D0EB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58AF4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0ACB3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60CE24BE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</w:tr>
      <w:tr w:rsidR="00043E39" w14:paraId="530A1D6E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2E5FC932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63CC9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6B8A6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792672AC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</w:tr>
      <w:tr w:rsidR="00043E39" w14:paraId="5FC4CBB9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4617E2FF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C28E8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9FEB5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525D48F5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</w:tr>
      <w:tr w:rsidR="00043E39" w14:paraId="3DB39166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1BC8678E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962E9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48AEB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43A22007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</w:tr>
      <w:tr w:rsidR="00043E39" w14:paraId="1E93C0FB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2CDDBC44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C37BF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37953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36921DF3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</w:tr>
      <w:tr w:rsidR="00043E39" w14:paraId="6E808AEF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single" w:sz="6" w:space="0" w:color="000000"/>
              <w:right w:val="single" w:sz="6" w:space="0" w:color="000000"/>
            </w:tcBorders>
          </w:tcPr>
          <w:p w14:paraId="255F1E86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2BD24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EEC56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ckThinSmallGap" w:sz="24" w:space="0" w:color="000000"/>
            </w:tcBorders>
          </w:tcPr>
          <w:p w14:paraId="5F7D8C69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</w:tr>
      <w:tr w:rsidR="00043E39" w14:paraId="2393E35A" w14:textId="77777777">
        <w:tc>
          <w:tcPr>
            <w:tcW w:w="2160" w:type="dxa"/>
            <w:tcBorders>
              <w:top w:val="single" w:sz="6" w:space="0" w:color="000000"/>
              <w:left w:val="thinThickSmallGap" w:sz="24" w:space="0" w:color="000000"/>
              <w:bottom w:val="thickThinSmallGap" w:sz="24" w:space="0" w:color="000000"/>
              <w:right w:val="single" w:sz="6" w:space="0" w:color="000000"/>
            </w:tcBorders>
          </w:tcPr>
          <w:p w14:paraId="545ED727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thickThinSmallGap" w:sz="24" w:space="0" w:color="000000"/>
              <w:right w:val="single" w:sz="6" w:space="0" w:color="000000"/>
            </w:tcBorders>
          </w:tcPr>
          <w:p w14:paraId="5570D566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4149" w:type="dxa"/>
            <w:tcBorders>
              <w:top w:val="single" w:sz="6" w:space="0" w:color="000000"/>
              <w:left w:val="single" w:sz="6" w:space="0" w:color="000000"/>
              <w:bottom w:val="thickThinSmallGap" w:sz="24" w:space="0" w:color="000000"/>
              <w:right w:val="single" w:sz="6" w:space="0" w:color="000000"/>
            </w:tcBorders>
          </w:tcPr>
          <w:p w14:paraId="64B788E9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thickThinSmallGap" w:sz="24" w:space="0" w:color="000000"/>
              <w:right w:val="thickThinSmallGap" w:sz="24" w:space="0" w:color="000000"/>
            </w:tcBorders>
          </w:tcPr>
          <w:p w14:paraId="700C5132" w14:textId="77777777" w:rsidR="00043E39" w:rsidRDefault="00043E39" w:rsidP="001341D1">
            <w:pPr>
              <w:snapToGrid w:val="0"/>
              <w:spacing w:before="40" w:after="40" w:line="276" w:lineRule="auto"/>
              <w:rPr>
                <w:lang w:val="es-GT" w:eastAsia="en-US"/>
              </w:rPr>
            </w:pPr>
          </w:p>
        </w:tc>
      </w:tr>
    </w:tbl>
    <w:p w14:paraId="7B85B4A8" w14:textId="77777777" w:rsidR="00043E39" w:rsidRDefault="00043E39" w:rsidP="001341D1">
      <w:pPr>
        <w:spacing w:line="276" w:lineRule="auto"/>
      </w:pPr>
    </w:p>
    <w:p w14:paraId="4B82D8DD" w14:textId="77777777" w:rsidR="002631E3" w:rsidRDefault="002631E3" w:rsidP="001341D1">
      <w:pPr>
        <w:pStyle w:val="Ttulo1"/>
        <w:spacing w:before="300" w:after="160" w:line="276" w:lineRule="auto"/>
      </w:pPr>
    </w:p>
    <w:p w14:paraId="53707D60" w14:textId="50C134F5" w:rsidR="00043E39" w:rsidRDefault="003F42A3" w:rsidP="001341D1">
      <w:pPr>
        <w:pStyle w:val="Ttulo1"/>
        <w:spacing w:before="300" w:after="160" w:line="276" w:lineRule="auto"/>
      </w:pPr>
      <w:r>
        <w:lastRenderedPageBreak/>
        <w:t>1. Introducción</w:t>
      </w:r>
    </w:p>
    <w:p w14:paraId="1D86BEE4" w14:textId="77777777" w:rsidR="00043E39" w:rsidRDefault="003F42A3" w:rsidP="001341D1">
      <w:pPr>
        <w:pStyle w:val="Ttulo1"/>
        <w:spacing w:before="300" w:after="160" w:line="276" w:lineRule="auto"/>
      </w:pPr>
      <w:r>
        <w:t>1.1 Descripción</w:t>
      </w:r>
    </w:p>
    <w:p w14:paraId="555603B3" w14:textId="77777777" w:rsidR="00043E39" w:rsidRDefault="003F42A3" w:rsidP="001341D1">
      <w:pPr>
        <w:spacing w:after="120" w:line="276" w:lineRule="auto"/>
      </w:pPr>
      <w:r>
        <w:rPr>
          <w:rFonts w:eastAsia="Calibri"/>
          <w:sz w:val="22"/>
          <w:szCs w:val="22"/>
        </w:rPr>
        <w:t>El presente documento describe la forma en que el Supervisor de Soporte administra a los técnicos de soporte de SolTec Servicios Tecnológicos, S.A., consultando su carga de trabajo, registrando su disponibilidad para recibir casos y ajustando la cantidad máxima de casos que cada uno puede atender simultáneamente.</w:t>
      </w:r>
    </w:p>
    <w:p w14:paraId="5FD8BFD2" w14:textId="77777777" w:rsidR="00043E39" w:rsidRDefault="003F42A3" w:rsidP="001341D1">
      <w:pPr>
        <w:spacing w:before="200" w:after="10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1.2 Objetivo</w:t>
      </w:r>
    </w:p>
    <w:p w14:paraId="1943B44E" w14:textId="77777777" w:rsidR="00043E39" w:rsidRDefault="003F42A3" w:rsidP="001341D1">
      <w:pPr>
        <w:spacing w:after="120" w:line="276" w:lineRule="auto"/>
      </w:pPr>
      <w:r>
        <w:rPr>
          <w:rFonts w:eastAsia="Calibri"/>
          <w:sz w:val="22"/>
          <w:szCs w:val="22"/>
        </w:rPr>
        <w:t>Proporcionar al supervisor los medios para adecuar la capacidad de atención del equipo de soporte a las circunstancias de la operación, y para retirar del proceso de distribución al técnico que por cualquier motivo no se encuentre en condiciones de atender casos.</w:t>
      </w:r>
    </w:p>
    <w:p w14:paraId="5568E615" w14:textId="77777777" w:rsidR="00043E39" w:rsidRDefault="003F42A3" w:rsidP="001341D1">
      <w:pPr>
        <w:pStyle w:val="Ttulo1"/>
        <w:spacing w:before="300" w:after="160" w:line="276" w:lineRule="auto"/>
      </w:pPr>
      <w:r>
        <w:t>2. Definición Caso de Uso</w:t>
      </w:r>
    </w:p>
    <w:p w14:paraId="344F93FD" w14:textId="77777777" w:rsidR="00043E39" w:rsidRDefault="003F42A3" w:rsidP="001341D1">
      <w:pPr>
        <w:pStyle w:val="Ttulo2"/>
        <w:numPr>
          <w:ilvl w:val="1"/>
          <w:numId w:val="6"/>
        </w:numPr>
        <w:spacing w:after="0" w:line="276" w:lineRule="auto"/>
      </w:pPr>
      <w:r>
        <w:t>Actores</w:t>
      </w:r>
    </w:p>
    <w:p w14:paraId="6BED1B03" w14:textId="77777777" w:rsidR="00043E39" w:rsidRDefault="003F42A3" w:rsidP="001341D1">
      <w:pPr>
        <w:pStyle w:val="Prrafodelista"/>
        <w:numPr>
          <w:ilvl w:val="2"/>
          <w:numId w:val="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Supervisor de Soporte</w:t>
      </w:r>
    </w:p>
    <w:p w14:paraId="02323496" w14:textId="77777777" w:rsidR="00043E39" w:rsidRDefault="003F42A3" w:rsidP="001341D1">
      <w:pPr>
        <w:pStyle w:val="Prrafodelista"/>
        <w:numPr>
          <w:ilvl w:val="2"/>
          <w:numId w:val="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Sistema Informático</w:t>
      </w:r>
    </w:p>
    <w:p w14:paraId="5B180095" w14:textId="77777777" w:rsidR="00043E39" w:rsidRDefault="003F42A3" w:rsidP="001341D1">
      <w:pPr>
        <w:pStyle w:val="Ttulo2"/>
        <w:numPr>
          <w:ilvl w:val="1"/>
          <w:numId w:val="6"/>
        </w:numPr>
        <w:spacing w:after="0" w:line="276" w:lineRule="auto"/>
      </w:pPr>
      <w:r>
        <w:t>Precondiciones</w:t>
      </w:r>
    </w:p>
    <w:p w14:paraId="42DB46C6" w14:textId="77777777" w:rsidR="00043E39" w:rsidRDefault="003F42A3" w:rsidP="001341D1">
      <w:pPr>
        <w:pStyle w:val="Prrafodelista"/>
        <w:numPr>
          <w:ilvl w:val="2"/>
          <w:numId w:val="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usuario debe haber iniciado sesión con el rol de Supervisor de Soporte.</w:t>
      </w:r>
    </w:p>
    <w:p w14:paraId="7136E0F6" w14:textId="77777777" w:rsidR="00043E39" w:rsidRDefault="003F42A3" w:rsidP="001341D1">
      <w:pPr>
        <w:pStyle w:val="Prrafodelista"/>
        <w:numPr>
          <w:ilvl w:val="2"/>
          <w:numId w:val="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Deben existir técnicos de soporte registrados en el sistema.</w:t>
      </w:r>
    </w:p>
    <w:p w14:paraId="2F0C6629" w14:textId="4BE7ECF8" w:rsidR="001341D1" w:rsidRPr="001341D1" w:rsidRDefault="003F42A3" w:rsidP="001341D1">
      <w:pPr>
        <w:pStyle w:val="Ttulo2"/>
        <w:numPr>
          <w:ilvl w:val="1"/>
          <w:numId w:val="6"/>
        </w:numPr>
        <w:spacing w:after="0" w:line="276" w:lineRule="auto"/>
      </w:pPr>
      <w:r>
        <w:t>Flujo Normal Básico</w:t>
      </w:r>
    </w:p>
    <w:p w14:paraId="65E39111" w14:textId="77777777" w:rsidR="00043E39" w:rsidRDefault="003F42A3" w:rsidP="001341D1">
      <w:pPr>
        <w:pStyle w:val="Prrafodelista"/>
        <w:numPr>
          <w:ilvl w:val="2"/>
          <w:numId w:val="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usuario, desde su Dashboard, selecciona la opción “Técnicos”.</w:t>
      </w:r>
    </w:p>
    <w:p w14:paraId="6641236C" w14:textId="6DDBA487" w:rsidR="00043E39" w:rsidRDefault="003F42A3" w:rsidP="001341D1">
      <w:pPr>
        <w:pStyle w:val="Prrafodelista"/>
        <w:numPr>
          <w:ilvl w:val="2"/>
          <w:numId w:val="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muestra la opción “Técnicos” seleccionada en el menú lateral y en pantalla “Técnicos de soporte” con el texto “Disponibilidad y capacidad de atención de cada técnico.”</w:t>
      </w:r>
    </w:p>
    <w:p w14:paraId="6BF8D5CD" w14:textId="77777777" w:rsidR="00043E39" w:rsidRDefault="003F42A3" w:rsidP="001341D1">
      <w:pPr>
        <w:pStyle w:val="Prrafodelista"/>
        <w:numPr>
          <w:ilvl w:val="2"/>
          <w:numId w:val="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consulta los técnicos de soporte registrados en el sistema.</w:t>
      </w:r>
    </w:p>
    <w:p w14:paraId="442F0512" w14:textId="77777777" w:rsidR="00043E39" w:rsidRDefault="003F42A3" w:rsidP="001341D1">
      <w:pPr>
        <w:pStyle w:val="Prrafodelista"/>
        <w:numPr>
          <w:ilvl w:val="2"/>
          <w:numId w:val="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sistema muestra una tabla con la siguiente información: </w:t>
      </w:r>
      <w:r>
        <w:rPr>
          <w:b/>
          <w:bCs/>
          <w:sz w:val="22"/>
          <w:szCs w:val="22"/>
        </w:rPr>
        <w:t>RN01</w:t>
      </w:r>
    </w:p>
    <w:p w14:paraId="5AE25715" w14:textId="77777777" w:rsidR="00043E39" w:rsidRDefault="003F42A3" w:rsidP="001341D1">
      <w:pPr>
        <w:pStyle w:val="Prrafodelista"/>
        <w:numPr>
          <w:ilvl w:val="0"/>
          <w:numId w:val="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Técnico</w:t>
      </w:r>
    </w:p>
    <w:p w14:paraId="3833AEC6" w14:textId="77777777" w:rsidR="00043E39" w:rsidRDefault="003F42A3" w:rsidP="001341D1">
      <w:pPr>
        <w:pStyle w:val="Prrafodelista"/>
        <w:numPr>
          <w:ilvl w:val="0"/>
          <w:numId w:val="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Especialidades</w:t>
      </w:r>
    </w:p>
    <w:p w14:paraId="31C4BC38" w14:textId="77777777" w:rsidR="00043E39" w:rsidRDefault="003F42A3" w:rsidP="001341D1">
      <w:pPr>
        <w:pStyle w:val="Prrafodelista"/>
        <w:numPr>
          <w:ilvl w:val="0"/>
          <w:numId w:val="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Carga actual</w:t>
      </w:r>
    </w:p>
    <w:p w14:paraId="63758576" w14:textId="77777777" w:rsidR="00043E39" w:rsidRDefault="003F42A3" w:rsidP="001341D1">
      <w:pPr>
        <w:pStyle w:val="Prrafodelista"/>
        <w:numPr>
          <w:ilvl w:val="0"/>
          <w:numId w:val="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Disponibilidad</w:t>
      </w:r>
    </w:p>
    <w:p w14:paraId="2E8DE6E5" w14:textId="77777777" w:rsidR="00043E39" w:rsidRDefault="003F42A3" w:rsidP="001341D1">
      <w:pPr>
        <w:pStyle w:val="Prrafodelista"/>
        <w:numPr>
          <w:ilvl w:val="0"/>
          <w:numId w:val="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Acción</w:t>
      </w:r>
    </w:p>
    <w:p w14:paraId="14DFAFAB" w14:textId="77777777" w:rsidR="00043E39" w:rsidRDefault="003F42A3" w:rsidP="001341D1">
      <w:pPr>
        <w:pStyle w:val="Prrafodelista"/>
        <w:numPr>
          <w:ilvl w:val="1"/>
          <w:numId w:val="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Botón “Marcar no disponible” (se muestra cuando el técnico está disponible) </w:t>
      </w:r>
      <w:r>
        <w:rPr>
          <w:b/>
          <w:bCs/>
          <w:sz w:val="22"/>
          <w:szCs w:val="22"/>
        </w:rPr>
        <w:t>FA01</w:t>
      </w:r>
    </w:p>
    <w:p w14:paraId="49E792B6" w14:textId="77777777" w:rsidR="00043E39" w:rsidRDefault="003F42A3" w:rsidP="001341D1">
      <w:pPr>
        <w:pStyle w:val="Prrafodelista"/>
        <w:numPr>
          <w:ilvl w:val="1"/>
          <w:numId w:val="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Botón “Marcar disponible” (se muestra cuando el técnico no está disponible) </w:t>
      </w:r>
      <w:r>
        <w:rPr>
          <w:b/>
          <w:bCs/>
          <w:sz w:val="22"/>
          <w:szCs w:val="22"/>
        </w:rPr>
        <w:t>FA02</w:t>
      </w:r>
    </w:p>
    <w:p w14:paraId="6462E9BE" w14:textId="77777777" w:rsidR="00043E39" w:rsidRDefault="003F42A3" w:rsidP="001341D1">
      <w:pPr>
        <w:pStyle w:val="Prrafodelista"/>
        <w:numPr>
          <w:ilvl w:val="1"/>
          <w:numId w:val="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Botón “Modificar capacidad” </w:t>
      </w:r>
      <w:r>
        <w:rPr>
          <w:b/>
          <w:bCs/>
          <w:sz w:val="22"/>
          <w:szCs w:val="22"/>
        </w:rPr>
        <w:t>FA03</w:t>
      </w:r>
    </w:p>
    <w:p w14:paraId="41AE07D3" w14:textId="77777777" w:rsidR="00043E39" w:rsidRDefault="003F42A3" w:rsidP="001341D1">
      <w:pPr>
        <w:pStyle w:val="Prrafodelista"/>
        <w:numPr>
          <w:ilvl w:val="2"/>
          <w:numId w:val="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El usuario revisa la carga actual y la disponibilidad de cada técnico.</w:t>
      </w:r>
    </w:p>
    <w:p w14:paraId="737FE8F8" w14:textId="1344C37C" w:rsidR="001341D1" w:rsidRPr="001341D1" w:rsidRDefault="003F42A3" w:rsidP="001341D1">
      <w:pPr>
        <w:pStyle w:val="Prrafodelista"/>
        <w:numPr>
          <w:ilvl w:val="2"/>
          <w:numId w:val="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Fin del caso de uso.</w:t>
      </w:r>
    </w:p>
    <w:p w14:paraId="56E36D1B" w14:textId="77777777" w:rsidR="00043E39" w:rsidRDefault="003F42A3" w:rsidP="001341D1">
      <w:pPr>
        <w:pStyle w:val="Ttulo2"/>
        <w:numPr>
          <w:ilvl w:val="1"/>
          <w:numId w:val="6"/>
        </w:numPr>
        <w:spacing w:after="0" w:line="276" w:lineRule="auto"/>
      </w:pPr>
      <w:r>
        <w:t>Flujos Alternos</w:t>
      </w:r>
    </w:p>
    <w:p w14:paraId="6DDD761A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FA01 El supervisor marca a un técnico como no disponible</w:t>
      </w:r>
    </w:p>
    <w:p w14:paraId="6408C6B8" w14:textId="77777777" w:rsidR="00043E39" w:rsidRDefault="003F42A3" w:rsidP="001341D1">
      <w:pPr>
        <w:pStyle w:val="Prrafodelista"/>
        <w:numPr>
          <w:ilvl w:val="0"/>
          <w:numId w:val="1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usuario selecciona el botón </w:t>
      </w:r>
      <w:r>
        <w:rPr>
          <w:b/>
          <w:bCs/>
          <w:sz w:val="22"/>
          <w:szCs w:val="22"/>
        </w:rPr>
        <w:t>“Marcar no disponible”</w:t>
      </w:r>
      <w:r>
        <w:rPr>
          <w:sz w:val="22"/>
          <w:szCs w:val="22"/>
        </w:rPr>
        <w:t xml:space="preserve"> en la fila del técnico.</w:t>
      </w:r>
    </w:p>
    <w:p w14:paraId="1CA5A85B" w14:textId="77777777" w:rsidR="00AA31ED" w:rsidRPr="00AA31ED" w:rsidRDefault="00AA31ED" w:rsidP="001341D1">
      <w:pPr>
        <w:pStyle w:val="Prrafodelista"/>
        <w:numPr>
          <w:ilvl w:val="0"/>
          <w:numId w:val="1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muestra una ventana emergente que incluye</w:t>
      </w:r>
      <w:r>
        <w:t>:</w:t>
      </w:r>
    </w:p>
    <w:p w14:paraId="2FA51D29" w14:textId="77777777" w:rsidR="00AA31ED" w:rsidRDefault="00AA31ED" w:rsidP="00D52D2B">
      <w:pPr>
        <w:pStyle w:val="Prrafodelista"/>
        <w:numPr>
          <w:ilvl w:val="0"/>
          <w:numId w:val="3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título </w:t>
      </w:r>
      <w:r>
        <w:rPr>
          <w:b/>
          <w:bCs/>
          <w:sz w:val="22"/>
          <w:szCs w:val="22"/>
        </w:rPr>
        <w:t>“Marcar a [nombre del técnico] como no disponible”</w:t>
      </w:r>
      <w:r>
        <w:rPr>
          <w:sz w:val="22"/>
          <w:szCs w:val="22"/>
        </w:rPr>
        <w:t xml:space="preserve"> </w:t>
      </w:r>
    </w:p>
    <w:p w14:paraId="4E2DA06C" w14:textId="0DD28ABE" w:rsidR="00D52D2B" w:rsidRDefault="00AA31ED" w:rsidP="00D52D2B">
      <w:pPr>
        <w:pStyle w:val="Prrafodelista"/>
        <w:numPr>
          <w:ilvl w:val="0"/>
          <w:numId w:val="3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mensaje: </w:t>
      </w:r>
      <w:r>
        <w:rPr>
          <w:i/>
          <w:iCs/>
          <w:color w:val="FF0000"/>
          <w:sz w:val="22"/>
          <w:szCs w:val="22"/>
        </w:rPr>
        <w:t>“Los casos que tiene asignados y que aún no ha resuelto regresarán a la bolsa de demanda y el sistema los redistribuirá entre los demás técnicos. No recibirá solicitudes nuevas hasta que lo marque disponible otra vez.”</w:t>
      </w:r>
    </w:p>
    <w:p w14:paraId="3FBC63AD" w14:textId="177B8D1F" w:rsidR="00043E39" w:rsidRDefault="00D52D2B" w:rsidP="00D52D2B">
      <w:pPr>
        <w:pStyle w:val="Prrafodelista"/>
        <w:numPr>
          <w:ilvl w:val="0"/>
          <w:numId w:val="3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Campo de entrada, un cuadro de texto para ingresar la razón o motivo del cambio </w:t>
      </w:r>
      <w:r>
        <w:rPr>
          <w:b/>
          <w:bCs/>
          <w:sz w:val="22"/>
          <w:szCs w:val="22"/>
        </w:rPr>
        <w:t>RN02</w:t>
      </w:r>
    </w:p>
    <w:p w14:paraId="3948ADBA" w14:textId="77777777" w:rsidR="00043E39" w:rsidRDefault="003F42A3" w:rsidP="001341D1">
      <w:pPr>
        <w:pStyle w:val="Prrafodelista"/>
        <w:numPr>
          <w:ilvl w:val="0"/>
          <w:numId w:val="1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usuario ingresa el motivo y selecciona “Confirmar”. </w:t>
      </w:r>
      <w:r>
        <w:rPr>
          <w:b/>
          <w:bCs/>
          <w:sz w:val="22"/>
          <w:szCs w:val="22"/>
        </w:rPr>
        <w:t>RN03, FA05</w:t>
      </w:r>
    </w:p>
    <w:p w14:paraId="343D9628" w14:textId="77777777" w:rsidR="00043E39" w:rsidRDefault="003F42A3" w:rsidP="001341D1">
      <w:pPr>
        <w:pStyle w:val="Prrafodelista"/>
        <w:numPr>
          <w:ilvl w:val="0"/>
          <w:numId w:val="1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retira al técnico del proceso de distribución de solicitudes.</w:t>
      </w:r>
    </w:p>
    <w:p w14:paraId="39B6515A" w14:textId="77777777" w:rsidR="00043E39" w:rsidRDefault="003F42A3" w:rsidP="001341D1">
      <w:pPr>
        <w:pStyle w:val="Prrafodelista"/>
        <w:numPr>
          <w:ilvl w:val="0"/>
          <w:numId w:val="1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sistema retorna a la bolsa de casos pendientes las solicitudes que el técnico tenía asignadas y que aún no han sido resueltas. </w:t>
      </w:r>
      <w:r>
        <w:rPr>
          <w:b/>
          <w:bCs/>
          <w:sz w:val="22"/>
          <w:szCs w:val="22"/>
        </w:rPr>
        <w:t>RN04</w:t>
      </w:r>
    </w:p>
    <w:p w14:paraId="225BB4DA" w14:textId="77777777" w:rsidR="00043E39" w:rsidRDefault="003F42A3" w:rsidP="001341D1">
      <w:pPr>
        <w:pStyle w:val="Prrafodelista"/>
        <w:numPr>
          <w:ilvl w:val="0"/>
          <w:numId w:val="1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distribuye nuevamente esas solicitudes. (Ver caso de uso “Asignación de Solicitudes”).</w:t>
      </w:r>
    </w:p>
    <w:p w14:paraId="3335C9CA" w14:textId="77777777" w:rsidR="00043E39" w:rsidRDefault="003F42A3" w:rsidP="001341D1">
      <w:pPr>
        <w:pStyle w:val="Prrafodelista"/>
        <w:numPr>
          <w:ilvl w:val="0"/>
          <w:numId w:val="1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actualiza el listado de técnicos.</w:t>
      </w:r>
    </w:p>
    <w:p w14:paraId="318B25DF" w14:textId="77777777" w:rsidR="00043E39" w:rsidRDefault="003F42A3" w:rsidP="001341D1">
      <w:pPr>
        <w:pStyle w:val="Prrafodelista"/>
        <w:numPr>
          <w:ilvl w:val="0"/>
          <w:numId w:val="1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sistema registra la operación en la bitácora. </w:t>
      </w:r>
      <w:r>
        <w:rPr>
          <w:b/>
          <w:bCs/>
          <w:sz w:val="22"/>
          <w:szCs w:val="22"/>
        </w:rPr>
        <w:t>RN05</w:t>
      </w:r>
    </w:p>
    <w:p w14:paraId="4238AD89" w14:textId="77777777" w:rsidR="00043E39" w:rsidRDefault="003F42A3" w:rsidP="001341D1">
      <w:pPr>
        <w:pStyle w:val="Prrafodelista"/>
        <w:numPr>
          <w:ilvl w:val="0"/>
          <w:numId w:val="1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7ED0A4A6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FA02 El supervisor marca a un técnico como disponible</w:t>
      </w:r>
    </w:p>
    <w:p w14:paraId="57A69F13" w14:textId="77777777" w:rsidR="00043E39" w:rsidRDefault="003F42A3" w:rsidP="001341D1">
      <w:pPr>
        <w:pStyle w:val="Prrafodelista"/>
        <w:numPr>
          <w:ilvl w:val="0"/>
          <w:numId w:val="3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usuario selecciona el botón </w:t>
      </w:r>
      <w:r>
        <w:rPr>
          <w:b/>
          <w:bCs/>
          <w:sz w:val="22"/>
          <w:szCs w:val="22"/>
        </w:rPr>
        <w:t>“Marcar disponible”</w:t>
      </w:r>
      <w:r>
        <w:rPr>
          <w:sz w:val="22"/>
          <w:szCs w:val="22"/>
        </w:rPr>
        <w:t xml:space="preserve"> en la fila del técnico.</w:t>
      </w:r>
    </w:p>
    <w:p w14:paraId="7DADAFD5" w14:textId="77777777" w:rsidR="00043E39" w:rsidRDefault="003F42A3" w:rsidP="001341D1">
      <w:pPr>
        <w:pStyle w:val="Prrafodelista"/>
        <w:numPr>
          <w:ilvl w:val="0"/>
          <w:numId w:val="3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muestra una ventana emergente que incluye:</w:t>
      </w:r>
    </w:p>
    <w:p w14:paraId="73FEF402" w14:textId="77777777" w:rsidR="00AA31ED" w:rsidRDefault="00AA31ED" w:rsidP="00D52D2B">
      <w:pPr>
        <w:pStyle w:val="Prrafodelista"/>
        <w:numPr>
          <w:ilvl w:val="0"/>
          <w:numId w:val="3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título </w:t>
      </w:r>
      <w:r>
        <w:rPr>
          <w:b/>
          <w:bCs/>
          <w:sz w:val="22"/>
          <w:szCs w:val="22"/>
        </w:rPr>
        <w:t>“Marcar a [nombre del técnico] como disponible”</w:t>
      </w:r>
    </w:p>
    <w:p w14:paraId="4B9A6BE0" w14:textId="77777777" w:rsidR="00AA31ED" w:rsidRDefault="00AA31ED" w:rsidP="00D52D2B">
      <w:pPr>
        <w:pStyle w:val="Prrafodelista"/>
        <w:numPr>
          <w:ilvl w:val="0"/>
          <w:numId w:val="3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mensaje: </w:t>
      </w:r>
      <w:r>
        <w:rPr>
          <w:i/>
          <w:iCs/>
          <w:color w:val="FF0000"/>
          <w:sz w:val="22"/>
          <w:szCs w:val="22"/>
        </w:rPr>
        <w:t>“El técnico se incorporará de nuevo a la distribución y el sistema le asignará solicitudes de la bolsa conforme a su capacidad disponible.”</w:t>
      </w:r>
    </w:p>
    <w:p w14:paraId="49D5A43B" w14:textId="77777777" w:rsidR="00AA31ED" w:rsidRDefault="00AA31ED" w:rsidP="00D52D2B">
      <w:pPr>
        <w:pStyle w:val="Prrafodelista"/>
        <w:numPr>
          <w:ilvl w:val="0"/>
          <w:numId w:val="35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texto “Motivo actual: [motivo registrado]”, con el motivo que se indicó al marcarlo como no disponible.</w:t>
      </w:r>
    </w:p>
    <w:p w14:paraId="5100F15E" w14:textId="77777777" w:rsidR="00043E39" w:rsidRDefault="003F42A3" w:rsidP="001341D1">
      <w:pPr>
        <w:pStyle w:val="Prrafodelista"/>
        <w:numPr>
          <w:ilvl w:val="0"/>
          <w:numId w:val="3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usuario selecciona “Confirmar”. </w:t>
      </w:r>
      <w:r>
        <w:rPr>
          <w:b/>
          <w:bCs/>
          <w:sz w:val="22"/>
          <w:szCs w:val="22"/>
        </w:rPr>
        <w:t>FA05</w:t>
      </w:r>
    </w:p>
    <w:p w14:paraId="7D7222A8" w14:textId="77777777" w:rsidR="00043E39" w:rsidRDefault="003F42A3" w:rsidP="001341D1">
      <w:pPr>
        <w:pStyle w:val="Prrafodelista"/>
        <w:numPr>
          <w:ilvl w:val="0"/>
          <w:numId w:val="3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incorpora nuevamente al técnico al proceso de distribución de solicitudes.</w:t>
      </w:r>
    </w:p>
    <w:p w14:paraId="5B2F6D19" w14:textId="77777777" w:rsidR="00043E39" w:rsidRDefault="003F42A3" w:rsidP="001341D1">
      <w:pPr>
        <w:pStyle w:val="Prrafodelista"/>
        <w:numPr>
          <w:ilvl w:val="0"/>
          <w:numId w:val="3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le asigna solicitudes de la bolsa conforme a su capacidad disponible. (Ver caso de uso “Asignación de Solicitudes”).</w:t>
      </w:r>
    </w:p>
    <w:p w14:paraId="284EB5BC" w14:textId="77777777" w:rsidR="00043E39" w:rsidRDefault="003F42A3" w:rsidP="001341D1">
      <w:pPr>
        <w:pStyle w:val="Prrafodelista"/>
        <w:numPr>
          <w:ilvl w:val="0"/>
          <w:numId w:val="3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actualiza el listado de técnicos.</w:t>
      </w:r>
    </w:p>
    <w:p w14:paraId="27A2F33C" w14:textId="77777777" w:rsidR="00043E39" w:rsidRDefault="003F42A3" w:rsidP="001341D1">
      <w:pPr>
        <w:pStyle w:val="Prrafodelista"/>
        <w:numPr>
          <w:ilvl w:val="0"/>
          <w:numId w:val="3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sistema registra la operación en la bitácora. </w:t>
      </w:r>
      <w:r>
        <w:rPr>
          <w:b/>
          <w:bCs/>
          <w:sz w:val="22"/>
          <w:szCs w:val="22"/>
        </w:rPr>
        <w:t>RN05</w:t>
      </w:r>
    </w:p>
    <w:p w14:paraId="76E63494" w14:textId="77777777" w:rsidR="00043E39" w:rsidRDefault="003F42A3" w:rsidP="001341D1">
      <w:pPr>
        <w:pStyle w:val="Prrafodelista"/>
        <w:numPr>
          <w:ilvl w:val="0"/>
          <w:numId w:val="3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13662C3A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FA03 El supervisor modifica la capacidad máxima de un técnico</w:t>
      </w:r>
    </w:p>
    <w:p w14:paraId="51BB5D2C" w14:textId="77777777" w:rsidR="00043E39" w:rsidRDefault="003F42A3" w:rsidP="001341D1">
      <w:pPr>
        <w:pStyle w:val="Prrafodelista"/>
        <w:numPr>
          <w:ilvl w:val="0"/>
          <w:numId w:val="1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El usuario selecciona el botón “Modificar capacidad” en la fila del técnico.</w:t>
      </w:r>
    </w:p>
    <w:p w14:paraId="35BF7D70" w14:textId="77777777" w:rsidR="00751FE6" w:rsidRPr="00AA31ED" w:rsidRDefault="00751FE6" w:rsidP="00751FE6">
      <w:pPr>
        <w:pStyle w:val="Prrafodelista"/>
        <w:numPr>
          <w:ilvl w:val="0"/>
          <w:numId w:val="1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muestra una ventana emergente que incluye</w:t>
      </w:r>
      <w:r>
        <w:t>:</w:t>
      </w:r>
    </w:p>
    <w:p w14:paraId="3420F4D6" w14:textId="77777777" w:rsidR="00751FE6" w:rsidRDefault="00751FE6" w:rsidP="00751FE6">
      <w:pPr>
        <w:pStyle w:val="Prrafodelista"/>
        <w:numPr>
          <w:ilvl w:val="0"/>
          <w:numId w:val="3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Título </w:t>
      </w:r>
      <w:r>
        <w:rPr>
          <w:b/>
          <w:bCs/>
          <w:sz w:val="22"/>
          <w:szCs w:val="22"/>
        </w:rPr>
        <w:t>“Modificar capacidad”</w:t>
      </w:r>
      <w:r>
        <w:rPr>
          <w:sz w:val="22"/>
          <w:szCs w:val="22"/>
        </w:rPr>
        <w:t xml:space="preserve">, el texto “[Nombre del técnico] tiene [X] casos abiertos con una capacidad de [Y].” </w:t>
      </w:r>
    </w:p>
    <w:p w14:paraId="1BF2525A" w14:textId="3F750BA4" w:rsidR="00043E39" w:rsidRDefault="00751FE6" w:rsidP="00751FE6">
      <w:pPr>
        <w:pStyle w:val="Prrafodelista"/>
        <w:numPr>
          <w:ilvl w:val="0"/>
          <w:numId w:val="36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campo de selector numérico con </w:t>
      </w:r>
      <w:proofErr w:type="gramStart"/>
      <w:r>
        <w:rPr>
          <w:sz w:val="22"/>
          <w:szCs w:val="22"/>
        </w:rPr>
        <w:t>titulo  “</w:t>
      </w:r>
      <w:proofErr w:type="gramEnd"/>
      <w:r>
        <w:rPr>
          <w:sz w:val="22"/>
          <w:szCs w:val="22"/>
        </w:rPr>
        <w:t xml:space="preserve">Cantidad máxima de casos simultáneos” con la capacidad actual del técnico. </w:t>
      </w:r>
      <w:r>
        <w:rPr>
          <w:b/>
          <w:bCs/>
          <w:sz w:val="22"/>
          <w:szCs w:val="22"/>
        </w:rPr>
        <w:t>RN06</w:t>
      </w:r>
    </w:p>
    <w:p w14:paraId="3A4E19B7" w14:textId="60291274" w:rsidR="00043E39" w:rsidRPr="00BB06E0" w:rsidRDefault="003F42A3" w:rsidP="001341D1">
      <w:pPr>
        <w:pStyle w:val="Prrafodelista"/>
        <w:numPr>
          <w:ilvl w:val="0"/>
          <w:numId w:val="1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usuario indica la nueva cantidad máxima y selecciona “Confirmar”. </w:t>
      </w:r>
      <w:r>
        <w:rPr>
          <w:b/>
          <w:bCs/>
          <w:sz w:val="22"/>
          <w:szCs w:val="22"/>
        </w:rPr>
        <w:t>FA05</w:t>
      </w:r>
    </w:p>
    <w:p w14:paraId="613D6535" w14:textId="6FB84193" w:rsidR="00043E39" w:rsidRPr="00FA1932" w:rsidRDefault="003F42A3" w:rsidP="001341D1">
      <w:pPr>
        <w:pStyle w:val="Prrafodelista"/>
        <w:numPr>
          <w:ilvl w:val="0"/>
          <w:numId w:val="1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sistema valida que la cantidad indicada sea válida. </w:t>
      </w:r>
      <w:r>
        <w:rPr>
          <w:b/>
          <w:bCs/>
          <w:sz w:val="22"/>
          <w:szCs w:val="22"/>
        </w:rPr>
        <w:t>RN07, FA04</w:t>
      </w:r>
    </w:p>
    <w:p w14:paraId="0AB88A3C" w14:textId="70DBDCC6" w:rsidR="00FA1932" w:rsidRPr="00FA1932" w:rsidRDefault="00FA1932" w:rsidP="00FA1932">
      <w:pPr>
        <w:pStyle w:val="Prrafodelista"/>
        <w:numPr>
          <w:ilvl w:val="0"/>
          <w:numId w:val="1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sistema muestra un mensaje “Capacidad de </w:t>
      </w:r>
      <w:r>
        <w:rPr>
          <w:sz w:val="22"/>
          <w:szCs w:val="22"/>
          <w:lang w:val="es-GT"/>
        </w:rPr>
        <w:t xml:space="preserve">[Nombre Técnico] </w:t>
      </w:r>
      <w:r>
        <w:rPr>
          <w:sz w:val="22"/>
          <w:szCs w:val="22"/>
        </w:rPr>
        <w:t>actualizada a X”.</w:t>
      </w:r>
    </w:p>
    <w:p w14:paraId="0B609965" w14:textId="77777777" w:rsidR="00043E39" w:rsidRDefault="003F42A3" w:rsidP="001341D1">
      <w:pPr>
        <w:pStyle w:val="Prrafodelista"/>
        <w:numPr>
          <w:ilvl w:val="0"/>
          <w:numId w:val="1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aplica la nueva capacidad y, de haber quedado cupo disponible, distribuye las solicitudes pendientes. (Ver caso de uso “Asignación de Solicitudes”).</w:t>
      </w:r>
    </w:p>
    <w:p w14:paraId="13E963D4" w14:textId="77777777" w:rsidR="00043E39" w:rsidRDefault="003F42A3" w:rsidP="001341D1">
      <w:pPr>
        <w:pStyle w:val="Prrafodelista"/>
        <w:numPr>
          <w:ilvl w:val="0"/>
          <w:numId w:val="1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actualiza el listado de técnicos.</w:t>
      </w:r>
    </w:p>
    <w:p w14:paraId="7BA76EF7" w14:textId="77777777" w:rsidR="00043E39" w:rsidRDefault="003F42A3" w:rsidP="001341D1">
      <w:pPr>
        <w:pStyle w:val="Prrafodelista"/>
        <w:numPr>
          <w:ilvl w:val="0"/>
          <w:numId w:val="1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sistema registra la operación en la bitácora. </w:t>
      </w:r>
      <w:r>
        <w:rPr>
          <w:b/>
          <w:bCs/>
          <w:sz w:val="22"/>
          <w:szCs w:val="22"/>
        </w:rPr>
        <w:t>RN05</w:t>
      </w:r>
    </w:p>
    <w:p w14:paraId="6158E759" w14:textId="77777777" w:rsidR="00043E39" w:rsidRDefault="003F42A3" w:rsidP="001341D1">
      <w:pPr>
        <w:pStyle w:val="Prrafodelista"/>
        <w:numPr>
          <w:ilvl w:val="0"/>
          <w:numId w:val="17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2AB037A5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FA04 La capacidad indicada no es válida</w:t>
      </w:r>
    </w:p>
    <w:p w14:paraId="45538783" w14:textId="77777777" w:rsidR="00043E39" w:rsidRDefault="003F42A3" w:rsidP="001341D1">
      <w:pPr>
        <w:pStyle w:val="Prrafodelista"/>
        <w:numPr>
          <w:ilvl w:val="0"/>
          <w:numId w:val="18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detecta que la cantidad indicada es menor a uno o que no corresponde a un número entero.</w:t>
      </w:r>
    </w:p>
    <w:p w14:paraId="30828CE0" w14:textId="77777777" w:rsidR="00043E39" w:rsidRDefault="003F42A3" w:rsidP="001341D1">
      <w:pPr>
        <w:pStyle w:val="Prrafodelista"/>
        <w:numPr>
          <w:ilvl w:val="0"/>
          <w:numId w:val="18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muestra el mensaje: “La capacidad debe ser un número entero mayor a cero.” y no aplica la modificación.</w:t>
      </w:r>
    </w:p>
    <w:p w14:paraId="1B633083" w14:textId="77777777" w:rsidR="00043E39" w:rsidRDefault="003F42A3" w:rsidP="001341D1">
      <w:pPr>
        <w:pStyle w:val="Prrafodelista"/>
        <w:numPr>
          <w:ilvl w:val="0"/>
          <w:numId w:val="18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usuario corrige la cantidad y reintenta la operación.</w:t>
      </w:r>
    </w:p>
    <w:p w14:paraId="4748E1D7" w14:textId="77777777" w:rsidR="00043E39" w:rsidRDefault="003F42A3" w:rsidP="001341D1">
      <w:pPr>
        <w:pStyle w:val="Prrafodelista"/>
        <w:numPr>
          <w:ilvl w:val="0"/>
          <w:numId w:val="18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520CBD30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FA05 El usuario cancela la operación</w:t>
      </w:r>
    </w:p>
    <w:p w14:paraId="4DC2AA3C" w14:textId="7397E4C2" w:rsidR="00043E39" w:rsidRDefault="003F42A3" w:rsidP="001341D1">
      <w:pPr>
        <w:pStyle w:val="Prrafodelista"/>
        <w:numPr>
          <w:ilvl w:val="0"/>
          <w:numId w:val="22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El usuario selecciona el botón “Cancelar” </w:t>
      </w:r>
    </w:p>
    <w:p w14:paraId="4009AACB" w14:textId="77777777" w:rsidR="00043E39" w:rsidRDefault="003F42A3" w:rsidP="001341D1">
      <w:pPr>
        <w:pStyle w:val="Prrafodelista"/>
        <w:numPr>
          <w:ilvl w:val="0"/>
          <w:numId w:val="22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sistema cierra la ventana sin aplicar cambios y regresa al listado de técnicos.</w:t>
      </w:r>
    </w:p>
    <w:p w14:paraId="4DEA1645" w14:textId="1E43BFE3" w:rsidR="00043E39" w:rsidRDefault="003F42A3" w:rsidP="001341D1">
      <w:pPr>
        <w:pStyle w:val="Prrafodelista"/>
        <w:numPr>
          <w:ilvl w:val="0"/>
          <w:numId w:val="22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Fin del flujo alterno.</w:t>
      </w:r>
    </w:p>
    <w:p w14:paraId="28253039" w14:textId="5390A5A5" w:rsidR="002631E3" w:rsidRDefault="002631E3" w:rsidP="001341D1">
      <w:pPr>
        <w:spacing w:after="80" w:line="276" w:lineRule="auto"/>
        <w:rPr>
          <w:sz w:val="22"/>
          <w:szCs w:val="22"/>
        </w:rPr>
      </w:pPr>
    </w:p>
    <w:p w14:paraId="6F2F9856" w14:textId="0FF3FC94" w:rsidR="002631E3" w:rsidRDefault="002631E3" w:rsidP="001341D1">
      <w:pPr>
        <w:spacing w:after="80" w:line="276" w:lineRule="auto"/>
        <w:rPr>
          <w:sz w:val="22"/>
          <w:szCs w:val="22"/>
        </w:rPr>
      </w:pPr>
    </w:p>
    <w:p w14:paraId="1E2D6B72" w14:textId="4F7FB84C" w:rsidR="002631E3" w:rsidRDefault="002631E3" w:rsidP="001341D1">
      <w:pPr>
        <w:spacing w:after="80" w:line="276" w:lineRule="auto"/>
        <w:rPr>
          <w:sz w:val="22"/>
          <w:szCs w:val="22"/>
        </w:rPr>
      </w:pPr>
    </w:p>
    <w:p w14:paraId="71CE2B2D" w14:textId="0D5B48F3" w:rsidR="002631E3" w:rsidRDefault="002631E3" w:rsidP="001341D1">
      <w:pPr>
        <w:spacing w:after="80" w:line="276" w:lineRule="auto"/>
        <w:rPr>
          <w:sz w:val="22"/>
          <w:szCs w:val="22"/>
        </w:rPr>
      </w:pPr>
    </w:p>
    <w:p w14:paraId="020A3F77" w14:textId="77777777" w:rsidR="002631E3" w:rsidRPr="002631E3" w:rsidRDefault="002631E3" w:rsidP="001341D1">
      <w:pPr>
        <w:spacing w:after="80" w:line="276" w:lineRule="auto"/>
        <w:rPr>
          <w:sz w:val="22"/>
          <w:szCs w:val="22"/>
        </w:rPr>
      </w:pPr>
    </w:p>
    <w:p w14:paraId="28653DD1" w14:textId="77777777" w:rsidR="00043E39" w:rsidRDefault="003F42A3" w:rsidP="001341D1">
      <w:pPr>
        <w:pStyle w:val="Ttulo2"/>
        <w:numPr>
          <w:ilvl w:val="1"/>
          <w:numId w:val="6"/>
        </w:numPr>
        <w:spacing w:after="0" w:line="276" w:lineRule="auto"/>
      </w:pPr>
      <w:r>
        <w:t>Reglas de Negocio</w:t>
      </w:r>
    </w:p>
    <w:p w14:paraId="4F015237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RN01 Contenido del listado de técnicos</w:t>
      </w:r>
    </w:p>
    <w:p w14:paraId="00BBF947" w14:textId="77777777" w:rsidR="00043E39" w:rsidRDefault="003F42A3" w:rsidP="001341D1">
      <w:pPr>
        <w:spacing w:after="120" w:line="276" w:lineRule="auto"/>
      </w:pPr>
      <w:r>
        <w:rPr>
          <w:rFonts w:eastAsia="Calibri"/>
          <w:sz w:val="22"/>
          <w:szCs w:val="22"/>
        </w:rPr>
        <w:t>El listado de técnicos de soporte muestra la siguiente información en cada una de sus columnas: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900"/>
        <w:gridCol w:w="2700"/>
        <w:gridCol w:w="1400"/>
        <w:gridCol w:w="3360"/>
      </w:tblGrid>
      <w:tr w:rsidR="00043E39" w14:paraId="40FB5368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6BE7B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65C8A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Contenido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CFA2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247DA" w14:textId="26490F99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Formato</w:t>
            </w:r>
          </w:p>
        </w:tc>
      </w:tr>
      <w:tr w:rsidR="00043E39" w14:paraId="7DE36C1F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B9520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Técnico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A606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Nombre y correo del técnico de soporte.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1ECE6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A20A6" w14:textId="33294CF9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Nombre y apellido, debajo, el correo electrónico. </w:t>
            </w:r>
            <w:r>
              <w:rPr>
                <w:rFonts w:eastAsia="Calibri"/>
                <w:sz w:val="20"/>
                <w:szCs w:val="20"/>
              </w:rPr>
              <w:br/>
              <w:t xml:space="preserve">Ejemplo: Jorge Pérez / </w:t>
            </w:r>
            <w:r>
              <w:rPr>
                <w:rFonts w:eastAsia="Calibri"/>
                <w:sz w:val="20"/>
                <w:szCs w:val="20"/>
              </w:rPr>
              <w:lastRenderedPageBreak/>
              <w:t>jperez@soltec.com.gt</w:t>
            </w:r>
          </w:p>
        </w:tc>
      </w:tr>
      <w:tr w:rsidR="00043E39" w14:paraId="6FA6EF35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7F014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lastRenderedPageBreak/>
              <w:t>Especialidades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EAD5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Especialidades registradas al técnico, que el sistema considera al distribuir las solicitudes.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AD6BB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 (catálogo)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863F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Lista separada por comas. Ejemplo: Hardware, Redes</w:t>
            </w:r>
          </w:p>
        </w:tc>
      </w:tr>
      <w:tr w:rsidR="00043E39" w14:paraId="28DC5A2D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3B9AA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Carga actual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6A0E0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Cantidad de casos abiertos que el técnico tiene frente a su capacidad máxima.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67D6E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Número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A672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“X de Y” con barra de progreso. Ejemplo: 4 de 8</w:t>
            </w:r>
          </w:p>
        </w:tc>
      </w:tr>
      <w:tr w:rsidR="00043E39" w14:paraId="423C1F70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C4671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Disponibilidad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2B93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Indica si el técnico se encuentra en condiciones de recibir solicitudes.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F8E08" w14:textId="527AC971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Texto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88465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Etiqueta de color: Disponible / No disponible</w:t>
            </w:r>
          </w:p>
        </w:tc>
      </w:tr>
      <w:tr w:rsidR="00043E39" w14:paraId="489DF5B6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ED233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Acción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29F14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Botones que permiten modificar la disponibilidad y la capacidad del técnico.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DB715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Botón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5AED" w14:textId="77777777" w:rsidR="00043E39" w:rsidRPr="001341D1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Ver FA01, FA02 y FA03</w:t>
            </w:r>
          </w:p>
        </w:tc>
      </w:tr>
    </w:tbl>
    <w:p w14:paraId="6EE8291F" w14:textId="77777777" w:rsidR="00043E39" w:rsidRDefault="00043E39" w:rsidP="001341D1">
      <w:pPr>
        <w:spacing w:line="276" w:lineRule="auto"/>
      </w:pPr>
    </w:p>
    <w:p w14:paraId="22C396D9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RN02 Datos de la ventana “Marcar no disponible”</w:t>
      </w:r>
    </w:p>
    <w:p w14:paraId="447EBC14" w14:textId="77777777" w:rsidR="00043E39" w:rsidRDefault="003F42A3" w:rsidP="001341D1">
      <w:pPr>
        <w:spacing w:after="120" w:line="276" w:lineRule="auto"/>
      </w:pPr>
      <w:r>
        <w:rPr>
          <w:rFonts w:eastAsia="Calibri"/>
          <w:sz w:val="22"/>
          <w:szCs w:val="22"/>
        </w:rPr>
        <w:t>La ventana emergente para marcar a un técnico como no disponible solicita el siguiente dato: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900"/>
        <w:gridCol w:w="2700"/>
        <w:gridCol w:w="1400"/>
        <w:gridCol w:w="3360"/>
      </w:tblGrid>
      <w:tr w:rsidR="00043E39" w14:paraId="1400DFF1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21C6A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DD7B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Contenido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A2C2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1B59B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Formato de presentación</w:t>
            </w:r>
          </w:p>
        </w:tc>
      </w:tr>
      <w:tr w:rsidR="00043E39" w14:paraId="3FBD7FCC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BD1DC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Motivo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E85F6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Razón por la que el técnico deja de estar disponible.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6328B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CD65" w14:textId="3C46620C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Texto libre y obligatorio, de máximo 200 caracteres, con contador “0 / 200”. Texto de ejemplo: “Por ejemplo: vacaciones, incapacidad, capacitación”. </w:t>
            </w:r>
          </w:p>
        </w:tc>
      </w:tr>
    </w:tbl>
    <w:p w14:paraId="63DC825C" w14:textId="44A9856A" w:rsidR="00043E39" w:rsidRDefault="00043E39" w:rsidP="001341D1">
      <w:pPr>
        <w:spacing w:line="276" w:lineRule="auto"/>
      </w:pPr>
    </w:p>
    <w:p w14:paraId="45853958" w14:textId="22F5CC99" w:rsidR="00AA31ED" w:rsidRPr="00AA31ED" w:rsidRDefault="00AA31ED" w:rsidP="001341D1">
      <w:pPr>
        <w:spacing w:line="276" w:lineRule="auto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  <w:t>El botón “Confirmar” permanece inhabilitado hasta que se ingresa el motivo.</w:t>
      </w:r>
    </w:p>
    <w:p w14:paraId="5B7E7A94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RN03 Disponibilidad del técnico</w:t>
      </w:r>
    </w:p>
    <w:p w14:paraId="1E316466" w14:textId="77777777" w:rsidR="00043E39" w:rsidRDefault="003F42A3" w:rsidP="001341D1">
      <w:pPr>
        <w:pStyle w:val="Prrafodelista"/>
        <w:numPr>
          <w:ilvl w:val="0"/>
          <w:numId w:val="19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técnico marcado como no disponible deja de recibir solicitudes nuevas.</w:t>
      </w:r>
    </w:p>
    <w:p w14:paraId="67E54E5B" w14:textId="77777777" w:rsidR="00043E39" w:rsidRDefault="003F42A3" w:rsidP="001341D1">
      <w:pPr>
        <w:pStyle w:val="Prrafodelista"/>
        <w:numPr>
          <w:ilvl w:val="0"/>
          <w:numId w:val="19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El registro de la no disponibilidad exige indicar el motivo, de manera que quede constancia de la razón que la originó.</w:t>
      </w:r>
    </w:p>
    <w:p w14:paraId="62FBE6D4" w14:textId="77777777" w:rsidR="00043E39" w:rsidRDefault="003F42A3" w:rsidP="001341D1">
      <w:pPr>
        <w:pStyle w:val="Prrafodelista"/>
        <w:numPr>
          <w:ilvl w:val="0"/>
          <w:numId w:val="19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La disponibilidad del técnico es registrada únicamente por el Supervisor de Soporte. El técnico no puede modificar su propia disponibilidad.</w:t>
      </w:r>
    </w:p>
    <w:p w14:paraId="74D330D3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RN04 Redistribución de los casos</w:t>
      </w:r>
    </w:p>
    <w:p w14:paraId="6504F860" w14:textId="77777777" w:rsidR="00043E39" w:rsidRDefault="003F42A3" w:rsidP="001341D1">
      <w:pPr>
        <w:pStyle w:val="Prrafodelista"/>
        <w:numPr>
          <w:ilvl w:val="0"/>
          <w:numId w:val="20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Las solicitudes asignadas a un técnico que deja de estar disponible retornan a la bolsa de casos pendientes para ser distribuidas nuevamente.</w:t>
      </w:r>
    </w:p>
    <w:p w14:paraId="0AB9601B" w14:textId="77777777" w:rsidR="00043E39" w:rsidRDefault="003F42A3" w:rsidP="001341D1">
      <w:pPr>
        <w:pStyle w:val="Prrafodelista"/>
        <w:numPr>
          <w:ilvl w:val="0"/>
          <w:numId w:val="20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No retornan a la bolsa las solicitudes que ya fueron resueltas o cerradas.</w:t>
      </w:r>
    </w:p>
    <w:p w14:paraId="04A8AE80" w14:textId="77777777" w:rsidR="00043E39" w:rsidRDefault="003F42A3" w:rsidP="001341D1">
      <w:pPr>
        <w:pStyle w:val="Prrafodelista"/>
        <w:numPr>
          <w:ilvl w:val="0"/>
          <w:numId w:val="20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La solicitud conserva su historial de avances y el tiempo transcurrido desde su registro, de manera que no pierda la antigüedad ganada en la espera.</w:t>
      </w:r>
    </w:p>
    <w:p w14:paraId="7C6A986F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RN05 Registro en bitácora</w:t>
      </w:r>
    </w:p>
    <w:p w14:paraId="2066CC98" w14:textId="1A5DB481" w:rsidR="00043E39" w:rsidRDefault="003F42A3" w:rsidP="001341D1">
      <w:pPr>
        <w:spacing w:after="120" w:line="276" w:lineRule="auto"/>
      </w:pPr>
      <w:r>
        <w:rPr>
          <w:rFonts w:eastAsia="Calibri"/>
          <w:sz w:val="22"/>
          <w:szCs w:val="22"/>
        </w:rPr>
        <w:t>Toda modificación de la disponibilidad y de la capacidad de un técnico queda asentada en la bitácora del sistema, indicando el usuario que la realizó, el técnico afectado, el motivo, la fecha y la hora.</w:t>
      </w:r>
    </w:p>
    <w:p w14:paraId="1D81E7AE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lastRenderedPageBreak/>
        <w:t>RN06 Datos de la ventana “Modificar capacidad”</w:t>
      </w:r>
    </w:p>
    <w:p w14:paraId="1BA1B30A" w14:textId="77777777" w:rsidR="00043E39" w:rsidRDefault="003F42A3" w:rsidP="001341D1">
      <w:pPr>
        <w:spacing w:after="120" w:line="276" w:lineRule="auto"/>
      </w:pPr>
      <w:r>
        <w:rPr>
          <w:rFonts w:eastAsia="Calibri"/>
          <w:sz w:val="22"/>
          <w:szCs w:val="22"/>
        </w:rPr>
        <w:t>La ventana emergente para modificar la capacidad muestra la carga actual del técnico y solicita el siguiente dato: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900"/>
        <w:gridCol w:w="2700"/>
        <w:gridCol w:w="1400"/>
        <w:gridCol w:w="3360"/>
      </w:tblGrid>
      <w:tr w:rsidR="00043E39" w14:paraId="3D5B6942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E3C49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B7218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Contenido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4D7B1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35407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Formato de presentación</w:t>
            </w:r>
          </w:p>
        </w:tc>
      </w:tr>
      <w:tr w:rsidR="00043E39" w14:paraId="1C4851EB" w14:textId="77777777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1E536" w14:textId="77777777" w:rsidR="00043E39" w:rsidRDefault="003F42A3" w:rsidP="001341D1">
            <w:pPr>
              <w:spacing w:after="120" w:line="276" w:lineRule="auto"/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Cantidad máxima de casos simultáneos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33975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Nueva cantidad máxima de casos abiertos que el técnico puede atender simultáneamente.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02CA0" w14:textId="43D084B6" w:rsidR="00043E39" w:rsidRDefault="00751FE6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Selector Numérico o Texto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CB7E9" w14:textId="77777777" w:rsidR="00043E39" w:rsidRDefault="003F42A3" w:rsidP="001341D1">
            <w:pPr>
              <w:spacing w:after="120" w:line="276" w:lineRule="auto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Número entero mayor a cero </w:t>
            </w:r>
            <w:r>
              <w:rPr>
                <w:rFonts w:eastAsia="Calibri"/>
                <w:b/>
                <w:bCs/>
                <w:sz w:val="20"/>
                <w:szCs w:val="20"/>
              </w:rPr>
              <w:t>(ver RN07)</w:t>
            </w:r>
            <w:r>
              <w:rPr>
                <w:rFonts w:eastAsia="Calibri"/>
                <w:sz w:val="20"/>
                <w:szCs w:val="20"/>
              </w:rPr>
              <w:t>. El campo muestra inicialmente la capacidad actual del técnico.</w:t>
            </w:r>
          </w:p>
        </w:tc>
      </w:tr>
    </w:tbl>
    <w:p w14:paraId="563B0AF0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RN07 Capacidad máxima</w:t>
      </w:r>
    </w:p>
    <w:p w14:paraId="321F79FF" w14:textId="77777777" w:rsidR="00043E39" w:rsidRDefault="003F42A3" w:rsidP="001341D1">
      <w:pPr>
        <w:pStyle w:val="Prrafodelista"/>
        <w:numPr>
          <w:ilvl w:val="0"/>
          <w:numId w:val="21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La capacidad máxima determina la cantidad de casos abiertos que un técnico puede tener asignados simultáneamente.</w:t>
      </w:r>
    </w:p>
    <w:p w14:paraId="7C97F92F" w14:textId="77777777" w:rsidR="00043E39" w:rsidRDefault="003F42A3" w:rsidP="001341D1">
      <w:pPr>
        <w:pStyle w:val="Prrafodelista"/>
        <w:numPr>
          <w:ilvl w:val="0"/>
          <w:numId w:val="21"/>
        </w:numPr>
        <w:spacing w:after="80" w:line="276" w:lineRule="auto"/>
        <w:rPr>
          <w:sz w:val="22"/>
          <w:szCs w:val="22"/>
        </w:rPr>
      </w:pPr>
      <w:r>
        <w:rPr>
          <w:sz w:val="22"/>
          <w:szCs w:val="22"/>
        </w:rPr>
        <w:t>La capacidad debe corresponder a un número entero mayor a cero.</w:t>
      </w:r>
    </w:p>
    <w:p w14:paraId="6D3F8033" w14:textId="77777777" w:rsidR="00043E39" w:rsidRDefault="003F42A3" w:rsidP="00BB06E0">
      <w:pPr>
        <w:pStyle w:val="Prrafodelista"/>
        <w:numPr>
          <w:ilvl w:val="0"/>
          <w:numId w:val="21"/>
        </w:numPr>
        <w:spacing w:after="80" w:line="276" w:lineRule="auto"/>
        <w:ind w:left="708" w:hanging="420"/>
        <w:rPr>
          <w:sz w:val="22"/>
          <w:szCs w:val="22"/>
        </w:rPr>
      </w:pPr>
      <w:r>
        <w:rPr>
          <w:sz w:val="22"/>
          <w:szCs w:val="22"/>
        </w:rPr>
        <w:t>La reducción de la capacidad no retira al técnico los casos que ya tiene asignados: el sistema deja de asignarle nuevos hasta que su carga sea menor a la nueva capacidad.</w:t>
      </w:r>
    </w:p>
    <w:p w14:paraId="382615BF" w14:textId="77777777" w:rsidR="00043E39" w:rsidRDefault="003F42A3" w:rsidP="001341D1">
      <w:pPr>
        <w:spacing w:before="160" w:after="100" w:line="276" w:lineRule="auto"/>
        <w:rPr>
          <w:rFonts w:eastAsia="Calibri"/>
          <w:b/>
          <w:bCs/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RN08 Alcance de la administración</w:t>
      </w:r>
    </w:p>
    <w:p w14:paraId="281D058C" w14:textId="77777777" w:rsidR="00043E39" w:rsidRDefault="003F42A3" w:rsidP="001341D1">
      <w:pPr>
        <w:spacing w:after="120" w:line="276" w:lineRule="auto"/>
      </w:pPr>
      <w:r>
        <w:rPr>
          <w:rFonts w:eastAsia="Calibri"/>
          <w:sz w:val="22"/>
          <w:szCs w:val="22"/>
        </w:rPr>
        <w:t>El presente caso de uso comprende únicamente la disponibilidad y la capacidad de los técnicos de soporte. El alta y la baja de los usuarios del sistema, así como el registro de sus especialidades, corresponden al Administrador del Sistema.</w:t>
      </w:r>
    </w:p>
    <w:p w14:paraId="1D7B69E8" w14:textId="77777777" w:rsidR="00043E39" w:rsidRDefault="00043E39" w:rsidP="001341D1">
      <w:pPr>
        <w:pStyle w:val="Ttulo1"/>
        <w:spacing w:before="300" w:after="160" w:line="276" w:lineRule="auto"/>
      </w:pPr>
    </w:p>
    <w:p w14:paraId="229AB257" w14:textId="77777777" w:rsidR="00043E39" w:rsidRDefault="003F42A3" w:rsidP="001341D1">
      <w:pPr>
        <w:pStyle w:val="Ttulo1"/>
        <w:spacing w:before="300" w:after="160" w:line="276" w:lineRule="auto"/>
      </w:pPr>
      <w:r>
        <w:t>4. Firmas Necesarias</w:t>
      </w:r>
    </w:p>
    <w:p w14:paraId="23B86AE8" w14:textId="77777777" w:rsidR="00043E39" w:rsidRDefault="00043E39" w:rsidP="001341D1">
      <w:pPr>
        <w:spacing w:line="276" w:lineRule="auto"/>
      </w:pPr>
    </w:p>
    <w:tbl>
      <w:tblPr>
        <w:tblW w:w="935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100"/>
        <w:gridCol w:w="3125"/>
        <w:gridCol w:w="3125"/>
      </w:tblGrid>
      <w:tr w:rsidR="00043E39" w14:paraId="3284D1AA" w14:textId="77777777"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14:paraId="74E9FBB4" w14:textId="77777777" w:rsidR="00043E39" w:rsidRDefault="003F42A3" w:rsidP="001341D1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14:paraId="4F6A15C9" w14:textId="77777777" w:rsidR="00043E39" w:rsidRDefault="003F42A3" w:rsidP="001341D1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Puesto / Sector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14:paraId="33D2A15A" w14:textId="77777777" w:rsidR="00043E39" w:rsidRDefault="003F42A3" w:rsidP="001341D1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</w:tr>
      <w:tr w:rsidR="006C23CF" w14:paraId="37CC1852" w14:textId="77777777"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6C23AD" w14:textId="77777777" w:rsidR="006C23CF" w:rsidRDefault="006C23CF" w:rsidP="006C23CF">
            <w:pPr>
              <w:spacing w:line="276" w:lineRule="auto"/>
            </w:pPr>
            <w:r>
              <w:t xml:space="preserve"> Cindy Beatriz Pú Getellá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A1712C" w14:textId="3CC23384" w:rsidR="006C23CF" w:rsidRDefault="006C23CF" w:rsidP="006C23CF">
            <w:pPr>
              <w:spacing w:line="276" w:lineRule="auto"/>
            </w:pPr>
            <w:r>
              <w:t xml:space="preserve"> Analista de procesos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7F9036" w14:textId="5BFE9D0F" w:rsidR="006C23CF" w:rsidRDefault="006C23CF" w:rsidP="006C23CF">
            <w:pPr>
              <w:spacing w:line="276" w:lineRule="auto"/>
            </w:pPr>
            <w:r>
              <w:rPr>
                <w:noProof/>
              </w:rPr>
              <w:pict w14:anchorId="6EA25476">
                <v:shape id="_x0000_s1027" style="position:absolute;margin-left:5.95pt;margin-top:.05pt;width:55.25pt;height:16.1pt;z-index:1;mso-position-horizontal-relative:char;mso-position-vertical-relative:line" coordsize="21600,21600" filled="f">
                  <v:stroke endcap="round"/>
                  <o:ink i="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" annotation="t"/>
                  <w10:wrap anchorx="page" anchory="page"/>
                </v:shape>
              </w:pict>
            </w:r>
            <w:r>
              <w:t xml:space="preserve"> </w:t>
            </w:r>
          </w:p>
        </w:tc>
      </w:tr>
      <w:tr w:rsidR="006C23CF" w14:paraId="069DF4A4" w14:textId="77777777"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CDDE2D" w14:textId="77777777" w:rsidR="006C23CF" w:rsidRDefault="006C23CF" w:rsidP="006C23CF">
            <w:pPr>
              <w:spacing w:line="276" w:lineRule="auto"/>
            </w:pPr>
            <w:r>
              <w:t xml:space="preserve"> 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D13CC4" w14:textId="77777777" w:rsidR="006C23CF" w:rsidRDefault="006C23CF" w:rsidP="006C23CF">
            <w:pPr>
              <w:spacing w:line="276" w:lineRule="auto"/>
            </w:pPr>
            <w:r>
              <w:t xml:space="preserve"> </w:t>
            </w:r>
          </w:p>
        </w:tc>
        <w:tc>
          <w:tcPr>
            <w:tcW w:w="31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14EB91" w14:textId="77777777" w:rsidR="006C23CF" w:rsidRDefault="006C23CF" w:rsidP="006C23CF">
            <w:pPr>
              <w:spacing w:line="276" w:lineRule="auto"/>
            </w:pPr>
            <w:r>
              <w:t xml:space="preserve"> </w:t>
            </w:r>
          </w:p>
        </w:tc>
      </w:tr>
    </w:tbl>
    <w:p w14:paraId="74BEFEAF" w14:textId="77777777" w:rsidR="003F42A3" w:rsidRDefault="003F42A3" w:rsidP="001341D1">
      <w:pPr>
        <w:spacing w:line="276" w:lineRule="auto"/>
      </w:pPr>
    </w:p>
    <w:sectPr w:rsidR="003F42A3">
      <w:pgSz w:w="11906" w:h="16838"/>
      <w:pgMar w:top="1417" w:right="1701" w:bottom="1417" w:left="1701" w:header="0" w:footer="0" w:gutter="0"/>
      <w:pgBorders w:offsetFrom="page">
        <w:bottom w:val="single" w:sz="6" w:space="24" w:color="000000"/>
      </w:pgBorders>
      <w:cols w:space="720"/>
      <w:formProt w:val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56F3D"/>
    <w:multiLevelType w:val="multilevel"/>
    <w:tmpl w:val="B156B8E6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596A78"/>
    <w:multiLevelType w:val="multilevel"/>
    <w:tmpl w:val="9F5E49F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0C563E"/>
    <w:multiLevelType w:val="multilevel"/>
    <w:tmpl w:val="943647A6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574912"/>
    <w:multiLevelType w:val="multilevel"/>
    <w:tmpl w:val="F858F452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87750A"/>
    <w:multiLevelType w:val="multilevel"/>
    <w:tmpl w:val="ACA265B8"/>
    <w:lvl w:ilvl="0">
      <w:start w:val="1"/>
      <w:numFmt w:val="bullet"/>
      <w:lvlText w:val=""/>
      <w:lvlJc w:val="left"/>
      <w:pPr>
        <w:tabs>
          <w:tab w:val="num" w:pos="0"/>
        </w:tabs>
        <w:ind w:left="13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2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28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AF57E42"/>
    <w:multiLevelType w:val="multilevel"/>
    <w:tmpl w:val="00F4D15A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0C6372FA"/>
    <w:multiLevelType w:val="multilevel"/>
    <w:tmpl w:val="6DAAB164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0D86F8A"/>
    <w:multiLevelType w:val="multilevel"/>
    <w:tmpl w:val="97F2B302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93E03E8"/>
    <w:multiLevelType w:val="multilevel"/>
    <w:tmpl w:val="0E5058BE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D2708D1"/>
    <w:multiLevelType w:val="multilevel"/>
    <w:tmpl w:val="DB34F356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4ED550C"/>
    <w:multiLevelType w:val="multilevel"/>
    <w:tmpl w:val="F0F20AEA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8CB2E55"/>
    <w:multiLevelType w:val="multilevel"/>
    <w:tmpl w:val="524A5E30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C8F2782"/>
    <w:multiLevelType w:val="multilevel"/>
    <w:tmpl w:val="D7A4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2752CA"/>
    <w:multiLevelType w:val="multilevel"/>
    <w:tmpl w:val="A7C489A0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47D528B"/>
    <w:multiLevelType w:val="multilevel"/>
    <w:tmpl w:val="B9D6D3EE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49E40A1"/>
    <w:multiLevelType w:val="multilevel"/>
    <w:tmpl w:val="4A9E07FE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7A20823"/>
    <w:multiLevelType w:val="multilevel"/>
    <w:tmpl w:val="97DEBC7A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B271715"/>
    <w:multiLevelType w:val="hybridMultilevel"/>
    <w:tmpl w:val="84CAA734"/>
    <w:lvl w:ilvl="0" w:tplc="100A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8" w15:restartNumberingAfterBreak="0">
    <w:nsid w:val="416B5BD1"/>
    <w:multiLevelType w:val="multilevel"/>
    <w:tmpl w:val="5B7C0220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F414491"/>
    <w:multiLevelType w:val="multilevel"/>
    <w:tmpl w:val="61AC8890"/>
    <w:lvl w:ilvl="0">
      <w:start w:val="2"/>
      <w:numFmt w:val="decimal"/>
      <w:lvlText w:val="%1"/>
      <w:lvlJc w:val="left"/>
      <w:pPr>
        <w:tabs>
          <w:tab w:val="num" w:pos="0"/>
        </w:tabs>
        <w:ind w:left="450" w:hanging="45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450" w:hanging="45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20" w15:restartNumberingAfterBreak="0">
    <w:nsid w:val="54BF6816"/>
    <w:multiLevelType w:val="multilevel"/>
    <w:tmpl w:val="BD9A5E9A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BBD3A79"/>
    <w:multiLevelType w:val="multilevel"/>
    <w:tmpl w:val="0BE823DE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FDE2007"/>
    <w:multiLevelType w:val="multilevel"/>
    <w:tmpl w:val="E0968F92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65A5D54"/>
    <w:multiLevelType w:val="multilevel"/>
    <w:tmpl w:val="63D209E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8B958E8"/>
    <w:multiLevelType w:val="multilevel"/>
    <w:tmpl w:val="046010E8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9DF4B62"/>
    <w:multiLevelType w:val="multilevel"/>
    <w:tmpl w:val="41E8CB7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14F2A78"/>
    <w:multiLevelType w:val="multilevel"/>
    <w:tmpl w:val="164A5E46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1FC1985"/>
    <w:multiLevelType w:val="multilevel"/>
    <w:tmpl w:val="752A2C00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8646D26"/>
    <w:multiLevelType w:val="multilevel"/>
    <w:tmpl w:val="474C84DC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9E06171"/>
    <w:multiLevelType w:val="hybridMultilevel"/>
    <w:tmpl w:val="E61E9B2E"/>
    <w:lvl w:ilvl="0" w:tplc="100A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30" w15:restartNumberingAfterBreak="0">
    <w:nsid w:val="7EC05131"/>
    <w:multiLevelType w:val="multilevel"/>
    <w:tmpl w:val="F9FCD270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6"/>
  </w:num>
  <w:num w:numId="3">
    <w:abstractNumId w:val="22"/>
  </w:num>
  <w:num w:numId="4">
    <w:abstractNumId w:val="14"/>
  </w:num>
  <w:num w:numId="5">
    <w:abstractNumId w:val="4"/>
  </w:num>
  <w:num w:numId="6">
    <w:abstractNumId w:val="19"/>
  </w:num>
  <w:num w:numId="7">
    <w:abstractNumId w:val="13"/>
  </w:num>
  <w:num w:numId="8">
    <w:abstractNumId w:val="12"/>
  </w:num>
  <w:num w:numId="9">
    <w:abstractNumId w:val="15"/>
  </w:num>
  <w:num w:numId="10">
    <w:abstractNumId w:val="14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22"/>
    <w:lvlOverride w:ilvl="0">
      <w:startOverride w:val="1"/>
    </w:lvlOverride>
  </w:num>
  <w:num w:numId="13">
    <w:abstractNumId w:val="15"/>
    <w:lvlOverride w:ilvl="0">
      <w:startOverride w:val="1"/>
    </w:lvlOverride>
  </w:num>
  <w:num w:numId="14">
    <w:abstractNumId w:val="6"/>
    <w:lvlOverride w:ilvl="0">
      <w:startOverride w:val="1"/>
    </w:lvlOverride>
  </w:num>
  <w:num w:numId="15">
    <w:abstractNumId w:val="3"/>
  </w:num>
  <w:num w:numId="16">
    <w:abstractNumId w:val="16"/>
  </w:num>
  <w:num w:numId="17">
    <w:abstractNumId w:val="10"/>
  </w:num>
  <w:num w:numId="18">
    <w:abstractNumId w:val="1"/>
  </w:num>
  <w:num w:numId="19">
    <w:abstractNumId w:val="23"/>
  </w:num>
  <w:num w:numId="20">
    <w:abstractNumId w:val="7"/>
  </w:num>
  <w:num w:numId="21">
    <w:abstractNumId w:val="2"/>
  </w:num>
  <w:num w:numId="22">
    <w:abstractNumId w:val="8"/>
  </w:num>
  <w:num w:numId="23">
    <w:abstractNumId w:val="26"/>
  </w:num>
  <w:num w:numId="24">
    <w:abstractNumId w:val="9"/>
  </w:num>
  <w:num w:numId="25">
    <w:abstractNumId w:val="20"/>
  </w:num>
  <w:num w:numId="26">
    <w:abstractNumId w:val="25"/>
  </w:num>
  <w:num w:numId="27">
    <w:abstractNumId w:val="30"/>
  </w:num>
  <w:num w:numId="28">
    <w:abstractNumId w:val="21"/>
  </w:num>
  <w:num w:numId="29">
    <w:abstractNumId w:val="18"/>
  </w:num>
  <w:num w:numId="30">
    <w:abstractNumId w:val="24"/>
  </w:num>
  <w:num w:numId="31">
    <w:abstractNumId w:val="0"/>
  </w:num>
  <w:num w:numId="32">
    <w:abstractNumId w:val="28"/>
  </w:num>
  <w:num w:numId="33">
    <w:abstractNumId w:val="11"/>
  </w:num>
  <w:num w:numId="34">
    <w:abstractNumId w:val="27"/>
  </w:num>
  <w:num w:numId="35">
    <w:abstractNumId w:val="29"/>
  </w:num>
  <w:num w:numId="36">
    <w:abstractNumId w:val="17"/>
  </w:num>
  <w:num w:numId="3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autoHyphenation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3E39"/>
    <w:rsid w:val="00043E39"/>
    <w:rsid w:val="001341D1"/>
    <w:rsid w:val="002631E3"/>
    <w:rsid w:val="003F42A3"/>
    <w:rsid w:val="004410FA"/>
    <w:rsid w:val="006A16F0"/>
    <w:rsid w:val="006C23CF"/>
    <w:rsid w:val="00751FE6"/>
    <w:rsid w:val="00AA31ED"/>
    <w:rsid w:val="00BB06E0"/>
    <w:rsid w:val="00D52D2B"/>
    <w:rsid w:val="00FA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74C6D038"/>
  <w15:docId w15:val="{3B187FDC-C72C-4B99-A78C-F8479C391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Free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styleId="Ttulo1">
    <w:name w:val="heading 1"/>
    <w:basedOn w:val="Normal"/>
    <w:next w:val="Textoindependiente"/>
    <w:uiPriority w:val="9"/>
    <w:qFormat/>
    <w:pPr>
      <w:numPr>
        <w:numId w:val="1"/>
      </w:numPr>
      <w:spacing w:before="280" w:after="280"/>
      <w:outlineLvl w:val="0"/>
    </w:pPr>
    <w:rPr>
      <w:b/>
      <w:bCs/>
      <w:kern w:val="2"/>
      <w:sz w:val="28"/>
      <w:szCs w:val="48"/>
    </w:rPr>
  </w:style>
  <w:style w:type="paragraph" w:styleId="Ttulo2">
    <w:name w:val="heading 2"/>
    <w:basedOn w:val="Normal"/>
    <w:next w:val="Textoindependiente"/>
    <w:uiPriority w:val="9"/>
    <w:unhideWhenUsed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qFormat/>
  </w:style>
  <w:style w:type="character" w:customStyle="1" w:styleId="WW8Num4z0">
    <w:name w:val="WW8Num4z0"/>
    <w:qFormat/>
    <w:rPr>
      <w:rFonts w:ascii="Symbol" w:hAnsi="Symbol" w:cs="Symbol"/>
      <w:sz w:val="20"/>
    </w:rPr>
  </w:style>
  <w:style w:type="character" w:customStyle="1" w:styleId="WW8Num4z1">
    <w:name w:val="WW8Num4z1"/>
    <w:qFormat/>
    <w:rPr>
      <w:rFonts w:ascii="Courier New" w:hAnsi="Courier New" w:cs="Courier New"/>
      <w:sz w:val="20"/>
    </w:rPr>
  </w:style>
  <w:style w:type="character" w:customStyle="1" w:styleId="WW8Num4z2">
    <w:name w:val="WW8Num4z2"/>
    <w:qFormat/>
    <w:rPr>
      <w:rFonts w:ascii="Wingdings" w:hAnsi="Wingdings" w:cs="Wingdings"/>
      <w:sz w:val="20"/>
    </w:rPr>
  </w:style>
  <w:style w:type="character" w:customStyle="1" w:styleId="WW8Num11z0">
    <w:name w:val="WW8Num11z0"/>
    <w:qFormat/>
  </w:style>
  <w:style w:type="character" w:customStyle="1" w:styleId="WW8Num11z1">
    <w:name w:val="WW8Num11z1"/>
    <w:qFormat/>
    <w:rPr>
      <w:b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9z0">
    <w:name w:val="WW8Num19z0"/>
    <w:qFormat/>
  </w:style>
  <w:style w:type="character" w:customStyle="1" w:styleId="WW8Num19z1">
    <w:name w:val="WW8Num19z1"/>
    <w:qFormat/>
    <w:rPr>
      <w:b/>
    </w:rPr>
  </w:style>
  <w:style w:type="character" w:customStyle="1" w:styleId="WW8Num21z0">
    <w:name w:val="WW8Num21z0"/>
    <w:qFormat/>
  </w:style>
  <w:style w:type="character" w:customStyle="1" w:styleId="WW8Num22z0">
    <w:name w:val="WW8Num22z0"/>
    <w:qFormat/>
  </w:style>
  <w:style w:type="character" w:customStyle="1" w:styleId="WW8Num24z0">
    <w:name w:val="WW8Num24z0"/>
    <w:qFormat/>
  </w:style>
  <w:style w:type="character" w:customStyle="1" w:styleId="WW8Num25z0">
    <w:name w:val="WW8Num25z0"/>
    <w:qFormat/>
    <w:rPr>
      <w:rFonts w:ascii="Symbol" w:hAnsi="Symbol" w:cs="Symbol"/>
      <w:sz w:val="20"/>
    </w:rPr>
  </w:style>
  <w:style w:type="character" w:customStyle="1" w:styleId="WW8Num25z1">
    <w:name w:val="WW8Num25z1"/>
    <w:qFormat/>
    <w:rPr>
      <w:rFonts w:ascii="Courier New" w:hAnsi="Courier New" w:cs="Courier New"/>
      <w:sz w:val="20"/>
    </w:rPr>
  </w:style>
  <w:style w:type="character" w:customStyle="1" w:styleId="WW8Num25z2">
    <w:name w:val="WW8Num25z2"/>
    <w:qFormat/>
    <w:rPr>
      <w:rFonts w:ascii="Wingdings" w:hAnsi="Wingdings" w:cs="Wingdings"/>
      <w:sz w:val="20"/>
    </w:rPr>
  </w:style>
  <w:style w:type="character" w:customStyle="1" w:styleId="WW8Num29z0">
    <w:name w:val="WW8Num29z0"/>
    <w:qFormat/>
    <w:rPr>
      <w:b/>
      <w:sz w:val="22"/>
    </w:rPr>
  </w:style>
  <w:style w:type="character" w:customStyle="1" w:styleId="WW8Num36z0">
    <w:name w:val="WW8Num36z0"/>
    <w:qFormat/>
    <w:rPr>
      <w:b/>
      <w:sz w:val="22"/>
    </w:rPr>
  </w:style>
  <w:style w:type="character" w:customStyle="1" w:styleId="WW8Num37z0">
    <w:name w:val="WW8Num37z0"/>
    <w:qFormat/>
    <w:rPr>
      <w:rFonts w:ascii="Times New Roman" w:eastAsia="Times New Roman" w:hAnsi="Times New Roman" w:cs="Times New Roman"/>
    </w:rPr>
  </w:style>
  <w:style w:type="character" w:customStyle="1" w:styleId="WW8Num37z1">
    <w:name w:val="WW8Num37z1"/>
    <w:qFormat/>
    <w:rPr>
      <w:rFonts w:ascii="Courier New" w:hAnsi="Courier New" w:cs="Courier New"/>
    </w:rPr>
  </w:style>
  <w:style w:type="character" w:customStyle="1" w:styleId="WW8Num37z2">
    <w:name w:val="WW8Num37z2"/>
    <w:qFormat/>
    <w:rPr>
      <w:rFonts w:ascii="Wingdings" w:hAnsi="Wingdings" w:cs="Wingdings"/>
    </w:rPr>
  </w:style>
  <w:style w:type="character" w:customStyle="1" w:styleId="WW8Num37z3">
    <w:name w:val="WW8Num37z3"/>
    <w:qFormat/>
    <w:rPr>
      <w:rFonts w:ascii="Symbol" w:hAnsi="Symbol" w:cs="Symbol"/>
    </w:rPr>
  </w:style>
  <w:style w:type="character" w:customStyle="1" w:styleId="WW8Num40z0">
    <w:name w:val="WW8Num40z0"/>
    <w:qFormat/>
  </w:style>
  <w:style w:type="character" w:customStyle="1" w:styleId="WW8Num42z0">
    <w:name w:val="WW8Num42z0"/>
    <w:qFormat/>
    <w:rPr>
      <w:rFonts w:ascii="Symbol" w:hAnsi="Symbol" w:cs="Symbol"/>
    </w:rPr>
  </w:style>
  <w:style w:type="character" w:customStyle="1" w:styleId="WW8Num42z1">
    <w:name w:val="WW8Num42z1"/>
    <w:qFormat/>
    <w:rPr>
      <w:rFonts w:ascii="Courier New" w:hAnsi="Courier New" w:cs="Courier New"/>
    </w:rPr>
  </w:style>
  <w:style w:type="character" w:customStyle="1" w:styleId="WW8Num42z2">
    <w:name w:val="WW8Num42z2"/>
    <w:qFormat/>
    <w:rPr>
      <w:rFonts w:ascii="Wingdings" w:hAnsi="Wingdings" w:cs="Wingdings"/>
    </w:rPr>
  </w:style>
  <w:style w:type="character" w:styleId="Hipervnculo">
    <w:name w:val="Hyperlink"/>
    <w:rPr>
      <w:color w:val="0000FF"/>
      <w:u w:val="single"/>
    </w:rPr>
  </w:style>
  <w:style w:type="character" w:customStyle="1" w:styleId="TtuloCar">
    <w:name w:val="Título Car"/>
    <w:qFormat/>
    <w:rPr>
      <w:rFonts w:ascii="Arial" w:hAnsi="Arial" w:cs="Arial"/>
      <w:b/>
      <w:kern w:val="2"/>
      <w:sz w:val="64"/>
      <w:lang w:val="en-US"/>
    </w:rPr>
  </w:style>
  <w:style w:type="character" w:styleId="Nmerodelnea">
    <w:name w:val="line number"/>
    <w:basedOn w:val="Fuentedeprrafopredeter"/>
  </w:style>
  <w:style w:type="character" w:customStyle="1" w:styleId="PiedepginaCar">
    <w:name w:val="Pie de página Car"/>
    <w:qFormat/>
    <w:rPr>
      <w:sz w:val="24"/>
      <w:szCs w:val="24"/>
      <w:lang w:val="es-ES"/>
    </w:rPr>
  </w:style>
  <w:style w:type="character" w:customStyle="1" w:styleId="EncabezadoCar">
    <w:name w:val="Encabezado Car"/>
    <w:qFormat/>
    <w:rPr>
      <w:sz w:val="24"/>
      <w:szCs w:val="24"/>
      <w:lang w:val="es-ES"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  <w:lang w:val="es-ES"/>
    </w:rPr>
  </w:style>
  <w:style w:type="character" w:customStyle="1" w:styleId="TextoindependienteCar">
    <w:name w:val="Texto independiente Car"/>
    <w:qFormat/>
    <w:rPr>
      <w:sz w:val="24"/>
      <w:szCs w:val="24"/>
      <w:lang w:val="es-ES"/>
    </w:rPr>
  </w:style>
  <w:style w:type="character" w:customStyle="1" w:styleId="TextonotaalfinalCar">
    <w:name w:val="Texto nota al final Car"/>
    <w:qFormat/>
    <w:rPr>
      <w:lang w:val="es-ES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Ttulo3Car">
    <w:name w:val="Título 3 Car"/>
    <w:qFormat/>
    <w:rPr>
      <w:rFonts w:ascii="Calibri Light" w:eastAsia="Times New Roman" w:hAnsi="Calibri Light" w:cs="Times New Roman"/>
      <w:b/>
      <w:bCs/>
      <w:sz w:val="26"/>
      <w:szCs w:val="26"/>
      <w:lang w:val="es-ES"/>
    </w:rPr>
  </w:style>
  <w:style w:type="character" w:customStyle="1" w:styleId="Ttulo4Car">
    <w:name w:val="Título 4 Car"/>
    <w:qFormat/>
    <w:rPr>
      <w:rFonts w:ascii="Calibri" w:eastAsia="Times New Roman" w:hAnsi="Calibri" w:cs="Times New Roman"/>
      <w:b/>
      <w:bCs/>
      <w:sz w:val="28"/>
      <w:szCs w:val="28"/>
      <w:lang w:val="es-ES"/>
    </w:rPr>
  </w:style>
  <w:style w:type="character" w:customStyle="1" w:styleId="Ttulo5Car">
    <w:name w:val="Título 5 Car"/>
    <w:qFormat/>
    <w:rPr>
      <w:rFonts w:ascii="Calibri" w:eastAsia="Times New Roman" w:hAnsi="Calibri" w:cs="Times New Roman"/>
      <w:b/>
      <w:bCs/>
      <w:i/>
      <w:iCs/>
      <w:sz w:val="26"/>
      <w:szCs w:val="26"/>
      <w:lang w:val="es-ES"/>
    </w:rPr>
  </w:style>
  <w:style w:type="character" w:customStyle="1" w:styleId="Ttulo6Car">
    <w:name w:val="Título 6 Car"/>
    <w:qFormat/>
    <w:rPr>
      <w:rFonts w:ascii="Calibri" w:eastAsia="Times New Roman" w:hAnsi="Calibri" w:cs="Times New Roman"/>
      <w:b/>
      <w:bCs/>
      <w:sz w:val="22"/>
      <w:szCs w:val="22"/>
      <w:lang w:val="es-ES"/>
    </w:rPr>
  </w:style>
  <w:style w:type="character" w:customStyle="1" w:styleId="Ttulo7Car">
    <w:name w:val="Título 7 Car"/>
    <w:qFormat/>
    <w:rPr>
      <w:rFonts w:ascii="Calibri" w:eastAsia="Times New Roman" w:hAnsi="Calibri" w:cs="Times New Roman"/>
      <w:sz w:val="24"/>
      <w:szCs w:val="24"/>
      <w:lang w:val="es-ES"/>
    </w:rPr>
  </w:style>
  <w:style w:type="character" w:customStyle="1" w:styleId="Ttulo8Car">
    <w:name w:val="Título 8 Car"/>
    <w:qFormat/>
    <w:rPr>
      <w:rFonts w:ascii="Calibri" w:eastAsia="Times New Roman" w:hAnsi="Calibri" w:cs="Times New Roman"/>
      <w:i/>
      <w:iCs/>
      <w:sz w:val="24"/>
      <w:szCs w:val="24"/>
      <w:lang w:val="es-ES"/>
    </w:rPr>
  </w:style>
  <w:style w:type="character" w:customStyle="1" w:styleId="Ttulo9Car">
    <w:name w:val="Título 9 Car"/>
    <w:qFormat/>
    <w:rPr>
      <w:rFonts w:ascii="Calibri Light" w:eastAsia="Times New Roman" w:hAnsi="Calibri Light" w:cs="Times New Roman"/>
      <w:sz w:val="22"/>
      <w:szCs w:val="22"/>
      <w:lang w:val="es-ES"/>
    </w:rPr>
  </w:style>
  <w:style w:type="character" w:styleId="Refdecomentario">
    <w:name w:val="annotation reference"/>
    <w:qFormat/>
    <w:rPr>
      <w:sz w:val="16"/>
      <w:szCs w:val="16"/>
    </w:rPr>
  </w:style>
  <w:style w:type="character" w:customStyle="1" w:styleId="TextocomentarioCar">
    <w:name w:val="Texto comentario Car"/>
    <w:qFormat/>
    <w:rPr>
      <w:lang w:val="es-ES"/>
    </w:rPr>
  </w:style>
  <w:style w:type="character" w:customStyle="1" w:styleId="AsuntodelcomentarioCar">
    <w:name w:val="Asunto del comentario Car"/>
    <w:qFormat/>
    <w:rPr>
      <w:b/>
      <w:bCs/>
      <w:lang w:val="es-ES"/>
    </w:rPr>
  </w:style>
  <w:style w:type="character" w:styleId="Textoennegrita">
    <w:name w:val="Strong"/>
    <w:qFormat/>
    <w:rPr>
      <w:b/>
      <w:bCs/>
    </w:rPr>
  </w:style>
  <w:style w:type="paragraph" w:customStyle="1" w:styleId="Heading">
    <w:name w:val="Heading"/>
    <w:basedOn w:val="Normal"/>
    <w:next w:val="Textoindependiente"/>
    <w:qFormat/>
    <w:pPr>
      <w:spacing w:before="240" w:after="720"/>
      <w:jc w:val="right"/>
    </w:pPr>
    <w:rPr>
      <w:rFonts w:ascii="Arial" w:hAnsi="Arial" w:cs="Arial"/>
      <w:b/>
      <w:kern w:val="2"/>
      <w:sz w:val="64"/>
      <w:szCs w:val="20"/>
      <w:lang w:val="en-US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/>
    </w:pPr>
  </w:style>
  <w:style w:type="paragraph" w:styleId="TDC1">
    <w:name w:val="toc 1"/>
    <w:basedOn w:val="Normal"/>
    <w:pPr>
      <w:spacing w:before="280" w:after="280"/>
    </w:pPr>
  </w:style>
  <w:style w:type="paragraph" w:styleId="TDC2">
    <w:name w:val="toc 2"/>
    <w:basedOn w:val="Normal"/>
    <w:pPr>
      <w:spacing w:before="280" w:after="280"/>
    </w:pPr>
  </w:style>
  <w:style w:type="paragraph" w:styleId="Sangra3detindependiente">
    <w:name w:val="Body Text Indent 3"/>
    <w:basedOn w:val="Normal"/>
    <w:qFormat/>
    <w:pPr>
      <w:spacing w:before="280" w:after="280"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spacing w:before="280" w:after="280"/>
    </w:pPr>
  </w:style>
  <w:style w:type="paragraph" w:customStyle="1" w:styleId="celda">
    <w:name w:val="celda"/>
    <w:basedOn w:val="Normal"/>
    <w:qFormat/>
    <w:pPr>
      <w:spacing w:before="280" w:after="280"/>
    </w:pPr>
  </w:style>
  <w:style w:type="paragraph" w:customStyle="1" w:styleId="ByLine">
    <w:name w:val="ByLine"/>
    <w:basedOn w:val="Heading"/>
    <w:qFormat/>
    <w:rPr>
      <w:sz w:val="28"/>
    </w:rPr>
  </w:style>
  <w:style w:type="paragraph" w:customStyle="1" w:styleId="ChangeHistoryTitle">
    <w:name w:val="ChangeHistory Title"/>
    <w:basedOn w:val="Normal"/>
    <w:qFormat/>
    <w:pPr>
      <w:keepNext/>
      <w:spacing w:before="60" w:after="60"/>
      <w:jc w:val="center"/>
    </w:pPr>
    <w:rPr>
      <w:rFonts w:ascii="Arial" w:hAnsi="Arial" w:cs="Arial"/>
      <w:b/>
      <w:sz w:val="36"/>
      <w:szCs w:val="20"/>
      <w:lang w:val="en-US"/>
    </w:rPr>
  </w:style>
  <w:style w:type="paragraph" w:styleId="Prrafodelista">
    <w:name w:val="List Paragraph"/>
    <w:basedOn w:val="Normal"/>
    <w:qFormat/>
    <w:pPr>
      <w:ind w:left="708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Textonotaalfinal">
    <w:name w:val="endnote text"/>
    <w:basedOn w:val="Normal"/>
    <w:rPr>
      <w:sz w:val="20"/>
      <w:szCs w:val="20"/>
    </w:rPr>
  </w:style>
  <w:style w:type="paragraph" w:styleId="Revisin">
    <w:name w:val="Revision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paragraph" w:styleId="Textocomentario">
    <w:name w:val="annotation text"/>
    <w:basedOn w:val="Normal"/>
    <w:qFormat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  <w:style w:type="numbering" w:customStyle="1" w:styleId="WW8Num42">
    <w:name w:val="WW8Num4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6</Pages>
  <Words>1375</Words>
  <Characters>7566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Cindy Beatriz Pú Getellá</cp:lastModifiedBy>
  <cp:revision>5</cp:revision>
  <dcterms:created xsi:type="dcterms:W3CDTF">2026-10-08T02:26:00Z</dcterms:created>
  <dcterms:modified xsi:type="dcterms:W3CDTF">2026-10-14T02:46:00Z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2007-12-05T14:34:00Z</dcterms:created>
  <dc:creator>aemelgar</dc:creator>
  <dc:description/>
  <cp:keywords/>
  <dc:language>en-US</dc:language>
  <cp:lastModifiedBy>232193 - LUZ MIRIAM GIL AGUILAR</cp:lastModifiedBy>
  <dcterms:modified xsi:type="dcterms:W3CDTF">2026-09-04T02:49:00Z</dcterms:modified>
  <cp:revision>15</cp:revision>
  <dc:subject/>
  <dc:title>Plantilla Requerimientos Pantallas-Procesos</dc:title>
</cp:coreProperties>
</file>