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721"/>
        <w:gridCol w:w="2114"/>
        <w:gridCol w:w="1404"/>
        <w:gridCol w:w="1376"/>
        <w:gridCol w:w="3131"/>
        <w:gridCol w:w="2847"/>
      </w:tblGrid>
      <w:tr>
        <w:trPr>
          <w:trHeight w:val="3258" w:hRule="atLeast"/>
        </w:trPr>
        <w:tc>
          <w:tcPr>
            <w:tcW w:w="279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Socios clave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0" w:name="page3R_mcid15_Copy_1"/>
            <w:bookmarkEnd w:id="0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Proveedor de hosting y hospedaje web.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" w:name="page3R_mcid15_Copy_2"/>
            <w:bookmarkEnd w:id="1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Amas de casa.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2" w:name="page3R_mcid15_Copy_3"/>
            <w:bookmarkEnd w:id="2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empresas que brinda el servicio de datos móviles.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3" w:name="page3R_mcid15_Copy_4"/>
            <w:bookmarkEnd w:id="3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sociales.(WhatsApp, Facebook)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Actividades clave: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4" w:name="page3R_mcid15"/>
            <w:bookmarkEnd w:id="4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Vinculación con los y las cocineros de las familias (con bajos recursos) y personas en situación vulnerable (estudiantes y personas con bajos recursos económicos) .</w:t>
            </w:r>
            <w:bookmarkStart w:id="5" w:name="page3R_mcid17"/>
            <w:bookmarkEnd w:id="5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Dar a conocer nuestra</w:t>
            </w:r>
            <w:bookmarkStart w:id="6" w:name="page3R_mcid18"/>
            <w:bookmarkEnd w:id="6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propuesta en pro del</w:t>
            </w:r>
            <w:bookmarkStart w:id="7" w:name="page3R_mcid19"/>
            <w:bookmarkEnd w:id="7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ambiente</w:t>
            </w:r>
            <w:bookmarkStart w:id="8" w:name="page3R_mcid20"/>
            <w:bookmarkEnd w:id="8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  <w:t>• funcionar como enlace entre la comida, clientes y proveedores (familias de la comunidad que generan ingreso extra)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Ser el canal de distribución entre proveedores y clientes.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Mantenimiento y mejora continua a la aplicación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Monitoreo de tiempos de entrega y logística.</w:t>
            </w:r>
          </w:p>
        </w:tc>
        <w:tc>
          <w:tcPr>
            <w:tcW w:w="2780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Propuesta de valor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auto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auto" w:val="clear"/>
                <w:lang w:val="es-MX" w:eastAsia="en-US" w:bidi="ar-SA"/>
              </w:rPr>
              <w:t>Cambiando comunidades con cada bocado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Venta de comida recién hecha a domicilio, con más variedad en el menú que los restaurantes.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Valor agregado a la comida que estaba destinada a volverse desperdicio, generado así un ingreso extra a las familias.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 emplea a población vulnerable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Relación con los clientes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WhatsApp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Pagina web: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móvil: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</w:tc>
        <w:tc>
          <w:tcPr>
            <w:tcW w:w="284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Segmentación de clientes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Habitantes de Tezoquipa, Atitalaquia Hidalgo.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Hombres y mujeres.</w:t>
              <w:br/>
              <w:br/>
              <w:t>Ocupación: Trabajadores y estudiantes</w:t>
              <w:br/>
              <w:br/>
              <w:t xml:space="preserve">Edad: </w:t>
              <w:br/>
              <w:t>Trabajadores (18 – 59 años)</w:t>
              <w:br/>
              <w:t>Alumnos (18 – 25 años)</w:t>
              <w:br/>
              <w:br/>
              <w:t>Poder adquisitivo:</w:t>
              <w:br/>
              <w:t xml:space="preserve">    • Teléfono celular o computadora</w:t>
              <w:br/>
              <w:t xml:space="preserve">    • Internet </w:t>
              <w:br/>
              <w:t xml:space="preserve">    • Redes sociales</w:t>
              <w:br/>
              <w:br/>
              <w:t>Preferencias: Gusto por la comida casera.</w:t>
            </w:r>
          </w:p>
        </w:tc>
      </w:tr>
      <w:tr>
        <w:trPr>
          <w:trHeight w:val="3825" w:hRule="atLeast"/>
        </w:trPr>
        <w:tc>
          <w:tcPr>
            <w:tcW w:w="279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Métricas clave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Tiempo que tarda el traslado de comida de los proveedores a los clientes finales.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platillos que se requieren.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Km de traslado.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visitas a la aplicación.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Repartidores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Numero de compras realizados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trafico de la pagina web y la aplicación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recurrencia de los clientes.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Satisfacción del cliente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78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Canales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Redes sociales: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 y WhatsApp permite dar a conocer la página web además de sus promociones e interactuar con los usuarios.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Flyers: para hacer publicidad entre los clientes.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kguisado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Página web: a través de esta los clientes pueden acceder a la información acerca de los diferentes platillos que se tienen cada día, realizar pedidos a través de una computadora o  celular.</w:t>
            </w:r>
          </w:p>
        </w:tc>
        <w:tc>
          <w:tcPr>
            <w:tcW w:w="284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</w:tr>
      <w:tr>
        <w:trPr>
          <w:trHeight w:val="1922" w:hRule="atLeast"/>
        </w:trPr>
        <w:tc>
          <w:tcPr>
            <w:tcW w:w="3518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Estructura de costes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Mantenimiento de la página web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Desarrollo de página web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Internet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Equipo de computo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Mantenimiento de equipo de computo </w:t>
            </w:r>
          </w:p>
        </w:tc>
        <w:tc>
          <w:tcPr>
            <w:tcW w:w="3518" w:type="dxa"/>
            <w:gridSpan w:val="2"/>
            <w:tcBorders>
              <w:lef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Repartidores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 xml:space="preserve">Hosting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Dominio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Luz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Plan de datos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Mochila térmica</w:t>
            </w:r>
          </w:p>
        </w:tc>
        <w:tc>
          <w:tcPr>
            <w:tcW w:w="735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de ingresos: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Inversión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inicial de $20,000MXN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Recuperación de la inversión inicial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de 1 año 8 meses. Con una venta mínima de 12 entregas al día.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bookmarkStart w:id="9" w:name="page3R_mcid62"/>
            <w:bookmarkEnd w:id="9"/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Precio promedio $</w:t>
            </w:r>
            <w:bookmarkStart w:id="10" w:name="page3R_mcid63"/>
            <w:bookmarkEnd w:id="10"/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62.27MXN.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Precio dispuesto a pagar $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75.00MXN.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13d37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374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f68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LibreOffice/7.5.0.3$Windows_X86_64 LibreOffice_project/c21113d003cd3efa8c53188764377a8272d9d6de</Application>
  <AppVersion>15.0000</AppVersion>
  <Pages>2</Pages>
  <Words>426</Words>
  <Characters>2193</Characters>
  <CharactersWithSpaces>2552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2023-04-15T19:59:00Z</dcterms:created>
  <dc:creator>HP</dc:creator>
  <dc:description/>
  <dc:language>es-MX</dc:language>
  <cp:lastModifiedBy/>
  <dcterms:modified xsi:type="dcterms:W3CDTF">2023-05-10T23:24:23Z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